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F77" w:rsidP="003B7F77">
      <w:pPr>
        <w:pStyle w:val="Title"/>
      </w:pPr>
      <w:r>
        <w:fldChar w:fldCharType="begin"/>
      </w:r>
      <w:r>
        <w:instrText xml:space="preserve"> TITLE   \* MERGEFORMAT </w:instrText>
      </w:r>
      <w:r>
        <w:fldChar w:fldCharType="separate"/>
      </w:r>
      <w:r>
        <w:t>MEM04017 Develop and manufacture gear, conveyor screw and propeller patterns</w:t>
      </w:r>
      <w:r>
        <w:fldChar w:fldCharType="end"/>
      </w:r>
    </w:p>
    <w:p w:rsidR="003B7F77" w:rsidP="003B7F77">
      <w:pPr>
        <w:pStyle w:val="Version"/>
        <w:sectPr w:rsidSect="00DE32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320C" w:rsidP="00DE320C">
      <w:pPr>
        <w:pStyle w:val="SuperHeading"/>
      </w:pPr>
      <w:r w:rsidRPr="00DE320C">
        <w:t>MEM04017 Develop and manufacture gear, conveyor screw and propeller patterns</w:t>
      </w:r>
    </w:p>
    <w:p w:rsidR="00000000" w:rsidRPr="00DE320C" w:rsidP="00DE320C">
      <w:pPr>
        <w:pStyle w:val="Heading1"/>
      </w:pPr>
      <w:bookmarkStart w:id="1" w:name="O_1168795"/>
      <w:bookmarkEnd w:id="1"/>
      <w:r w:rsidRPr="00DE320C">
        <w:t>Modification History</w:t>
      </w:r>
    </w:p>
    <w:p w:rsidR="00000000" w:rsidRPr="00DE320C" w:rsidP="003B7F77">
      <w:pPr>
        <w:pStyle w:val="BodyText"/>
      </w:pPr>
      <w:r w:rsidRPr="00DE320C">
        <w:t>Release 2. Qua</w:t>
      </w:r>
      <w:r w:rsidRPr="00DE320C">
        <w:t>ntum of hours of workplace practice removed. Supersedes and is equivalent to MEM04017 Develop and manufacture gear, conveyor screw and propeller patterns (Release 1).</w:t>
      </w:r>
    </w:p>
    <w:p w:rsidR="00000000" w:rsidRPr="00DE320C" w:rsidP="003B7F77">
      <w:pPr>
        <w:pStyle w:val="BodyText"/>
      </w:pPr>
      <w:r w:rsidRPr="00DE320C">
        <w:t>Release 1. Supersedes and is equivalent to MEM04017B Develop and manufacture gear, convey</w:t>
      </w:r>
      <w:r w:rsidRPr="00DE320C">
        <w:t>or screw and propeller patterns.</w:t>
      </w:r>
    </w:p>
    <w:p w:rsidR="00000000" w:rsidRPr="00DE320C" w:rsidP="00DE320C">
      <w:pPr>
        <w:pStyle w:val="Heading1"/>
      </w:pPr>
      <w:bookmarkStart w:id="2" w:name="O_1168794"/>
      <w:bookmarkEnd w:id="2"/>
      <w:r w:rsidRPr="00DE320C">
        <w:t>Application</w:t>
      </w:r>
    </w:p>
    <w:p w:rsidR="00000000" w:rsidRPr="00DE320C" w:rsidP="003B7F77">
      <w:pPr>
        <w:pStyle w:val="BodyText"/>
      </w:pPr>
      <w:r w:rsidRPr="00DE320C">
        <w:t xml:space="preserve">This unit of competency defines the skills and knowledge required to manufacture patterns for all types of cast gears, conveyor screws and marine propellers using a full range of materials. </w:t>
      </w:r>
    </w:p>
    <w:p w:rsidR="00000000" w:rsidRPr="00DE320C" w:rsidP="003B7F77">
      <w:pPr>
        <w:pStyle w:val="BodyText"/>
      </w:pPr>
      <w:r w:rsidRPr="00DE320C">
        <w:t>Gear patterns may be segmented or any other method used to minimise timber shrinkage or warpage to achieve the required strength.</w:t>
      </w:r>
    </w:p>
    <w:p w:rsidR="00000000" w:rsidRPr="00DE320C" w:rsidP="003B7F77">
      <w:pPr>
        <w:pStyle w:val="BodyText"/>
      </w:pPr>
      <w:r w:rsidRPr="00DE320C">
        <w:t>Conveyor and marine screws may be built up using predetermined thicknessed timber, either over a mandrel or a layout. Pattern</w:t>
      </w:r>
      <w:r w:rsidRPr="00DE320C">
        <w:t>s may be set up on a joint board or plated for ease of moulding.</w:t>
      </w:r>
    </w:p>
    <w:p w:rsidR="00000000" w:rsidRPr="00DE320C" w:rsidP="003B7F77">
      <w:pPr>
        <w:pStyle w:val="BodyText"/>
      </w:pPr>
      <w:r w:rsidRPr="00DE320C">
        <w:t>Where the assembly of plated patterns is required unit MEM04012 Assemble plated patterns should also be selected.</w:t>
      </w:r>
    </w:p>
    <w:p w:rsidR="00000000" w:rsidRPr="00DE320C" w:rsidP="003B7F77">
      <w:pPr>
        <w:pStyle w:val="BodyText"/>
      </w:pPr>
      <w:r w:rsidRPr="00DE320C">
        <w:t>Where the selection and use of precision measurement is required unit MEM12</w:t>
      </w:r>
      <w:r w:rsidRPr="00DE320C">
        <w:t>003 Perform precision mechanical measurement should also be selected.</w:t>
      </w:r>
    </w:p>
    <w:p w:rsidR="00000000" w:rsidRPr="00DE320C" w:rsidP="003B7F77">
      <w:pPr>
        <w:pStyle w:val="BodyText"/>
      </w:pPr>
      <w:r w:rsidRPr="00DE320C">
        <w:t>No licensing, legislative or certification requirements apply to this unit at the time of publication.</w:t>
      </w:r>
    </w:p>
    <w:p w:rsidR="00000000" w:rsidRPr="00DE320C" w:rsidP="00DE320C">
      <w:pPr>
        <w:pStyle w:val="BodyText"/>
      </w:pPr>
      <w:r w:rsidRPr="00DE320C">
        <w:rPr>
          <w:rStyle w:val="SpecialBold"/>
        </w:rPr>
        <w:t>Band:</w:t>
      </w:r>
      <w:r w:rsidRPr="00DE320C">
        <w:rPr>
          <w:rStyle w:val="SpecialBold"/>
        </w:rPr>
        <w:tab/>
        <w:t>A</w:t>
      </w:r>
    </w:p>
    <w:p w:rsidR="00000000" w:rsidRPr="00DE320C" w:rsidP="00DE320C">
      <w:pPr>
        <w:pStyle w:val="BodyText"/>
      </w:pPr>
      <w:r w:rsidRPr="00DE320C">
        <w:rPr>
          <w:rStyle w:val="SpecialBold"/>
        </w:rPr>
        <w:t>Unit Weight:</w:t>
      </w:r>
      <w:r w:rsidRPr="00DE320C">
        <w:rPr>
          <w:rStyle w:val="SpecialBold"/>
        </w:rPr>
        <w:tab/>
        <w:t>4</w:t>
      </w:r>
    </w:p>
    <w:p w:rsidR="00000000" w:rsidRPr="00DE320C" w:rsidP="00DE320C">
      <w:pPr>
        <w:pStyle w:val="AllowPageBreak"/>
      </w:pPr>
    </w:p>
    <w:p w:rsidR="00000000" w:rsidRPr="00DE320C" w:rsidP="00DE320C">
      <w:pPr>
        <w:pStyle w:val="Heading1"/>
      </w:pPr>
      <w:bookmarkStart w:id="3" w:name="O_1168793"/>
      <w:bookmarkEnd w:id="3"/>
      <w:r w:rsidRPr="00DE320C">
        <w:t>Pre-requisite Unit</w:t>
      </w:r>
    </w:p>
    <w:tbl>
      <w:tblPr>
        <w:tblW w:w="0" w:type="auto"/>
        <w:tblLayout w:type="fixed"/>
        <w:tblCellMar>
          <w:left w:w="62" w:type="dxa"/>
          <w:right w:w="62" w:type="dxa"/>
        </w:tblCellMar>
        <w:tblLook w:val="0000"/>
      </w:tblPr>
      <w:tblGrid>
        <w:gridCol w:w="2258"/>
        <w:gridCol w:w="6508"/>
      </w:tblGrid>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MEM04010</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Develop and</w:t>
            </w:r>
            <w:r w:rsidRPr="00DE320C">
              <w:t xml:space="preserve"> manufacture wood patterns</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MEM04018</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Perform general woodworking machine operations</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MEM09002</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Interpret technical drawing</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MEM11011</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Undertake manual handling</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MEM12006</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Mark off/out (general engineering)</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MEM12023</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Perform engineering measurements</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MEM12024</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Perform computations</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MEM12026</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Perform advanced trade calculations in a manufacturing, engineering or related environment</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MEM13015</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Work safely and effectively in manufacturing and engineering</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MEM14006</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Plan work activities</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MEM16006</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Organise and communicate information</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MEM18001</w:t>
            </w:r>
          </w:p>
        </w:tc>
        <w:tc>
          <w:tcPr>
            <w:tcW w:w="650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Use hand tools</w:t>
            </w:r>
          </w:p>
        </w:tc>
      </w:tr>
      <w:tr w:rsidTr="00DE320C">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MEM18002</w:t>
            </w:r>
          </w:p>
        </w:tc>
        <w:tc>
          <w:tcPr>
            <w:tcW w:w="6508" w:type="dxa"/>
            <w:tcBorders>
              <w:top w:val="nil"/>
              <w:left w:val="nil"/>
              <w:bottom w:val="nil"/>
              <w:right w:val="nil"/>
            </w:tcBorders>
            <w:tcMar>
              <w:top w:w="0" w:type="dxa"/>
              <w:left w:w="62" w:type="dxa"/>
              <w:bottom w:w="0" w:type="dxa"/>
              <w:right w:w="62" w:type="dxa"/>
            </w:tcMar>
          </w:tcPr>
          <w:p w:rsidR="00000000" w:rsidRPr="00DE320C" w:rsidP="00DE320C">
            <w:pPr>
              <w:pStyle w:val="BodyText"/>
            </w:pPr>
            <w:r w:rsidRPr="00DE320C">
              <w:t>Use power tools/hand held operations</w:t>
            </w:r>
          </w:p>
        </w:tc>
      </w:tr>
    </w:tbl>
    <w:p w:rsidR="00000000" w:rsidRPr="00DE320C" w:rsidP="00DE320C">
      <w:pPr>
        <w:pStyle w:val="BodyText"/>
      </w:pPr>
    </w:p>
    <w:p w:rsidR="00000000" w:rsidRPr="00DE320C" w:rsidP="00DE320C">
      <w:pPr>
        <w:pStyle w:val="AllowPageBreak"/>
      </w:pPr>
    </w:p>
    <w:p w:rsidR="00000000" w:rsidRPr="00DE320C" w:rsidP="00DE320C">
      <w:pPr>
        <w:pStyle w:val="Heading1"/>
      </w:pPr>
      <w:bookmarkStart w:id="4" w:name="O_1168792"/>
      <w:bookmarkEnd w:id="4"/>
      <w:r w:rsidRPr="00DE320C">
        <w:t>Competency Field</w:t>
      </w:r>
    </w:p>
    <w:p w:rsidR="00000000" w:rsidRPr="00DE320C" w:rsidP="003B7F77">
      <w:pPr>
        <w:pStyle w:val="BodyText"/>
      </w:pPr>
      <w:r w:rsidRPr="00DE320C">
        <w:t>Casting and moulding</w:t>
      </w:r>
    </w:p>
    <w:p w:rsidR="00000000" w:rsidRPr="00DE320C" w:rsidP="00DE320C">
      <w:pPr>
        <w:pStyle w:val="Heading1"/>
      </w:pPr>
      <w:bookmarkStart w:id="5" w:name="O_1168791"/>
      <w:bookmarkEnd w:id="5"/>
      <w:r w:rsidRPr="00DE320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E320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Elements describe the essential out</w:t>
            </w:r>
            <w:r w:rsidRPr="00DE320C">
              <w:t>comes.</w:t>
            </w:r>
          </w:p>
        </w:tc>
        <w:tc>
          <w:tcPr>
            <w:tcW w:w="6457" w:type="dxa"/>
            <w:gridSpan w:val="2"/>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Performance criteria describe the performance needed to demonstrate achievement of the element.</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E320C" w:rsidP="00DE320C">
            <w:pPr>
              <w:pStyle w:val="BodyText"/>
            </w:pPr>
            <w:r w:rsidRPr="00DE320C">
              <w:t>1</w:t>
            </w:r>
          </w:p>
        </w:tc>
        <w:tc>
          <w:tcPr>
            <w:tcW w:w="1986" w:type="dxa"/>
            <w:vMerge w:val="restart"/>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1.1</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Follow standard operating procedures (SOPs)</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1.2</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Comply with work health and safety (WHS) requirements at all times</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1.3</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Use appropriate personal protective equipment (PPE) in accordance with SOPs</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1.4</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Identify job requirements from specifications, drawings, job sheets or work instructions</w:t>
            </w:r>
          </w:p>
        </w:tc>
      </w:tr>
      <w:tr w:rsidTr="00DE320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E320C">
            <w:pPr>
              <w:pStyle w:val="BodyText"/>
              <w:rPr>
                <w:lang w:val="en-NZ"/>
              </w:rPr>
            </w:pP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E320C" w:rsidP="00DE320C">
            <w:pPr>
              <w:pStyle w:val="BodyText"/>
            </w:pPr>
            <w:r w:rsidRPr="00DE320C">
              <w:t>2</w:t>
            </w:r>
          </w:p>
        </w:tc>
        <w:tc>
          <w:tcPr>
            <w:tcW w:w="1986" w:type="dxa"/>
            <w:vMerge w:val="restart"/>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rPr>
                <w:rStyle w:val="SpecialBold"/>
              </w:rPr>
              <w:t>Lay out pattern</w:t>
            </w: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2.1</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Select appropriate material to specifications</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2.2</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Apply moulding, cast techniques and foundry processes in determining the type of pattern required</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2.3</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Calculate pattern parameters</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2.4</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Lay out pattern showing tapers, machining allowances, core prints and method of construction to specification</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2.5</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Develop and manufacture jigs and fixtures to aid the manufacture of the pattern form as required</w:t>
            </w:r>
          </w:p>
        </w:tc>
      </w:tr>
      <w:tr w:rsidTr="00DE320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E320C">
            <w:pPr>
              <w:pStyle w:val="BodyText"/>
              <w:rPr>
                <w:lang w:val="en-NZ"/>
              </w:rPr>
            </w:pP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E320C" w:rsidP="00DE320C">
            <w:pPr>
              <w:pStyle w:val="BodyText"/>
            </w:pPr>
            <w:r w:rsidRPr="00DE320C">
              <w:t>3</w:t>
            </w:r>
          </w:p>
        </w:tc>
        <w:tc>
          <w:tcPr>
            <w:tcW w:w="1986" w:type="dxa"/>
            <w:vMerge w:val="restart"/>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rPr>
                <w:rStyle w:val="SpecialBold"/>
              </w:rPr>
              <w:t>Manufacture pattern</w:t>
            </w: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3.1</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Mark out material and develop construction to meet specifications</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3.2</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 xml:space="preserve">Produce pattern or pattern component parts to size and shape using appropriate hand and hand held power tools, techniques and procedures </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3.3</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Check pattern or pattern component parts for compliance to specifications</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3.4</w:t>
            </w:r>
          </w:p>
        </w:tc>
        <w:tc>
          <w:tcPr>
            <w:tcW w:w="5678"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Join and fix pattern component parts according to specifications</w:t>
            </w:r>
          </w:p>
        </w:tc>
      </w:tr>
      <w:tr w:rsidTr="00DE32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3.5</w:t>
            </w:r>
          </w:p>
        </w:tc>
        <w:tc>
          <w:tcPr>
            <w:tcW w:w="5678" w:type="dxa"/>
            <w:tcBorders>
              <w:top w:val="nil"/>
              <w:left w:val="nil"/>
              <w:bottom w:val="nil"/>
              <w:right w:val="nil"/>
            </w:tcBorders>
            <w:tcMar>
              <w:top w:w="0" w:type="dxa"/>
              <w:left w:w="62" w:type="dxa"/>
              <w:bottom w:w="0" w:type="dxa"/>
              <w:right w:w="62" w:type="dxa"/>
            </w:tcMar>
          </w:tcPr>
          <w:p w:rsidR="00000000" w:rsidRPr="00DE320C" w:rsidP="00DE320C">
            <w:pPr>
              <w:pStyle w:val="BodyText"/>
            </w:pPr>
            <w:r w:rsidRPr="00DE320C">
              <w:t>Mark, colour-code and/or tag pattern in compliance with specifications or procedures</w:t>
            </w:r>
          </w:p>
        </w:tc>
      </w:tr>
    </w:tbl>
    <w:p w:rsidR="00000000" w:rsidRPr="00DE320C" w:rsidP="00DE320C">
      <w:pPr>
        <w:pStyle w:val="BodyText"/>
      </w:pPr>
    </w:p>
    <w:p w:rsidR="00000000" w:rsidRPr="00DE320C" w:rsidP="00DE320C">
      <w:pPr>
        <w:pStyle w:val="AllowPageBreak"/>
      </w:pPr>
    </w:p>
    <w:p w:rsidR="00000000" w:rsidRPr="00DE320C" w:rsidP="00DE320C">
      <w:pPr>
        <w:pStyle w:val="Heading1"/>
      </w:pPr>
      <w:bookmarkStart w:id="6" w:name="O_1168790"/>
      <w:bookmarkEnd w:id="6"/>
      <w:r w:rsidRPr="00DE320C">
        <w:t>Foundation Skills</w:t>
      </w:r>
    </w:p>
    <w:p w:rsidR="00000000" w:rsidRPr="00DE320C" w:rsidP="003B7F77">
      <w:pPr>
        <w:pStyle w:val="BodyText"/>
      </w:pPr>
      <w:r w:rsidRPr="00DE320C">
        <w:t>This section describes those required skills (reading, writi</w:t>
      </w:r>
      <w:r w:rsidRPr="00DE320C">
        <w:t xml:space="preserve">ng, oral communication and numeracy) that are essential to workplace performance in this unit of competency.  </w:t>
      </w:r>
    </w:p>
    <w:p w:rsidR="00000000" w:rsidRPr="00DE320C" w:rsidP="003B7F77">
      <w:pPr>
        <w:pStyle w:val="BodyText"/>
      </w:pPr>
      <w:r w:rsidRPr="00DE320C">
        <w:t>Foundation skills essential to performance are explicit in the performance criteria of this unit of competency.</w:t>
      </w:r>
    </w:p>
    <w:p w:rsidR="00000000" w:rsidRPr="00DE320C" w:rsidP="00DE320C">
      <w:pPr>
        <w:pStyle w:val="Heading1"/>
      </w:pPr>
      <w:bookmarkStart w:id="7" w:name="O_1168789"/>
      <w:bookmarkEnd w:id="7"/>
      <w:r w:rsidRPr="00DE320C">
        <w:t>Range of Cond</w:t>
      </w:r>
      <w:r w:rsidRPr="00DE320C">
        <w:t>itions</w:t>
      </w:r>
    </w:p>
    <w:tbl>
      <w:tblPr>
        <w:tblW w:w="9358" w:type="dxa"/>
        <w:tblLayout w:type="fixed"/>
        <w:tblCellMar>
          <w:left w:w="62" w:type="dxa"/>
          <w:right w:w="62" w:type="dxa"/>
        </w:tblCellMar>
        <w:tblLook w:val="0000"/>
      </w:tblPr>
      <w:tblGrid>
        <w:gridCol w:w="2759"/>
        <w:gridCol w:w="6599"/>
      </w:tblGrid>
      <w:tr w:rsidTr="00DE320C">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t xml:space="preserve">This field allows for different work environments and conditions that may affect performance. Essential operating conditions that may be present (depending on the work situation, needs of the candidate, accessibility of the item, and local industry </w:t>
            </w:r>
            <w:r w:rsidRPr="00DE320C">
              <w:t>and regional contexts) are included.</w:t>
            </w:r>
          </w:p>
        </w:tc>
      </w:tr>
      <w:tr w:rsidTr="00DE320C">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rPr>
                <w:rStyle w:val="SpecialBold"/>
              </w:rPr>
              <w:t>Material includes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DE320C" w:rsidP="00DE320C">
            <w:pPr>
              <w:pStyle w:val="ListBullet"/>
            </w:pPr>
            <w:r w:rsidRPr="00DE320C">
              <w:t>hardwood</w:t>
            </w:r>
          </w:p>
          <w:p w:rsidR="00000000" w:rsidRPr="00DE320C" w:rsidP="00DE320C">
            <w:pPr>
              <w:pStyle w:val="ListBullet"/>
            </w:pPr>
            <w:r w:rsidRPr="00DE320C">
              <w:t>softwood</w:t>
            </w:r>
          </w:p>
          <w:p w:rsidR="00000000" w:rsidRPr="00DE320C" w:rsidP="00DE320C">
            <w:pPr>
              <w:pStyle w:val="ListBullet"/>
            </w:pPr>
            <w:r w:rsidRPr="00DE320C">
              <w:t>epoxy resins</w:t>
            </w:r>
          </w:p>
          <w:p w:rsidR="00000000" w:rsidRPr="00DE320C" w:rsidP="00DE320C">
            <w:pPr>
              <w:pStyle w:val="ListBullet"/>
            </w:pPr>
            <w:r w:rsidRPr="00DE320C">
              <w:t>composites</w:t>
            </w:r>
          </w:p>
          <w:p w:rsidR="00000000" w:rsidP="00DE320C">
            <w:pPr>
              <w:pStyle w:val="BodyText"/>
              <w:rPr>
                <w:lang w:val="en-NZ"/>
              </w:rPr>
            </w:pPr>
          </w:p>
        </w:tc>
      </w:tr>
      <w:tr w:rsidTr="00DE320C">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E320C">
            <w:pPr>
              <w:pStyle w:val="BodyText"/>
              <w:rPr>
                <w:lang w:val="en-NZ"/>
              </w:rPr>
            </w:pPr>
            <w:r w:rsidRPr="00DE320C">
              <w:rPr>
                <w:rStyle w:val="SpecialBold"/>
              </w:rPr>
              <w:t>Pattern parameters include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DE320C" w:rsidP="00DE320C">
            <w:pPr>
              <w:pStyle w:val="ListBullet"/>
            </w:pPr>
            <w:r w:rsidRPr="00DE320C">
              <w:t>pitch circles</w:t>
            </w:r>
          </w:p>
          <w:p w:rsidR="00000000" w:rsidRPr="00DE320C" w:rsidP="00DE320C">
            <w:pPr>
              <w:pStyle w:val="ListBullet"/>
            </w:pPr>
            <w:r w:rsidRPr="00DE320C">
              <w:t>pressure angles</w:t>
            </w:r>
          </w:p>
          <w:p w:rsidR="00000000" w:rsidRPr="00DE320C" w:rsidP="00DE320C">
            <w:pPr>
              <w:pStyle w:val="ListBullet"/>
            </w:pPr>
            <w:r w:rsidRPr="00DE320C">
              <w:t>tooth form</w:t>
            </w:r>
          </w:p>
          <w:p w:rsidR="00000000" w:rsidRPr="00DE320C" w:rsidP="00DE320C">
            <w:pPr>
              <w:pStyle w:val="ListBullet"/>
            </w:pPr>
            <w:r w:rsidRPr="00DE320C">
              <w:t>left and right hand flight helix</w:t>
            </w:r>
          </w:p>
          <w:p w:rsidR="00000000" w:rsidRPr="00DE320C" w:rsidP="00DE320C">
            <w:pPr>
              <w:pStyle w:val="ListBullet"/>
            </w:pPr>
            <w:r w:rsidRPr="00DE320C">
              <w:t>pitch axial dimensions</w:t>
            </w:r>
          </w:p>
          <w:p w:rsidR="00000000" w:rsidRPr="00DE320C" w:rsidP="00DE320C">
            <w:pPr>
              <w:pStyle w:val="ListBullet"/>
            </w:pPr>
            <w:r w:rsidRPr="00DE320C">
              <w:t>angles</w:t>
            </w:r>
          </w:p>
          <w:p w:rsidR="00000000" w:rsidRPr="00DE320C" w:rsidP="00DE320C">
            <w:pPr>
              <w:pStyle w:val="ListBullet"/>
            </w:pPr>
            <w:r w:rsidRPr="00DE320C">
              <w:t>tapers</w:t>
            </w:r>
          </w:p>
          <w:p w:rsidR="00000000" w:rsidRPr="00DE320C" w:rsidP="00DE320C">
            <w:pPr>
              <w:pStyle w:val="ListBullet"/>
            </w:pPr>
            <w:r w:rsidRPr="00DE320C">
              <w:t>clearances</w:t>
            </w:r>
          </w:p>
          <w:p w:rsidR="00000000" w:rsidRPr="00DE320C" w:rsidP="00DE320C">
            <w:pPr>
              <w:pStyle w:val="ListBullet"/>
            </w:pPr>
            <w:r w:rsidRPr="00DE320C">
              <w:t xml:space="preserve">contraction allowances </w:t>
            </w:r>
          </w:p>
          <w:p w:rsidR="00000000" w:rsidRPr="00DE320C" w:rsidP="00DE320C">
            <w:pPr>
              <w:pStyle w:val="BodyText"/>
            </w:pPr>
          </w:p>
        </w:tc>
      </w:tr>
    </w:tbl>
    <w:p w:rsidR="00000000" w:rsidRPr="00DE320C" w:rsidP="00DE320C">
      <w:pPr>
        <w:pStyle w:val="BodyText"/>
      </w:pPr>
    </w:p>
    <w:p w:rsidR="00000000" w:rsidRPr="00DE320C" w:rsidP="00DE320C">
      <w:pPr>
        <w:pStyle w:val="AllowPageBreak"/>
      </w:pPr>
    </w:p>
    <w:p w:rsidR="00000000" w:rsidRPr="00DE320C" w:rsidP="00DE320C">
      <w:pPr>
        <w:pStyle w:val="Heading1"/>
      </w:pPr>
      <w:bookmarkStart w:id="8" w:name="O_1168788"/>
      <w:bookmarkEnd w:id="8"/>
      <w:r w:rsidRPr="00DE320C">
        <w:t>Unit Mapping Information</w:t>
      </w:r>
    </w:p>
    <w:p w:rsidR="00000000" w:rsidRPr="00DE320C" w:rsidP="003B7F77">
      <w:pPr>
        <w:pStyle w:val="BodyText"/>
      </w:pPr>
      <w:r w:rsidRPr="00DE320C">
        <w:t>Release 2. Supersedes and is equivalent to MEM04017 Develop and manufacture gear, conveyor screw and propeller patterns (Release 1).</w:t>
      </w:r>
    </w:p>
    <w:p w:rsidR="00000000" w:rsidRPr="00DE320C" w:rsidP="003B7F77">
      <w:pPr>
        <w:pStyle w:val="BodyText"/>
      </w:pPr>
      <w:r w:rsidRPr="00DE320C">
        <w:t>Release 1. Supersedes and is equivalent to MEM04017B Develop and manufacture gear, conveyor screw and propeller patterns.</w:t>
      </w:r>
    </w:p>
    <w:p w:rsidR="00000000" w:rsidRPr="00DE320C" w:rsidP="00DE320C">
      <w:pPr>
        <w:pStyle w:val="Heading1"/>
      </w:pPr>
      <w:bookmarkStart w:id="9" w:name="O_1168796"/>
      <w:bookmarkEnd w:id="9"/>
      <w:r w:rsidRPr="00DE320C">
        <w:t>Links</w:t>
      </w:r>
    </w:p>
    <w:p w:rsidR="00000000" w:rsidRPr="00DE320C" w:rsidP="003B7F77">
      <w:pPr>
        <w:pStyle w:val="BodyText"/>
      </w:pPr>
      <w:r w:rsidRPr="00DE320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126A9">
        <w:rPr>
          <w:rStyle w:val="Hyperlink"/>
        </w:rPr>
        <w:t>https://vetnet.gov.au/Pages/TrainingDocs.aspx?q=b7050d37-5fd0-4740-8f7d-3b7a49c10bb2</w:t>
      </w:r>
      <w:r>
        <w:fldChar w:fldCharType="end"/>
      </w:r>
    </w:p>
    <w:p w:rsidR="00000000" w:rsidRPr="00DE320C" w:rsidP="003B7F77">
      <w:pPr>
        <w:pStyle w:val="BodyText"/>
        <w:sectPr w:rsidSect="00DE320C">
          <w:headerReference w:type="default" r:id="rId10"/>
          <w:footerReference w:type="default" r:id="rId11"/>
          <w:pgSz w:w="11908" w:h="16833"/>
          <w:pgMar w:top="1702" w:right="1418" w:bottom="1702" w:left="1418" w:header="992" w:footer="992" w:gutter="0"/>
          <w:cols w:space="720"/>
          <w:noEndnote/>
          <w:docGrid w:linePitch="299"/>
        </w:sectPr>
      </w:pPr>
    </w:p>
    <w:p w:rsidR="00000000" w:rsidRPr="00DE320C" w:rsidP="00DE320C">
      <w:pPr>
        <w:pStyle w:val="SuperHeading"/>
      </w:pPr>
      <w:r w:rsidRPr="00DE320C">
        <w:t>Assessment Requirements for MEM04017 De</w:t>
      </w:r>
      <w:r w:rsidRPr="00DE320C">
        <w:t>velop and manufacture gear, conveyor screw and propeller patterns</w:t>
      </w:r>
    </w:p>
    <w:p w:rsidR="00000000" w:rsidRPr="00DE320C" w:rsidP="00DE320C">
      <w:pPr>
        <w:pStyle w:val="Heading1"/>
      </w:pPr>
      <w:bookmarkStart w:id="10" w:name="O_1168786"/>
      <w:bookmarkEnd w:id="10"/>
      <w:r w:rsidRPr="00DE320C">
        <w:t>Modification History</w:t>
      </w:r>
    </w:p>
    <w:p w:rsidR="00000000" w:rsidRPr="00DE320C" w:rsidP="003B7F77">
      <w:pPr>
        <w:pStyle w:val="BodyText"/>
      </w:pPr>
      <w:r w:rsidRPr="00DE320C">
        <w:t>Release 2. Quantum of hours of workplace practice removed. Supersedes and is equivalent to MEM04017 Develop and manufacture gear, conveyor screw and pr</w:t>
      </w:r>
      <w:r w:rsidRPr="00DE320C">
        <w:t>opeller patterns (Release 1).</w:t>
      </w:r>
    </w:p>
    <w:p w:rsidR="00000000" w:rsidRPr="00DE320C" w:rsidP="003B7F77">
      <w:pPr>
        <w:pStyle w:val="BodyText"/>
      </w:pPr>
      <w:r w:rsidRPr="00DE320C">
        <w:t>Release 1. Supersedes and is equivalent to MEM04017B Develop and manufacture gear, conveyor screw and propeller patterns.</w:t>
      </w:r>
    </w:p>
    <w:p w:rsidR="00000000" w:rsidRPr="00DE320C" w:rsidP="00DE320C">
      <w:pPr>
        <w:pStyle w:val="Heading1"/>
      </w:pPr>
      <w:bookmarkStart w:id="11" w:name="O_1168785"/>
      <w:bookmarkEnd w:id="11"/>
      <w:r w:rsidRPr="00DE320C">
        <w:t>Performance Evidence</w:t>
      </w:r>
    </w:p>
    <w:p w:rsidR="00000000" w:rsidRPr="00DE320C" w:rsidP="003B7F77">
      <w:pPr>
        <w:pStyle w:val="BodyText"/>
      </w:pPr>
      <w:r w:rsidRPr="00DE320C">
        <w:t>Evidence required to demonstrate competence in this unit must be</w:t>
      </w:r>
      <w:r w:rsidRPr="00DE320C">
        <w:t xml:space="preserve"> relevant to and satisfy the requirements of the elements and performance criteria on at least two (2) occasions and include:</w:t>
      </w:r>
    </w:p>
    <w:p w:rsidR="00000000" w:rsidRPr="00DE320C" w:rsidP="00DE320C">
      <w:pPr>
        <w:pStyle w:val="ListBullet"/>
      </w:pPr>
      <w:r w:rsidRPr="00DE320C">
        <w:t xml:space="preserve">following work instructions, standard operating procedures (SOPs) and safe work practices </w:t>
      </w:r>
    </w:p>
    <w:p w:rsidR="00000000" w:rsidRPr="00DE320C" w:rsidP="00DE320C">
      <w:pPr>
        <w:pStyle w:val="ListBullet"/>
      </w:pPr>
      <w:r w:rsidRPr="00DE320C">
        <w:t>planning the appropriate pattern by id</w:t>
      </w:r>
      <w:r w:rsidRPr="00DE320C">
        <w:t xml:space="preserve">entifying and interpreting specifications, sketches, drawings and other applicable reference documents in determining type of pattern required </w:t>
      </w:r>
    </w:p>
    <w:p w:rsidR="00000000" w:rsidRPr="00DE320C" w:rsidP="00DE320C">
      <w:pPr>
        <w:pStyle w:val="ListBullet"/>
      </w:pPr>
      <w:r w:rsidRPr="00DE320C">
        <w:t>selecting appropriate materials, applying moulding, casting techniques and foundry processes to the type of patt</w:t>
      </w:r>
      <w:r w:rsidRPr="00DE320C">
        <w:t>ern required</w:t>
      </w:r>
    </w:p>
    <w:p w:rsidR="00000000" w:rsidRPr="00DE320C" w:rsidP="00DE320C">
      <w:pPr>
        <w:pStyle w:val="ListBullet"/>
      </w:pPr>
      <w:r w:rsidRPr="00DE320C">
        <w:t>undertaking calculations of pattern parameters appropriate to developing various types of gear, conveyor and propeller forms</w:t>
      </w:r>
    </w:p>
    <w:p w:rsidR="00000000" w:rsidRPr="00DE320C" w:rsidP="00DE320C">
      <w:pPr>
        <w:pStyle w:val="ListBullet"/>
      </w:pPr>
      <w:r w:rsidRPr="00DE320C">
        <w:t>laying out pattern according to specification showing tapers, machining allowances, core prints and method construction</w:t>
      </w:r>
    </w:p>
    <w:p w:rsidR="00000000" w:rsidRPr="00DE320C" w:rsidP="00DE320C">
      <w:pPr>
        <w:pStyle w:val="ListBullet"/>
      </w:pPr>
      <w:r w:rsidRPr="00DE320C">
        <w:t>designing and manufacturing jigs and fixtures as required</w:t>
      </w:r>
    </w:p>
    <w:p w:rsidR="00000000" w:rsidRPr="00DE320C" w:rsidP="00DE320C">
      <w:pPr>
        <w:pStyle w:val="ListBullet"/>
      </w:pPr>
      <w:r w:rsidRPr="00DE320C">
        <w:t>manufacturing pattern by marking out material for construction, producing patt</w:t>
      </w:r>
      <w:r w:rsidRPr="00DE320C">
        <w:t xml:space="preserve">ern or pattern components to size and shape utilising appropriate hand and power tools </w:t>
      </w:r>
    </w:p>
    <w:p w:rsidR="00000000" w:rsidRPr="00DE320C" w:rsidP="00DE320C">
      <w:pPr>
        <w:pStyle w:val="ListBullet"/>
      </w:pPr>
      <w:r w:rsidRPr="00DE320C">
        <w:t>joining and fixing pattern component parts as required and checking final product for compliance with specifications</w:t>
      </w:r>
    </w:p>
    <w:p w:rsidR="00000000" w:rsidRPr="00DE320C" w:rsidP="00DE320C">
      <w:pPr>
        <w:pStyle w:val="ListBullet"/>
      </w:pPr>
      <w:r w:rsidRPr="00DE320C">
        <w:t>marking, colour coding and/or tagging pattern accor</w:t>
      </w:r>
      <w:r w:rsidRPr="00DE320C">
        <w:t>ding to SOPs.</w:t>
      </w:r>
    </w:p>
    <w:p w:rsidR="00000000" w:rsidRPr="00DE320C" w:rsidP="00DE320C">
      <w:pPr>
        <w:pStyle w:val="AllowPageBreak"/>
      </w:pPr>
    </w:p>
    <w:p w:rsidR="00000000" w:rsidRPr="00DE320C" w:rsidP="00DE320C">
      <w:pPr>
        <w:pStyle w:val="Heading1"/>
      </w:pPr>
      <w:bookmarkStart w:id="12" w:name="O_1168784"/>
      <w:bookmarkEnd w:id="12"/>
      <w:r w:rsidRPr="00DE320C">
        <w:t>Knowledge Evidence</w:t>
      </w:r>
    </w:p>
    <w:p w:rsidR="00000000" w:rsidRPr="00DE320C" w:rsidP="003B7F77">
      <w:pPr>
        <w:pStyle w:val="BodyText"/>
      </w:pPr>
      <w:r w:rsidRPr="00DE320C">
        <w:t>Evidence required to demonstrate the required knowledge for this unit must be relevant to and satisfy the requirements of the elements and performance criteria and include knowledge of:</w:t>
      </w:r>
    </w:p>
    <w:p w:rsidR="00000000" w:rsidRPr="00DE320C" w:rsidP="00DE320C">
      <w:pPr>
        <w:pStyle w:val="ListBullet"/>
      </w:pPr>
      <w:r w:rsidRPr="00DE320C">
        <w:t>safe work practices and procedures and use of personal protective equipment (PPE)</w:t>
      </w:r>
    </w:p>
    <w:p w:rsidR="00000000" w:rsidRPr="00DE320C" w:rsidP="00DE320C">
      <w:pPr>
        <w:pStyle w:val="ListBullet"/>
      </w:pPr>
      <w:r w:rsidRPr="00DE320C">
        <w:t>timber, epoxy resin and composite product knowledge, including features, characteristics and applications</w:t>
      </w:r>
    </w:p>
    <w:p w:rsidR="00000000" w:rsidRPr="00DE320C" w:rsidP="00DE320C">
      <w:pPr>
        <w:pStyle w:val="ListBullet"/>
      </w:pPr>
      <w:r w:rsidRPr="00DE320C">
        <w:t xml:space="preserve">moulding and casting techniques for cast gears, conveyor screws and </w:t>
      </w:r>
      <w:r w:rsidRPr="00DE320C">
        <w:t>marine propellers</w:t>
      </w:r>
    </w:p>
    <w:p w:rsidR="00000000" w:rsidRPr="00DE320C" w:rsidP="00DE320C">
      <w:pPr>
        <w:pStyle w:val="ListBullet"/>
      </w:pPr>
      <w:r w:rsidRPr="00DE320C">
        <w:t>tooling required for casting/moulding</w:t>
      </w:r>
    </w:p>
    <w:p w:rsidR="00000000" w:rsidRPr="00DE320C" w:rsidP="00DE320C">
      <w:pPr>
        <w:pStyle w:val="ListBullet"/>
      </w:pPr>
      <w:r w:rsidRPr="00DE320C">
        <w:t>methoding techniques</w:t>
      </w:r>
    </w:p>
    <w:p w:rsidR="00000000" w:rsidRPr="00DE320C" w:rsidP="00DE320C">
      <w:pPr>
        <w:pStyle w:val="ListBullet"/>
      </w:pPr>
      <w:r w:rsidRPr="00DE320C">
        <w:t>use and application of jigs and fixtures</w:t>
      </w:r>
    </w:p>
    <w:p w:rsidR="00000000" w:rsidRPr="00DE320C" w:rsidP="00DE320C">
      <w:pPr>
        <w:pStyle w:val="ListBullet"/>
      </w:pPr>
      <w:r w:rsidRPr="00DE320C">
        <w:t>methods of construction</w:t>
      </w:r>
    </w:p>
    <w:p w:rsidR="00000000" w:rsidRPr="00DE320C" w:rsidP="00DE320C">
      <w:pPr>
        <w:pStyle w:val="ListBullet"/>
      </w:pPr>
      <w:r w:rsidRPr="00DE320C">
        <w:t>techniques, tools and equipment to measure, mark out and produce gear, conveyor screw and propeller patterns</w:t>
      </w:r>
    </w:p>
    <w:p w:rsidR="00000000" w:rsidRPr="00DE320C" w:rsidP="00DE320C">
      <w:pPr>
        <w:pStyle w:val="ListBullet"/>
      </w:pPr>
      <w:r w:rsidRPr="00DE320C">
        <w:t>mathe</w:t>
      </w:r>
      <w:r w:rsidRPr="00DE320C">
        <w:t>matical calculations and formulae required to manufacture patterns/core boxes - contraction, taper, pitch, profiles, clearances and machining allowances</w:t>
      </w:r>
    </w:p>
    <w:p w:rsidR="00000000" w:rsidRPr="00DE320C" w:rsidP="00DE320C">
      <w:pPr>
        <w:pStyle w:val="ListBullet"/>
      </w:pPr>
      <w:r w:rsidRPr="00DE320C">
        <w:t>identification coding and numbering</w:t>
      </w:r>
    </w:p>
    <w:p w:rsidR="00000000" w:rsidRPr="00DE320C" w:rsidP="00DE320C">
      <w:pPr>
        <w:pStyle w:val="ListBullet"/>
      </w:pPr>
      <w:r w:rsidRPr="00DE320C">
        <w:t>pattern checking techniques</w:t>
      </w:r>
    </w:p>
    <w:p w:rsidR="00000000" w:rsidRPr="00DE320C" w:rsidP="00DE320C">
      <w:pPr>
        <w:pStyle w:val="ListBullet"/>
      </w:pPr>
      <w:r w:rsidRPr="00DE320C">
        <w:t>mouldability, i.e. surface finish, face taper, convex or concave perspectives and undercuts.</w:t>
      </w:r>
    </w:p>
    <w:p w:rsidR="00000000" w:rsidRPr="00DE320C" w:rsidP="00DE320C">
      <w:pPr>
        <w:pStyle w:val="AllowPageBreak"/>
      </w:pPr>
    </w:p>
    <w:p w:rsidR="00000000" w:rsidRPr="00DE320C" w:rsidP="00DE320C">
      <w:pPr>
        <w:pStyle w:val="Heading1"/>
      </w:pPr>
      <w:bookmarkStart w:id="13" w:name="O_1168783"/>
      <w:bookmarkEnd w:id="13"/>
      <w:r w:rsidRPr="00DE320C">
        <w:t>Assessment Conditions</w:t>
      </w:r>
    </w:p>
    <w:p w:rsidR="00000000" w:rsidRPr="00DE320C" w:rsidP="00DE320C">
      <w:pPr>
        <w:pStyle w:val="ListBullet"/>
      </w:pPr>
      <w:r w:rsidRPr="00DE320C">
        <w:t>Assessors must:</w:t>
      </w:r>
    </w:p>
    <w:p w:rsidR="00000000" w:rsidRPr="00DE320C" w:rsidP="00DE320C">
      <w:pPr>
        <w:pStyle w:val="ListBullet2"/>
      </w:pPr>
      <w:r w:rsidRPr="00DE320C">
        <w:t>have vocational competency in the development and manufacture of gear, conveyor screw and propeller patt</w:t>
      </w:r>
      <w:r w:rsidRPr="00DE320C">
        <w:t>erns at least to the level being assessed with relevant industry knowledge and experience</w:t>
      </w:r>
    </w:p>
    <w:p w:rsidR="00000000" w:rsidRPr="00DE320C" w:rsidP="00DE320C">
      <w:pPr>
        <w:pStyle w:val="ListBullet2"/>
      </w:pPr>
      <w:r w:rsidRPr="00DE320C">
        <w:t xml:space="preserve">satisfy the assessor requirements in the </w:t>
      </w:r>
      <w:r w:rsidRPr="00DE320C">
        <w:rPr>
          <w:rStyle w:val="Emphasis"/>
        </w:rPr>
        <w:t xml:space="preserve">Standards for Registered Training Organisations 2015 </w:t>
      </w:r>
      <w:r w:rsidRPr="00DE320C">
        <w:t xml:space="preserve">or its replacement and comply with the </w:t>
      </w:r>
      <w:r w:rsidRPr="00DE320C">
        <w:rPr>
          <w:rStyle w:val="Emphasis"/>
        </w:rPr>
        <w:t>National Vocational Education and</w:t>
      </w:r>
      <w:r w:rsidRPr="00DE320C">
        <w:rPr>
          <w:rStyle w:val="Emphasis"/>
        </w:rPr>
        <w:t xml:space="preserve"> Training Regulator Act 2011, </w:t>
      </w:r>
      <w:r w:rsidRPr="00DE320C">
        <w:t>its replacement</w:t>
      </w:r>
      <w:r w:rsidRPr="00DE320C">
        <w:rPr>
          <w:rStyle w:val="Emphasis"/>
        </w:rPr>
        <w:t xml:space="preserve"> </w:t>
      </w:r>
      <w:r w:rsidRPr="00DE320C">
        <w:t>or equivalent legislation covering VET regulation in a non-referring state/territory as the case requires.</w:t>
      </w:r>
    </w:p>
    <w:p w:rsidR="00000000" w:rsidRPr="00DE320C" w:rsidP="00DE320C">
      <w:pPr>
        <w:pStyle w:val="ListBullet"/>
      </w:pPr>
      <w:r w:rsidRPr="00DE320C">
        <w:t>Assessment must occur in a functioning workplace. Where assessment in the workplace would be unsafe, i</w:t>
      </w:r>
      <w:r w:rsidRPr="00DE320C">
        <w:t>mpractical or threatens the environment, assessment must occur in a sufficiently rigorous simulated environment that reflects the circumstances that would be experienced in a functioning workplace. Assessment must cover all aspects of workplace performance</w:t>
      </w:r>
      <w:r w:rsidRPr="00DE320C">
        <w:t>, including task skills, task management skills, contingency management skills and job role environment skills.</w:t>
      </w:r>
    </w:p>
    <w:p w:rsidR="00000000" w:rsidRPr="00DE320C" w:rsidP="00DE320C">
      <w:pPr>
        <w:pStyle w:val="ListBullet"/>
      </w:pPr>
      <w:r w:rsidRPr="00DE320C">
        <w:t>Conditions for assessment must include access to all tools, equipment, materials and documentation required, including relevant workplace proced</w:t>
      </w:r>
      <w:r w:rsidRPr="00DE320C">
        <w:t>ures, product and manufacturing specifications.</w:t>
      </w:r>
    </w:p>
    <w:p w:rsidR="00000000" w:rsidRPr="00DE320C" w:rsidP="00DE320C">
      <w:pPr>
        <w:pStyle w:val="ListBullet"/>
      </w:pPr>
      <w:r w:rsidRPr="00DE320C">
        <w:t>Assessment processes and techniques must be appropriate to the language, literacy and numeracy requirements of the work being performed and the needs of the candidate.</w:t>
      </w:r>
    </w:p>
    <w:p w:rsidR="00000000" w:rsidRPr="00DE320C" w:rsidP="00DE320C">
      <w:pPr>
        <w:pStyle w:val="AllowPageBreak"/>
      </w:pPr>
    </w:p>
    <w:p w:rsidR="00000000" w:rsidRPr="00DE320C" w:rsidP="00DE320C">
      <w:pPr>
        <w:pStyle w:val="Heading1"/>
      </w:pPr>
      <w:bookmarkStart w:id="14" w:name="O_1168797"/>
      <w:bookmarkEnd w:id="14"/>
      <w:r w:rsidRPr="00DE320C">
        <w:t>Links</w:t>
      </w:r>
    </w:p>
    <w:p w:rsidR="00000000" w:rsidRPr="00DE320C" w:rsidP="003B7F77">
      <w:pPr>
        <w:pStyle w:val="BodyText"/>
      </w:pPr>
      <w:r w:rsidRPr="00DE320C">
        <w:t>Companion Volum</w:t>
      </w:r>
      <w:r w:rsidRPr="00DE320C">
        <w:t xml:space="preserve">e implementation guides are found in VETNet - </w:t>
      </w:r>
      <w:r>
        <w:fldChar w:fldCharType="begin"/>
      </w:r>
      <w:r>
        <w:instrText xml:space="preserve"> HYPERLINK "https://vetnet.gov.au/Pages/TrainingDocs.aspx?q=b7050d37-5fd0-4740-8f7d-3b7a49c10bb2" </w:instrText>
      </w:r>
      <w:r>
        <w:fldChar w:fldCharType="separate"/>
      </w:r>
      <w:r w:rsidRPr="001126A9">
        <w:rPr>
          <w:rStyle w:val="Hyperlink"/>
        </w:rPr>
        <w:t>https://vetnet.gov.au/Pages/TrainingDocs.aspx?q=b7050d37-5fd0-4740-8f7d-3b7a49c10bb2</w:t>
      </w:r>
      <w:r>
        <w:fldChar w:fldCharType="end"/>
      </w:r>
    </w:p>
    <w:p w:rsidR="00000000" w:rsidRPr="00DE320C" w:rsidP="00DE320C"/>
    <w:sectPr w:rsidSect="00DE32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0C" w:rsidRPr="003B7F77" w:rsidP="003B7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77" w:rsidP="00DE3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7F77" w:rsidP="00DE32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B7F77" w:rsidP="00DE32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0C" w:rsidP="00DE320C">
    <w:pPr>
      <w:pStyle w:val="Footer"/>
      <w:framePr w:wrap="around"/>
    </w:pPr>
    <w:r>
      <w:fldChar w:fldCharType="begin"/>
    </w:r>
    <w:r>
      <w:instrText xml:space="preserve"> DOCPROPERTY  Subject  \* MERGEFORMAT </w:instrText>
    </w:r>
    <w:r>
      <w:fldChar w:fldCharType="separate"/>
    </w:r>
    <w:r w:rsidR="003B7F77">
      <w:t>Approved</w:t>
    </w:r>
    <w:r w:rsidR="003B7F77">
      <w:fldChar w:fldCharType="end"/>
    </w:r>
    <w:r>
      <w:tab/>
      <w:t xml:space="preserve">Page </w:t>
    </w:r>
    <w:r>
      <w:fldChar w:fldCharType="begin"/>
    </w:r>
    <w:r>
      <w:instrText xml:space="preserve"> PAGE  \* Arabic  \* MERGEFORMAT </w:instrText>
    </w:r>
    <w:r>
      <w:fldChar w:fldCharType="separate"/>
    </w:r>
    <w:r w:rsidR="003B7F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7F77">
      <w:rPr>
        <w:noProof/>
      </w:rPr>
      <w:t>5</w:t>
    </w:r>
    <w:r>
      <w:rPr>
        <w:noProof/>
      </w:rPr>
      <w:fldChar w:fldCharType="end"/>
    </w:r>
  </w:p>
  <w:p w:rsidR="00DE320C" w:rsidP="00DE320C">
    <w:pPr>
      <w:pStyle w:val="Footer"/>
      <w:framePr w:wrap="around"/>
    </w:pPr>
    <w:r>
      <w:t xml:space="preserve">© Commonwealth of Australia, </w:t>
    </w:r>
    <w:r>
      <w:fldChar w:fldCharType="begin"/>
    </w:r>
    <w:r>
      <w:instrText xml:space="preserve"> DATE  \@ "yyyy"  \* MERGEFORMAT </w:instrText>
    </w:r>
    <w:r>
      <w:fldChar w:fldCharType="separate"/>
    </w:r>
    <w:r w:rsidR="003B7F77">
      <w:rPr>
        <w:noProof/>
      </w:rPr>
      <w:t>2025</w:t>
    </w:r>
    <w:r>
      <w:fldChar w:fldCharType="end"/>
    </w:r>
    <w:r>
      <w:tab/>
    </w:r>
    <w:r>
      <w:fldChar w:fldCharType="begin"/>
    </w:r>
    <w:r>
      <w:instrText xml:space="preserve"> DOCPROPERTY  Author  \* MERGEFORMAT </w:instrText>
    </w:r>
    <w:r>
      <w:fldChar w:fldCharType="separate"/>
    </w:r>
    <w:r w:rsidR="003B7F77">
      <w:t>Manufacturing Industry Skills Alliance</w:t>
    </w:r>
    <w:r w:rsidR="003B7F77">
      <w:fldChar w:fldCharType="end"/>
    </w:r>
  </w:p>
  <w:p w:rsidR="00DE320C" w:rsidP="00DE3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20C" w:rsidRPr="003B7F77" w:rsidP="003B7F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77" w:rsidRPr="002D2AF8" w:rsidP="00DE320C">
    <w:pPr>
      <w:pStyle w:val="Header"/>
      <w:framePr w:wrap="around"/>
    </w:pPr>
    <w:r>
      <w:fldChar w:fldCharType="begin"/>
    </w:r>
    <w:r>
      <w:instrText xml:space="preserve"> TITLE   \* MERGEFORMAT </w:instrText>
    </w:r>
    <w:r>
      <w:fldChar w:fldCharType="separate"/>
    </w:r>
    <w:r>
      <w:t>MEM04017 Develop and manufacture gear, conveyor screw and propeller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7F77" w:rsidP="00DE32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0C" w:rsidRPr="002D2AF8" w:rsidP="00DE320C">
    <w:pPr>
      <w:pStyle w:val="Header"/>
      <w:framePr w:wrap="around"/>
    </w:pPr>
    <w:r>
      <w:fldChar w:fldCharType="begin"/>
    </w:r>
    <w:r>
      <w:instrText xml:space="preserve"> TITLE   \* MERGEFORMAT </w:instrText>
    </w:r>
    <w:r>
      <w:fldChar w:fldCharType="separate"/>
    </w:r>
    <w:r w:rsidR="003B7F77">
      <w:t>MEM04017 Develop and manufacture gear, conveyor screw and propeller patterns</w:t>
    </w:r>
    <w:r w:rsidR="003B7F77">
      <w:fldChar w:fldCharType="end"/>
    </w:r>
    <w:r>
      <w:tab/>
      <w:t xml:space="preserve">Date this document was generated: </w:t>
    </w:r>
    <w:r>
      <w:fldChar w:fldCharType="begin"/>
    </w:r>
    <w:r>
      <w:instrText xml:space="preserve"> CREATEDATE  \@ "d MMMM yyyy"  \* MERGEFORMAT </w:instrText>
    </w:r>
    <w:r>
      <w:fldChar w:fldCharType="separate"/>
    </w:r>
    <w:r w:rsidR="003B7F77">
      <w:rPr>
        <w:noProof/>
      </w:rPr>
      <w:t>2 March 2025</w:t>
    </w:r>
    <w:r>
      <w:fldChar w:fldCharType="end"/>
    </w:r>
  </w:p>
  <w:p w:rsidR="00DE320C" w:rsidP="00DE3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4C1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AE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50F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20C"/>
    <w:pPr>
      <w:spacing w:before="360" w:after="60"/>
      <w:outlineLvl w:val="0"/>
    </w:pPr>
    <w:rPr>
      <w:sz w:val="32"/>
    </w:rPr>
  </w:style>
  <w:style w:type="paragraph" w:styleId="Heading2">
    <w:name w:val="heading 2"/>
    <w:basedOn w:val="HeadingBase"/>
    <w:next w:val="BodyText"/>
    <w:link w:val="Heading2Char"/>
    <w:qFormat/>
    <w:rsid w:val="00DE320C"/>
    <w:pPr>
      <w:keepLines/>
      <w:spacing w:before="240" w:after="120"/>
      <w:outlineLvl w:val="1"/>
    </w:pPr>
    <w:rPr>
      <w:sz w:val="28"/>
      <w:szCs w:val="40"/>
    </w:rPr>
  </w:style>
  <w:style w:type="paragraph" w:styleId="Heading3">
    <w:name w:val="heading 3"/>
    <w:basedOn w:val="HeadingBase"/>
    <w:next w:val="BodyText"/>
    <w:link w:val="Heading3Char"/>
    <w:qFormat/>
    <w:rsid w:val="00DE320C"/>
    <w:pPr>
      <w:spacing w:before="180" w:after="120"/>
      <w:outlineLvl w:val="2"/>
    </w:pPr>
    <w:rPr>
      <w:spacing w:val="-10"/>
      <w:kern w:val="32"/>
    </w:rPr>
  </w:style>
  <w:style w:type="paragraph" w:styleId="Heading4">
    <w:name w:val="heading 4"/>
    <w:basedOn w:val="HeadingBase"/>
    <w:next w:val="BodyText"/>
    <w:link w:val="Heading4Char"/>
    <w:qFormat/>
    <w:rsid w:val="00DE320C"/>
    <w:pPr>
      <w:spacing w:before="160" w:after="120"/>
      <w:outlineLvl w:val="3"/>
    </w:pPr>
    <w:rPr>
      <w:sz w:val="22"/>
    </w:rPr>
  </w:style>
  <w:style w:type="paragraph" w:styleId="Heading5">
    <w:name w:val="heading 5"/>
    <w:basedOn w:val="HeadingBase"/>
    <w:next w:val="Normal"/>
    <w:link w:val="Heading5Char"/>
    <w:qFormat/>
    <w:rsid w:val="00DE320C"/>
    <w:pPr>
      <w:spacing w:before="80"/>
      <w:outlineLvl w:val="4"/>
    </w:pPr>
    <w:rPr>
      <w:color w:val="918585"/>
      <w:sz w:val="20"/>
    </w:rPr>
  </w:style>
  <w:style w:type="paragraph" w:styleId="Heading6">
    <w:name w:val="heading 6"/>
    <w:basedOn w:val="HeadingBase"/>
    <w:next w:val="Normal"/>
    <w:link w:val="Heading6Char"/>
    <w:qFormat/>
    <w:rsid w:val="00DE320C"/>
    <w:pPr>
      <w:spacing w:before="60"/>
      <w:outlineLvl w:val="5"/>
    </w:pPr>
    <w:rPr>
      <w:color w:val="918585"/>
      <w:sz w:val="20"/>
    </w:rPr>
  </w:style>
  <w:style w:type="paragraph" w:styleId="Heading7">
    <w:name w:val="heading 7"/>
    <w:basedOn w:val="Normal"/>
    <w:next w:val="Normal"/>
    <w:link w:val="Heading7Char"/>
    <w:qFormat/>
    <w:rsid w:val="00DE320C"/>
    <w:pPr>
      <w:ind w:left="720"/>
      <w:outlineLvl w:val="6"/>
    </w:pPr>
    <w:rPr>
      <w:i/>
    </w:rPr>
  </w:style>
  <w:style w:type="paragraph" w:styleId="Heading8">
    <w:name w:val="heading 8"/>
    <w:basedOn w:val="Normal"/>
    <w:next w:val="Normal"/>
    <w:link w:val="Heading8Char"/>
    <w:qFormat/>
    <w:rsid w:val="00DE320C"/>
    <w:pPr>
      <w:ind w:left="720"/>
      <w:outlineLvl w:val="7"/>
    </w:pPr>
    <w:rPr>
      <w:i/>
    </w:rPr>
  </w:style>
  <w:style w:type="paragraph" w:styleId="Heading9">
    <w:name w:val="heading 9"/>
    <w:basedOn w:val="Normal"/>
    <w:next w:val="Normal"/>
    <w:link w:val="Heading9Char"/>
    <w:qFormat/>
    <w:rsid w:val="00DE320C"/>
    <w:pPr>
      <w:ind w:left="720"/>
      <w:outlineLvl w:val="8"/>
    </w:pPr>
    <w:rPr>
      <w:i/>
    </w:rPr>
  </w:style>
  <w:style w:type="character" w:default="1" w:styleId="DefaultParagraphFont">
    <w:name w:val="Default Paragraph Font"/>
    <w:uiPriority w:val="1"/>
    <w:unhideWhenUsed/>
    <w:rsid w:val="00DE3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20C"/>
  </w:style>
  <w:style w:type="character" w:customStyle="1" w:styleId="Heading1Char">
    <w:name w:val="Heading 1 Char"/>
    <w:basedOn w:val="DefaultParagraphFont"/>
    <w:link w:val="Heading1"/>
    <w:rsid w:val="00DE320C"/>
    <w:rPr>
      <w:rFonts w:ascii="Times New Roman" w:eastAsia="Times New Roman" w:hAnsi="Times New Roman" w:cs="Times New Roman"/>
      <w:b/>
      <w:sz w:val="32"/>
      <w:szCs w:val="20"/>
      <w:lang w:eastAsia="en-US"/>
    </w:rPr>
  </w:style>
  <w:style w:type="paragraph" w:styleId="BodyText">
    <w:name w:val="Body Text"/>
    <w:basedOn w:val="Normal"/>
    <w:link w:val="BodyTextChar"/>
    <w:rsid w:val="00DE3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20C"/>
    <w:rPr>
      <w:rFonts w:ascii="Times New Roman" w:eastAsia="Times New Roman" w:hAnsi="Times New Roman" w:cs="Times New Roman"/>
      <w:sz w:val="24"/>
      <w:lang w:eastAsia="en-US"/>
    </w:rPr>
  </w:style>
  <w:style w:type="paragraph" w:styleId="ListBullet">
    <w:name w:val="List Bullet"/>
    <w:basedOn w:val="List"/>
    <w:rsid w:val="00DE320C"/>
    <w:pPr>
      <w:numPr>
        <w:numId w:val="12"/>
      </w:numPr>
      <w:tabs>
        <w:tab w:val="clear" w:pos="340"/>
      </w:tabs>
      <w:spacing w:before="40" w:after="40"/>
    </w:pPr>
  </w:style>
  <w:style w:type="character" w:customStyle="1" w:styleId="SpecialBold">
    <w:name w:val="Special Bold"/>
    <w:basedOn w:val="DefaultParagraphFont"/>
    <w:rsid w:val="00DE320C"/>
    <w:rPr>
      <w:b/>
      <w:spacing w:val="0"/>
    </w:rPr>
  </w:style>
  <w:style w:type="paragraph" w:styleId="ListBullet2">
    <w:name w:val="List Bullet 2"/>
    <w:basedOn w:val="List2"/>
    <w:rsid w:val="00DE320C"/>
    <w:pPr>
      <w:numPr>
        <w:numId w:val="13"/>
      </w:numPr>
      <w:tabs>
        <w:tab w:val="clear" w:pos="680"/>
      </w:tabs>
    </w:pPr>
  </w:style>
  <w:style w:type="character" w:styleId="Emphasis">
    <w:name w:val="Emphasis"/>
    <w:basedOn w:val="DefaultParagraphFont"/>
    <w:qFormat/>
    <w:rsid w:val="00DE320C"/>
    <w:rPr>
      <w:i/>
    </w:rPr>
  </w:style>
  <w:style w:type="paragraph" w:customStyle="1" w:styleId="SuperHeading">
    <w:name w:val="SuperHeading"/>
    <w:basedOn w:val="Normal"/>
    <w:rsid w:val="00DE320C"/>
    <w:pPr>
      <w:spacing w:before="240" w:after="120"/>
      <w:outlineLvl w:val="0"/>
    </w:pPr>
    <w:rPr>
      <w:rFonts w:ascii="Times New Roman" w:hAnsi="Times New Roman"/>
      <w:b/>
      <w:sz w:val="32"/>
    </w:rPr>
  </w:style>
  <w:style w:type="paragraph" w:customStyle="1" w:styleId="AllowPageBreak">
    <w:name w:val="AllowPageBreak"/>
    <w:rsid w:val="00DE32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20C"/>
    <w:rPr>
      <w:rFonts w:ascii="Courier New" w:eastAsia="Times New Roman" w:hAnsi="Courier New" w:cs="Times New Roman"/>
      <w:i/>
      <w:szCs w:val="20"/>
      <w:lang w:eastAsia="en-US"/>
    </w:rPr>
  </w:style>
  <w:style w:type="paragraph" w:customStyle="1" w:styleId="HeadingBase">
    <w:name w:val="Heading Base"/>
    <w:rsid w:val="00DE3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20C"/>
    <w:pPr>
      <w:tabs>
        <w:tab w:val="right" w:leader="dot" w:pos="9072"/>
      </w:tabs>
      <w:ind w:left="567"/>
    </w:pPr>
    <w:rPr>
      <w:szCs w:val="22"/>
    </w:rPr>
  </w:style>
  <w:style w:type="paragraph" w:customStyle="1" w:styleId="TOCBase">
    <w:name w:val="TOC Base"/>
    <w:rsid w:val="00DE3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20C"/>
    <w:pPr>
      <w:tabs>
        <w:tab w:val="right" w:leader="dot" w:pos="9072"/>
      </w:tabs>
      <w:spacing w:before="40" w:after="40"/>
      <w:ind w:left="284"/>
    </w:pPr>
    <w:rPr>
      <w:rFonts w:ascii="Times New Roman" w:hAnsi="Times New Roman"/>
    </w:rPr>
  </w:style>
  <w:style w:type="paragraph" w:styleId="TOC1">
    <w:name w:val="toc 1"/>
    <w:basedOn w:val="TOCBase"/>
    <w:next w:val="Normal"/>
    <w:rsid w:val="00DE3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20C"/>
    <w:rPr>
      <w:rFonts w:ascii="Times New Roman" w:eastAsia="Times New Roman" w:hAnsi="Times New Roman" w:cs="Times New Roman"/>
      <w:sz w:val="16"/>
      <w:lang w:eastAsia="en-US"/>
    </w:rPr>
  </w:style>
  <w:style w:type="paragraph" w:styleId="Title">
    <w:name w:val="Title"/>
    <w:basedOn w:val="HeadingBase"/>
    <w:link w:val="TitleChar"/>
    <w:qFormat/>
    <w:rsid w:val="00DE320C"/>
    <w:pPr>
      <w:spacing w:before="5040"/>
      <w:jc w:val="center"/>
    </w:pPr>
    <w:rPr>
      <w:sz w:val="48"/>
      <w:szCs w:val="72"/>
      <w:lang w:val="en-US"/>
    </w:rPr>
  </w:style>
  <w:style w:type="character" w:customStyle="1" w:styleId="TitleChar">
    <w:name w:val="Title Char"/>
    <w:basedOn w:val="DefaultParagraphFont"/>
    <w:link w:val="Title"/>
    <w:rsid w:val="00DE3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20C"/>
    <w:pPr>
      <w:tabs>
        <w:tab w:val="left" w:pos="3600"/>
        <w:tab w:val="left" w:pos="3958"/>
      </w:tabs>
    </w:pPr>
  </w:style>
  <w:style w:type="paragraph" w:styleId="List">
    <w:name w:val="List"/>
    <w:basedOn w:val="BodyText"/>
    <w:next w:val="BodyText"/>
    <w:rsid w:val="00DE320C"/>
    <w:pPr>
      <w:tabs>
        <w:tab w:val="left" w:pos="340"/>
      </w:tabs>
      <w:spacing w:before="60" w:after="60"/>
      <w:ind w:left="340" w:hanging="340"/>
    </w:pPr>
  </w:style>
  <w:style w:type="paragraph" w:customStyle="1" w:styleId="Note">
    <w:name w:val="Note"/>
    <w:basedOn w:val="BodyText"/>
    <w:rsid w:val="00DE3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20C"/>
    <w:pPr>
      <w:framePr w:wrap="auto" w:hAnchor="text" w:y="6049"/>
    </w:pPr>
    <w:rPr>
      <w:color w:val="000000"/>
      <w:sz w:val="40"/>
    </w:rPr>
  </w:style>
  <w:style w:type="paragraph" w:customStyle="1" w:styleId="TOCTitle">
    <w:name w:val="TOCTitle"/>
    <w:basedOn w:val="Heading1"/>
    <w:rsid w:val="00DE320C"/>
    <w:pPr>
      <w:spacing w:after="240"/>
      <w:jc w:val="center"/>
      <w:outlineLvl w:val="9"/>
    </w:pPr>
    <w:rPr>
      <w:caps/>
    </w:rPr>
  </w:style>
  <w:style w:type="paragraph" w:customStyle="1" w:styleId="Version">
    <w:name w:val="Version"/>
    <w:rsid w:val="00DE3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20C"/>
    <w:pPr>
      <w:keepNext w:val="0"/>
      <w:tabs>
        <w:tab w:val="right" w:pos="4176"/>
      </w:tabs>
      <w:ind w:left="198" w:hanging="198"/>
    </w:pPr>
    <w:rPr>
      <w:rFonts w:ascii="Garamond" w:hAnsi="Garamond"/>
    </w:rPr>
  </w:style>
  <w:style w:type="paragraph" w:styleId="IndexHeading">
    <w:name w:val="index heading"/>
    <w:basedOn w:val="Normal"/>
    <w:next w:val="Index1"/>
    <w:semiHidden/>
    <w:rsid w:val="00DE320C"/>
    <w:pPr>
      <w:spacing w:before="120" w:after="120"/>
    </w:pPr>
    <w:rPr>
      <w:rFonts w:ascii="Arial" w:hAnsi="Arial"/>
      <w:b/>
      <w:color w:val="918585"/>
      <w:sz w:val="24"/>
    </w:rPr>
  </w:style>
  <w:style w:type="paragraph" w:styleId="Header">
    <w:name w:val="header"/>
    <w:basedOn w:val="Normal"/>
    <w:link w:val="HeaderChar"/>
    <w:rsid w:val="00DE3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20C"/>
    <w:rPr>
      <w:rFonts w:ascii="Times New Roman" w:eastAsia="Times New Roman" w:hAnsi="Times New Roman" w:cs="Times New Roman"/>
      <w:sz w:val="16"/>
      <w:szCs w:val="20"/>
      <w:lang w:val="en-GB" w:eastAsia="en-US"/>
    </w:rPr>
  </w:style>
  <w:style w:type="paragraph" w:customStyle="1" w:styleId="Chapter">
    <w:name w:val="Chapter"/>
    <w:basedOn w:val="Normal"/>
    <w:rsid w:val="00DE320C"/>
    <w:pPr>
      <w:spacing w:before="240"/>
    </w:pPr>
    <w:rPr>
      <w:rFonts w:ascii="Times New Roman" w:hAnsi="Times New Roman"/>
      <w:smallCaps/>
      <w:spacing w:val="80"/>
      <w:sz w:val="28"/>
    </w:rPr>
  </w:style>
  <w:style w:type="paragraph" w:customStyle="1" w:styleId="InChapter">
    <w:name w:val="InChapter"/>
    <w:basedOn w:val="Heading3"/>
    <w:rsid w:val="00DE320C"/>
    <w:pPr>
      <w:spacing w:after="240"/>
      <w:outlineLvl w:val="9"/>
    </w:pPr>
    <w:rPr>
      <w:noProof/>
    </w:rPr>
  </w:style>
  <w:style w:type="paragraph" w:styleId="Index2">
    <w:name w:val="index 2"/>
    <w:basedOn w:val="Normal"/>
    <w:next w:val="Normal"/>
    <w:semiHidden/>
    <w:rsid w:val="00DE320C"/>
    <w:pPr>
      <w:tabs>
        <w:tab w:val="right" w:pos="4176"/>
      </w:tabs>
      <w:ind w:left="568" w:hanging="284"/>
    </w:pPr>
    <w:rPr>
      <w:rFonts w:ascii="Garamond" w:hAnsi="Garamond"/>
    </w:rPr>
  </w:style>
  <w:style w:type="paragraph" w:customStyle="1" w:styleId="Byline">
    <w:name w:val="Byline"/>
    <w:rsid w:val="00DE3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20C"/>
    <w:pPr>
      <w:tabs>
        <w:tab w:val="clear" w:pos="3600"/>
        <w:tab w:val="clear" w:pos="3958"/>
      </w:tabs>
      <w:jc w:val="right"/>
    </w:pPr>
  </w:style>
  <w:style w:type="paragraph" w:styleId="Caption">
    <w:name w:val="caption"/>
    <w:basedOn w:val="BodyText"/>
    <w:next w:val="Normal"/>
    <w:qFormat/>
    <w:rsid w:val="00DE320C"/>
    <w:pPr>
      <w:framePr w:w="2268" w:hSpace="181" w:vSpace="181" w:wrap="around" w:vAnchor="text" w:hAnchor="page" w:x="1135" w:y="285" w:anchorLock="1"/>
    </w:pPr>
    <w:rPr>
      <w:i/>
    </w:rPr>
  </w:style>
  <w:style w:type="paragraph" w:customStyle="1" w:styleId="MiniTOCTitle">
    <w:name w:val="MiniTOCTitle"/>
    <w:basedOn w:val="Heading4"/>
    <w:rsid w:val="00DE320C"/>
    <w:pPr>
      <w:spacing w:before="240"/>
      <w:outlineLvl w:val="9"/>
    </w:pPr>
    <w:rPr>
      <w:noProof/>
      <w:sz w:val="24"/>
    </w:rPr>
  </w:style>
  <w:style w:type="paragraph" w:customStyle="1" w:styleId="MiniTOCItem">
    <w:name w:val="MiniTOCItem"/>
    <w:basedOn w:val="ListBullet"/>
    <w:rsid w:val="00DE320C"/>
    <w:pPr>
      <w:numPr>
        <w:numId w:val="0"/>
      </w:numPr>
      <w:tabs>
        <w:tab w:val="right" w:leader="dot" w:pos="6521"/>
      </w:tabs>
      <w:spacing w:before="0" w:after="0"/>
    </w:pPr>
  </w:style>
  <w:style w:type="paragraph" w:customStyle="1" w:styleId="TOFTitle">
    <w:name w:val="TOFTitle"/>
    <w:basedOn w:val="TOCTitle"/>
    <w:rsid w:val="00DE320C"/>
  </w:style>
  <w:style w:type="paragraph" w:styleId="TableofFigures">
    <w:name w:val="table of figures"/>
    <w:basedOn w:val="Normal"/>
    <w:next w:val="Normal"/>
    <w:semiHidden/>
    <w:rsid w:val="00DE320C"/>
    <w:pPr>
      <w:tabs>
        <w:tab w:val="right" w:leader="dot" w:pos="9072"/>
      </w:tabs>
      <w:ind w:left="970" w:hanging="403"/>
    </w:pPr>
    <w:rPr>
      <w:rFonts w:ascii="Times New Roman" w:hAnsi="Times New Roman"/>
      <w:b/>
    </w:rPr>
  </w:style>
  <w:style w:type="paragraph" w:styleId="ListNumber">
    <w:name w:val="List Number"/>
    <w:basedOn w:val="List"/>
    <w:rsid w:val="00DE320C"/>
    <w:pPr>
      <w:numPr>
        <w:numId w:val="15"/>
      </w:numPr>
      <w:tabs>
        <w:tab w:val="clear" w:pos="340"/>
      </w:tabs>
    </w:pPr>
  </w:style>
  <w:style w:type="character" w:customStyle="1" w:styleId="WingdingSymbols">
    <w:name w:val="Wingding Symbols"/>
    <w:rsid w:val="00DE320C"/>
    <w:rPr>
      <w:rFonts w:ascii="Wingdings" w:hAnsi="Wingdings"/>
    </w:rPr>
  </w:style>
  <w:style w:type="paragraph" w:customStyle="1" w:styleId="TableHeading">
    <w:name w:val="Table Heading"/>
    <w:basedOn w:val="HeadingBase"/>
    <w:rsid w:val="00DE320C"/>
    <w:pPr>
      <w:keepLines/>
      <w:pBdr>
        <w:bottom w:val="single" w:sz="6" w:space="1" w:color="918585"/>
      </w:pBdr>
      <w:spacing w:before="240"/>
    </w:pPr>
  </w:style>
  <w:style w:type="character" w:customStyle="1" w:styleId="HotSpot">
    <w:name w:val="HotSpot"/>
    <w:rsid w:val="00DE320C"/>
    <w:rPr>
      <w:color w:val="0033CC"/>
      <w:u w:val="none"/>
    </w:rPr>
  </w:style>
  <w:style w:type="paragraph" w:customStyle="1" w:styleId="BodyTextRight">
    <w:name w:val="Body Text Right"/>
    <w:basedOn w:val="BodyText"/>
    <w:rsid w:val="00DE320C"/>
    <w:pPr>
      <w:spacing w:before="0" w:after="0"/>
      <w:jc w:val="right"/>
    </w:pPr>
  </w:style>
  <w:style w:type="paragraph" w:styleId="Index3">
    <w:name w:val="index 3"/>
    <w:basedOn w:val="ListNumber2"/>
    <w:next w:val="Normal"/>
    <w:semiHidden/>
    <w:rsid w:val="00DE320C"/>
    <w:pPr>
      <w:numPr>
        <w:numId w:val="0"/>
      </w:numPr>
      <w:tabs>
        <w:tab w:val="right" w:leader="dot" w:pos="4176"/>
      </w:tabs>
    </w:pPr>
  </w:style>
  <w:style w:type="paragraph" w:styleId="ListNumber2">
    <w:name w:val="List Number 2"/>
    <w:basedOn w:val="List2"/>
    <w:rsid w:val="00DE320C"/>
    <w:pPr>
      <w:numPr>
        <w:numId w:val="10"/>
      </w:numPr>
      <w:tabs>
        <w:tab w:val="clear" w:pos="1060"/>
      </w:tabs>
    </w:pPr>
  </w:style>
  <w:style w:type="paragraph" w:customStyle="1" w:styleId="MarginNote">
    <w:name w:val="Margin Note"/>
    <w:basedOn w:val="BodyText"/>
    <w:rsid w:val="00DE3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20C"/>
    <w:rPr>
      <w:sz w:val="32"/>
    </w:rPr>
  </w:style>
  <w:style w:type="paragraph" w:customStyle="1" w:styleId="HeadingProcedure">
    <w:name w:val="Heading Procedure"/>
    <w:basedOn w:val="HeadingBase"/>
    <w:next w:val="Normal"/>
    <w:rsid w:val="00DE320C"/>
    <w:pPr>
      <w:tabs>
        <w:tab w:val="left" w:pos="0"/>
      </w:tabs>
      <w:spacing w:before="120" w:after="60"/>
    </w:pPr>
    <w:rPr>
      <w:i/>
      <w:color w:val="918585"/>
      <w:sz w:val="22"/>
    </w:rPr>
  </w:style>
  <w:style w:type="paragraph" w:customStyle="1" w:styleId="TableBodyText">
    <w:name w:val="Table Body Text"/>
    <w:basedOn w:val="BodyText"/>
    <w:rsid w:val="00DE320C"/>
    <w:pPr>
      <w:spacing w:before="60" w:after="60"/>
    </w:pPr>
  </w:style>
  <w:style w:type="paragraph" w:styleId="ListContinue">
    <w:name w:val="List Continue"/>
    <w:basedOn w:val="List"/>
    <w:rsid w:val="00DE320C"/>
    <w:pPr>
      <w:ind w:firstLine="0"/>
    </w:pPr>
  </w:style>
  <w:style w:type="paragraph" w:customStyle="1" w:styleId="ListNote">
    <w:name w:val="List Note"/>
    <w:basedOn w:val="List"/>
    <w:rsid w:val="00DE320C"/>
    <w:pPr>
      <w:pBdr>
        <w:top w:val="single" w:sz="6" w:space="2" w:color="918585"/>
        <w:bottom w:val="single" w:sz="6" w:space="2" w:color="918585"/>
      </w:pBdr>
      <w:tabs>
        <w:tab w:val="left" w:pos="1021"/>
      </w:tabs>
      <w:ind w:firstLine="0"/>
    </w:pPr>
  </w:style>
  <w:style w:type="paragraph" w:customStyle="1" w:styleId="Warning">
    <w:name w:val="Warning"/>
    <w:basedOn w:val="BodyText"/>
    <w:rsid w:val="00DE320C"/>
    <w:pPr>
      <w:shd w:val="clear" w:color="auto" w:fill="D9D9D9"/>
      <w:tabs>
        <w:tab w:val="left" w:pos="992"/>
      </w:tabs>
      <w:ind w:left="119" w:right="119"/>
    </w:pPr>
    <w:rPr>
      <w:sz w:val="20"/>
    </w:rPr>
  </w:style>
  <w:style w:type="paragraph" w:customStyle="1" w:styleId="MarginIcons">
    <w:name w:val="Margin Icons"/>
    <w:basedOn w:val="BodyText"/>
    <w:rsid w:val="00DE3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20C"/>
    <w:rPr>
      <w:rFonts w:ascii="Courier New" w:hAnsi="Courier New"/>
    </w:rPr>
  </w:style>
  <w:style w:type="paragraph" w:customStyle="1" w:styleId="NoteBullet">
    <w:name w:val="Note Bullet"/>
    <w:basedOn w:val="Note"/>
    <w:rsid w:val="00DE320C"/>
    <w:pPr>
      <w:tabs>
        <w:tab w:val="clear" w:pos="680"/>
      </w:tabs>
      <w:spacing w:before="60" w:after="60"/>
    </w:pPr>
  </w:style>
  <w:style w:type="paragraph" w:customStyle="1" w:styleId="SubHeading2">
    <w:name w:val="SubHeading2"/>
    <w:basedOn w:val="HeadingBase"/>
    <w:rsid w:val="00DE320C"/>
    <w:pPr>
      <w:spacing w:before="240" w:after="60"/>
    </w:pPr>
    <w:rPr>
      <w:sz w:val="20"/>
    </w:rPr>
  </w:style>
  <w:style w:type="paragraph" w:customStyle="1" w:styleId="SubHeading1">
    <w:name w:val="SubHeading1"/>
    <w:basedOn w:val="HeadingBase"/>
    <w:rsid w:val="00DE320C"/>
    <w:pPr>
      <w:spacing w:before="240" w:after="60"/>
    </w:pPr>
    <w:rPr>
      <w:color w:val="918585"/>
      <w:sz w:val="22"/>
    </w:rPr>
  </w:style>
  <w:style w:type="paragraph" w:customStyle="1" w:styleId="SideHeading">
    <w:name w:val="Side Heading"/>
    <w:basedOn w:val="HeadingBase"/>
    <w:rsid w:val="00DE3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20C"/>
    <w:pPr>
      <w:tabs>
        <w:tab w:val="num" w:pos="360"/>
      </w:tabs>
    </w:pPr>
  </w:style>
  <w:style w:type="paragraph" w:styleId="PlainText">
    <w:name w:val="Plain Text"/>
    <w:basedOn w:val="Normal"/>
    <w:link w:val="PlainTextChar"/>
    <w:rsid w:val="00DE320C"/>
    <w:rPr>
      <w:sz w:val="20"/>
    </w:rPr>
  </w:style>
  <w:style w:type="character" w:customStyle="1" w:styleId="PlainTextChar">
    <w:name w:val="Plain Text Char"/>
    <w:basedOn w:val="DefaultParagraphFont"/>
    <w:link w:val="PlainText"/>
    <w:rsid w:val="00DE320C"/>
    <w:rPr>
      <w:rFonts w:ascii="Courier New" w:eastAsia="Times New Roman" w:hAnsi="Courier New" w:cs="Times New Roman"/>
      <w:sz w:val="20"/>
      <w:szCs w:val="20"/>
      <w:lang w:eastAsia="en-US"/>
    </w:rPr>
  </w:style>
  <w:style w:type="character" w:customStyle="1" w:styleId="MenuOption">
    <w:name w:val="Menu Option"/>
    <w:basedOn w:val="DefaultParagraphFont"/>
    <w:rsid w:val="00DE320C"/>
    <w:rPr>
      <w:b/>
      <w:smallCaps/>
    </w:rPr>
  </w:style>
  <w:style w:type="paragraph" w:customStyle="1" w:styleId="TableListNumber">
    <w:name w:val="Table List Number"/>
    <w:basedOn w:val="ListNumber"/>
    <w:rsid w:val="00DE320C"/>
    <w:pPr>
      <w:numPr>
        <w:numId w:val="0"/>
      </w:numPr>
    </w:pPr>
  </w:style>
  <w:style w:type="paragraph" w:styleId="TOC4">
    <w:name w:val="toc 4"/>
    <w:basedOn w:val="TOCBase"/>
    <w:next w:val="Normal"/>
    <w:semiHidden/>
    <w:rsid w:val="00DE320C"/>
    <w:pPr>
      <w:tabs>
        <w:tab w:val="right" w:leader="dot" w:pos="9071"/>
      </w:tabs>
      <w:ind w:left="1701"/>
    </w:pPr>
  </w:style>
  <w:style w:type="paragraph" w:customStyle="1" w:styleId="ListAlpha">
    <w:name w:val="List Alpha"/>
    <w:basedOn w:val="List"/>
    <w:rsid w:val="00DE320C"/>
    <w:pPr>
      <w:numPr>
        <w:numId w:val="9"/>
      </w:numPr>
    </w:pPr>
  </w:style>
  <w:style w:type="paragraph" w:customStyle="1" w:styleId="ListAlpha2">
    <w:name w:val="List Alpha 2"/>
    <w:basedOn w:val="List2"/>
    <w:rsid w:val="00DE320C"/>
    <w:pPr>
      <w:numPr>
        <w:numId w:val="8"/>
      </w:numPr>
    </w:pPr>
  </w:style>
  <w:style w:type="paragraph" w:styleId="List2">
    <w:name w:val="List 2"/>
    <w:basedOn w:val="BodyText"/>
    <w:rsid w:val="00DE320C"/>
    <w:pPr>
      <w:tabs>
        <w:tab w:val="left" w:pos="680"/>
      </w:tabs>
      <w:spacing w:before="60" w:after="60"/>
      <w:ind w:left="680" w:hanging="340"/>
    </w:pPr>
  </w:style>
  <w:style w:type="paragraph" w:styleId="List3">
    <w:name w:val="List 3"/>
    <w:basedOn w:val="BodyText"/>
    <w:rsid w:val="00DE320C"/>
    <w:pPr>
      <w:tabs>
        <w:tab w:val="left" w:pos="1021"/>
      </w:tabs>
      <w:spacing w:before="60" w:after="60"/>
      <w:ind w:left="1020" w:hanging="340"/>
    </w:pPr>
  </w:style>
  <w:style w:type="paragraph" w:styleId="List4">
    <w:name w:val="List 4"/>
    <w:basedOn w:val="BodyText"/>
    <w:rsid w:val="00DE320C"/>
    <w:pPr>
      <w:tabs>
        <w:tab w:val="left" w:pos="1361"/>
      </w:tabs>
      <w:spacing w:before="60" w:after="60"/>
      <w:ind w:left="1361" w:hanging="340"/>
    </w:pPr>
  </w:style>
  <w:style w:type="paragraph" w:styleId="List5">
    <w:name w:val="List 5"/>
    <w:basedOn w:val="BodyText"/>
    <w:rsid w:val="00DE320C"/>
    <w:pPr>
      <w:tabs>
        <w:tab w:val="left" w:pos="1701"/>
      </w:tabs>
      <w:spacing w:before="60" w:after="60"/>
      <w:ind w:left="1701" w:hanging="340"/>
    </w:pPr>
  </w:style>
  <w:style w:type="paragraph" w:styleId="ListBullet3">
    <w:name w:val="List Bullet 3"/>
    <w:basedOn w:val="List3"/>
    <w:rsid w:val="00DE320C"/>
    <w:pPr>
      <w:numPr>
        <w:numId w:val="14"/>
      </w:numPr>
      <w:tabs>
        <w:tab w:val="clear" w:pos="1021"/>
      </w:tabs>
      <w:ind w:left="1037" w:hanging="357"/>
    </w:pPr>
  </w:style>
  <w:style w:type="paragraph" w:styleId="ListBullet4">
    <w:name w:val="List Bullet 4"/>
    <w:basedOn w:val="List4"/>
    <w:rsid w:val="00DE320C"/>
    <w:pPr>
      <w:numPr>
        <w:numId w:val="3"/>
      </w:numPr>
      <w:tabs>
        <w:tab w:val="clear" w:pos="1361"/>
      </w:tabs>
    </w:pPr>
  </w:style>
  <w:style w:type="paragraph" w:styleId="ListBullet5">
    <w:name w:val="List Bullet 5"/>
    <w:basedOn w:val="List5"/>
    <w:rsid w:val="00DE320C"/>
    <w:pPr>
      <w:numPr>
        <w:numId w:val="4"/>
      </w:numPr>
    </w:pPr>
  </w:style>
  <w:style w:type="paragraph" w:styleId="ListContinue2">
    <w:name w:val="List Continue 2"/>
    <w:basedOn w:val="List2"/>
    <w:rsid w:val="00DE320C"/>
    <w:pPr>
      <w:ind w:firstLine="0"/>
    </w:pPr>
  </w:style>
  <w:style w:type="paragraph" w:styleId="ListContinue3">
    <w:name w:val="List Continue 3"/>
    <w:basedOn w:val="List3"/>
    <w:rsid w:val="00DE320C"/>
    <w:pPr>
      <w:ind w:left="1021" w:firstLine="0"/>
    </w:pPr>
  </w:style>
  <w:style w:type="paragraph" w:styleId="ListContinue4">
    <w:name w:val="List Continue 4"/>
    <w:basedOn w:val="List4"/>
    <w:rsid w:val="00DE320C"/>
    <w:pPr>
      <w:ind w:firstLine="0"/>
    </w:pPr>
  </w:style>
  <w:style w:type="paragraph" w:styleId="ListContinue5">
    <w:name w:val="List Continue 5"/>
    <w:basedOn w:val="List5"/>
    <w:rsid w:val="00DE320C"/>
    <w:pPr>
      <w:ind w:firstLine="0"/>
    </w:pPr>
  </w:style>
  <w:style w:type="paragraph" w:styleId="ListNumber3">
    <w:name w:val="List Number 3"/>
    <w:basedOn w:val="List3"/>
    <w:rsid w:val="00DE320C"/>
    <w:pPr>
      <w:numPr>
        <w:numId w:val="5"/>
      </w:numPr>
    </w:pPr>
  </w:style>
  <w:style w:type="paragraph" w:styleId="ListNumber4">
    <w:name w:val="List Number 4"/>
    <w:basedOn w:val="List4"/>
    <w:rsid w:val="00DE320C"/>
    <w:pPr>
      <w:numPr>
        <w:numId w:val="6"/>
      </w:numPr>
    </w:pPr>
  </w:style>
  <w:style w:type="paragraph" w:styleId="ListNumber5">
    <w:name w:val="List Number 5"/>
    <w:basedOn w:val="List5"/>
    <w:rsid w:val="00DE320C"/>
    <w:pPr>
      <w:numPr>
        <w:numId w:val="7"/>
      </w:numPr>
    </w:pPr>
  </w:style>
  <w:style w:type="paragraph" w:styleId="BlockText">
    <w:name w:val="Block Text"/>
    <w:basedOn w:val="Normal"/>
    <w:rsid w:val="00DE320C"/>
    <w:pPr>
      <w:spacing w:after="120"/>
      <w:ind w:left="1440" w:right="1440"/>
    </w:pPr>
  </w:style>
  <w:style w:type="character" w:customStyle="1" w:styleId="Subscript">
    <w:name w:val="Subscript"/>
    <w:basedOn w:val="DefaultParagraphFont"/>
    <w:rsid w:val="00DE320C"/>
    <w:rPr>
      <w:sz w:val="16"/>
      <w:vertAlign w:val="subscript"/>
    </w:rPr>
  </w:style>
  <w:style w:type="character" w:customStyle="1" w:styleId="Superscript">
    <w:name w:val="Superscript"/>
    <w:basedOn w:val="DefaultParagraphFont"/>
    <w:rsid w:val="00DE320C"/>
    <w:rPr>
      <w:sz w:val="16"/>
      <w:vertAlign w:val="superscript"/>
    </w:rPr>
  </w:style>
  <w:style w:type="character" w:customStyle="1" w:styleId="Symbols">
    <w:name w:val="Symbols"/>
    <w:basedOn w:val="DefaultParagraphFont"/>
    <w:rsid w:val="00DE320C"/>
    <w:rPr>
      <w:rFonts w:ascii="Symbol" w:hAnsi="Symbol"/>
    </w:rPr>
  </w:style>
  <w:style w:type="character" w:customStyle="1" w:styleId="MenuOptions">
    <w:name w:val="Menu Options"/>
    <w:basedOn w:val="DefaultParagraphFont"/>
    <w:rsid w:val="00DE320C"/>
    <w:rPr>
      <w:rFonts w:ascii="Arial Narrow" w:hAnsi="Arial Narrow"/>
      <w:smallCaps/>
    </w:rPr>
  </w:style>
  <w:style w:type="character" w:customStyle="1" w:styleId="Buttons">
    <w:name w:val="Buttons"/>
    <w:basedOn w:val="DefaultParagraphFont"/>
    <w:rsid w:val="00DE320C"/>
    <w:rPr>
      <w:b/>
    </w:rPr>
  </w:style>
  <w:style w:type="character" w:customStyle="1" w:styleId="Underlined">
    <w:name w:val="Underlined"/>
    <w:basedOn w:val="DefaultParagraphFont"/>
    <w:rsid w:val="00DE320C"/>
    <w:rPr>
      <w:u w:val="single"/>
    </w:rPr>
  </w:style>
  <w:style w:type="paragraph" w:customStyle="1" w:styleId="TableBodyTextRight">
    <w:name w:val="Table Body Text Right"/>
    <w:basedOn w:val="TableBodyText"/>
    <w:rsid w:val="00DE320C"/>
    <w:pPr>
      <w:widowControl w:val="0"/>
      <w:autoSpaceDE w:val="0"/>
      <w:autoSpaceDN w:val="0"/>
      <w:adjustRightInd w:val="0"/>
      <w:jc w:val="right"/>
    </w:pPr>
    <w:rPr>
      <w:rFonts w:cs="Arial"/>
      <w:szCs w:val="18"/>
    </w:rPr>
  </w:style>
  <w:style w:type="paragraph" w:customStyle="1" w:styleId="CopyrightText">
    <w:name w:val="Copyright Text"/>
    <w:basedOn w:val="BodyText"/>
    <w:rsid w:val="00DE320C"/>
    <w:rPr>
      <w:sz w:val="18"/>
    </w:rPr>
  </w:style>
  <w:style w:type="paragraph" w:customStyle="1" w:styleId="BodySmallRight">
    <w:name w:val="Body Small Right"/>
    <w:basedOn w:val="BodyTextRight"/>
    <w:rsid w:val="00DE320C"/>
    <w:rPr>
      <w:sz w:val="18"/>
      <w:szCs w:val="18"/>
    </w:rPr>
  </w:style>
  <w:style w:type="paragraph" w:customStyle="1" w:styleId="MarginEdition">
    <w:name w:val="Margin Edition"/>
    <w:basedOn w:val="MarginNote"/>
    <w:rsid w:val="00DE320C"/>
    <w:pPr>
      <w:spacing w:before="0" w:after="0"/>
    </w:pPr>
    <w:rPr>
      <w:rFonts w:ascii="Times New Roman" w:hAnsi="Times New Roman"/>
      <w:color w:val="999999"/>
    </w:rPr>
  </w:style>
  <w:style w:type="paragraph" w:customStyle="1" w:styleId="Spacer">
    <w:name w:val="Spacer"/>
    <w:basedOn w:val="Normal"/>
    <w:rsid w:val="00DE320C"/>
    <w:rPr>
      <w:sz w:val="2"/>
      <w:szCs w:val="2"/>
    </w:rPr>
  </w:style>
  <w:style w:type="character" w:customStyle="1" w:styleId="Small">
    <w:name w:val="Small"/>
    <w:basedOn w:val="DefaultParagraphFont"/>
    <w:rsid w:val="00DE320C"/>
    <w:rPr>
      <w:sz w:val="16"/>
    </w:rPr>
  </w:style>
  <w:style w:type="paragraph" w:customStyle="1" w:styleId="WideTable">
    <w:name w:val="Wide Table"/>
    <w:basedOn w:val="Normal"/>
    <w:rsid w:val="00DE320C"/>
    <w:pPr>
      <w:ind w:left="-1418"/>
    </w:pPr>
    <w:rPr>
      <w:sz w:val="2"/>
      <w:szCs w:val="2"/>
    </w:rPr>
  </w:style>
  <w:style w:type="character" w:styleId="PageNumber">
    <w:name w:val="page number"/>
    <w:basedOn w:val="DefaultParagraphFont"/>
    <w:rsid w:val="00DE320C"/>
  </w:style>
  <w:style w:type="paragraph" w:styleId="Quote">
    <w:name w:val="Quote"/>
    <w:basedOn w:val="Heading1"/>
    <w:link w:val="QuoteChar"/>
    <w:qFormat/>
    <w:rsid w:val="00DE320C"/>
    <w:rPr>
      <w:b w:val="0"/>
      <w:sz w:val="72"/>
      <w:szCs w:val="72"/>
      <w:lang w:val="en-NZ"/>
    </w:rPr>
  </w:style>
  <w:style w:type="character" w:customStyle="1" w:styleId="QuoteChar">
    <w:name w:val="Quote Char"/>
    <w:basedOn w:val="DefaultParagraphFont"/>
    <w:link w:val="Quote"/>
    <w:rsid w:val="00DE3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20C"/>
    <w:pPr>
      <w:pageBreakBefore/>
    </w:pPr>
  </w:style>
  <w:style w:type="paragraph" w:customStyle="1" w:styleId="Border">
    <w:name w:val="Border"/>
    <w:basedOn w:val="Normal"/>
    <w:qFormat/>
    <w:rsid w:val="00DE3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20C"/>
    <w:rPr>
      <w:b/>
      <w:bCs/>
      <w:i/>
      <w:iCs/>
      <w:color w:val="auto"/>
    </w:rPr>
  </w:style>
  <w:style w:type="paragraph" w:styleId="IntenseQuote">
    <w:name w:val="Intense Quote"/>
    <w:basedOn w:val="Normal"/>
    <w:next w:val="Normal"/>
    <w:link w:val="IntenseQuoteChar"/>
    <w:uiPriority w:val="30"/>
    <w:qFormat/>
    <w:rsid w:val="00DE3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20C"/>
    <w:rPr>
      <w:smallCaps/>
      <w:color w:val="auto"/>
      <w:u w:val="single"/>
    </w:rPr>
  </w:style>
  <w:style w:type="character" w:styleId="IntenseReference">
    <w:name w:val="Intense Reference"/>
    <w:basedOn w:val="DefaultParagraphFont"/>
    <w:uiPriority w:val="32"/>
    <w:qFormat/>
    <w:rsid w:val="00DE320C"/>
    <w:rPr>
      <w:b/>
      <w:bCs/>
      <w:smallCaps/>
      <w:color w:val="auto"/>
      <w:spacing w:val="5"/>
      <w:u w:val="single"/>
    </w:rPr>
  </w:style>
  <w:style w:type="paragraph" w:customStyle="1" w:styleId="2ColumnHeading">
    <w:name w:val="2Column Heading"/>
    <w:basedOn w:val="BodyText"/>
    <w:qFormat/>
    <w:rsid w:val="00DE320C"/>
    <w:pPr>
      <w:spacing w:after="60"/>
      <w:ind w:left="-2268"/>
    </w:pPr>
    <w:rPr>
      <w:b/>
    </w:rPr>
  </w:style>
  <w:style w:type="paragraph" w:customStyle="1" w:styleId="Heading1TOC">
    <w:name w:val="Heading1 TOC"/>
    <w:basedOn w:val="Normal"/>
    <w:qFormat/>
    <w:rsid w:val="00DE320C"/>
    <w:pPr>
      <w:spacing w:before="240" w:after="120"/>
    </w:pPr>
    <w:rPr>
      <w:rFonts w:ascii="Times New Roman" w:hAnsi="Times New Roman"/>
      <w:b/>
      <w:sz w:val="32"/>
    </w:rPr>
  </w:style>
  <w:style w:type="paragraph" w:customStyle="1" w:styleId="Heading2TOC">
    <w:name w:val="Heading2 TOC"/>
    <w:basedOn w:val="Normal"/>
    <w:qFormat/>
    <w:rsid w:val="00DE320C"/>
    <w:pPr>
      <w:spacing w:before="240" w:after="60"/>
    </w:pPr>
    <w:rPr>
      <w:rFonts w:ascii="Times New Roman" w:hAnsi="Times New Roman"/>
      <w:b/>
      <w:sz w:val="28"/>
    </w:rPr>
  </w:style>
  <w:style w:type="character" w:customStyle="1" w:styleId="Underline">
    <w:name w:val="Underline"/>
    <w:basedOn w:val="DefaultParagraphFont"/>
    <w:qFormat/>
    <w:rsid w:val="00DE320C"/>
    <w:rPr>
      <w:u w:val="single"/>
    </w:rPr>
  </w:style>
  <w:style w:type="character" w:customStyle="1" w:styleId="BoldandItalics">
    <w:name w:val="Bold and Italics"/>
    <w:qFormat/>
    <w:rsid w:val="00DE320C"/>
    <w:rPr>
      <w:b/>
      <w:i/>
      <w:u w:val="none"/>
    </w:rPr>
  </w:style>
  <w:style w:type="paragraph" w:styleId="BalloonText">
    <w:name w:val="Balloon Text"/>
    <w:basedOn w:val="Normal"/>
    <w:link w:val="BalloonTextChar"/>
    <w:rsid w:val="00DE320C"/>
    <w:rPr>
      <w:rFonts w:ascii="Tahoma" w:hAnsi="Tahoma" w:cs="Tahoma"/>
      <w:sz w:val="16"/>
      <w:szCs w:val="16"/>
    </w:rPr>
  </w:style>
  <w:style w:type="character" w:customStyle="1" w:styleId="BalloonTextChar">
    <w:name w:val="Balloon Text Char"/>
    <w:basedOn w:val="DefaultParagraphFont"/>
    <w:link w:val="BalloonText"/>
    <w:rsid w:val="00DE3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20C"/>
    <w:rPr>
      <w:b/>
      <w:color w:val="660033"/>
      <w:spacing w:val="0"/>
    </w:rPr>
  </w:style>
  <w:style w:type="paragraph" w:customStyle="1" w:styleId="Nameditemlist">
    <w:name w:val="Named item list"/>
    <w:basedOn w:val="BodyText"/>
    <w:qFormat/>
    <w:rsid w:val="00DE320C"/>
    <w:pPr>
      <w:tabs>
        <w:tab w:val="left" w:pos="2835"/>
      </w:tabs>
      <w:ind w:left="2835" w:hanging="2835"/>
    </w:pPr>
  </w:style>
  <w:style w:type="paragraph" w:customStyle="1" w:styleId="BodyTextnopadding">
    <w:name w:val="Body Text no padding"/>
    <w:basedOn w:val="BodyText"/>
    <w:qFormat/>
    <w:rsid w:val="00DE320C"/>
    <w:pPr>
      <w:spacing w:before="0" w:after="0"/>
    </w:pPr>
  </w:style>
  <w:style w:type="paragraph" w:customStyle="1" w:styleId="BodyTextBold">
    <w:name w:val="Body Text Bold"/>
    <w:basedOn w:val="BodyText"/>
    <w:qFormat/>
    <w:rsid w:val="00DE320C"/>
    <w:rPr>
      <w:b/>
    </w:rPr>
  </w:style>
  <w:style w:type="character" w:styleId="Hyperlink">
    <w:name w:val="Hyperlink"/>
    <w:basedOn w:val="DefaultParagraphFont"/>
    <w:uiPriority w:val="99"/>
    <w:unhideWhenUsed/>
    <w:rsid w:val="003B7F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8110</Characters>
  <Application>Microsoft Office Word</Application>
  <DocSecurity>0</DocSecurity>
  <Lines>279</Lines>
  <Paragraphs>170</Paragraphs>
  <ScaleCrop>false</ScaleCrop>
  <Company>Author-it Software Corporation Ltd.</Company>
  <LinksUpToDate>false</LinksUpToDate>
  <CharactersWithSpaces>9203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MEM04017 Develop and manufacture gear, conveyor screw and propeller patterns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