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B80" w:rsidP="00042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MEM04015 Develop and manufacture vacuum forming moulds and associated equipment</w:t>
      </w:r>
      <w:r>
        <w:fldChar w:fldCharType="end"/>
      </w:r>
    </w:p>
    <w:p w:rsidR="00042B80" w:rsidP="00042B80">
      <w:pPr>
        <w:pStyle w:val="Version"/>
        <w:sectPr w:rsidSect="00B92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2F65" w:rsidP="00B92F65">
      <w:pPr>
        <w:pStyle w:val="SuperHeading"/>
      </w:pPr>
      <w:r w:rsidRPr="00B92F65">
        <w:t>MEM04015 Deve</w:t>
      </w:r>
      <w:r w:rsidRPr="00B92F65">
        <w:t>lop and manufacture vacuum forming moulds and associated equipment</w:t>
      </w:r>
    </w:p>
    <w:p w:rsidR="00000000" w:rsidRPr="00B92F65" w:rsidP="00B92F65">
      <w:pPr>
        <w:pStyle w:val="Heading1"/>
      </w:pPr>
      <w:bookmarkStart w:id="1" w:name="O_1084784"/>
      <w:bookmarkEnd w:id="1"/>
      <w:r w:rsidRPr="00B92F65">
        <w:t>Modification History</w:t>
      </w:r>
    </w:p>
    <w:p w:rsidR="00000000" w:rsidRPr="00B92F65" w:rsidP="00042B80">
      <w:pPr>
        <w:pStyle w:val="BodyText"/>
      </w:pPr>
      <w:r w:rsidRPr="00B92F65">
        <w:t xml:space="preserve">Release 2. Quantum of hours of workplace practice removed. Supersedes and is equivalent to MEM04015 Develop and manufacture vacuum forming moulds </w:t>
      </w:r>
      <w:r w:rsidRPr="00B92F65">
        <w:t>and associated equipment (Release 1).</w:t>
      </w:r>
    </w:p>
    <w:p w:rsidR="00000000" w:rsidRPr="00B92F65" w:rsidP="00042B80">
      <w:pPr>
        <w:pStyle w:val="BodyText"/>
      </w:pPr>
      <w:r w:rsidRPr="00B92F65">
        <w:t>Release 1. Supersedes and is equivalent to MEM04015B Develop and manufacture vacuum forming moulds and associated equipment.</w:t>
      </w:r>
    </w:p>
    <w:p w:rsidR="00000000" w:rsidRPr="00B92F65" w:rsidP="00B92F65">
      <w:pPr>
        <w:pStyle w:val="Heading1"/>
      </w:pPr>
      <w:bookmarkStart w:id="2" w:name="O_1084783"/>
      <w:bookmarkEnd w:id="2"/>
      <w:r w:rsidRPr="00B92F65">
        <w:t>Application</w:t>
      </w:r>
    </w:p>
    <w:p w:rsidR="00000000" w:rsidRPr="00B92F65" w:rsidP="00042B80">
      <w:pPr>
        <w:pStyle w:val="BodyText"/>
      </w:pPr>
      <w:r w:rsidRPr="00B92F65">
        <w:t>This unit of competency defines the skills and knowledge requi</w:t>
      </w:r>
      <w:r w:rsidRPr="00B92F65">
        <w:t>red to develop and manufacture all types of vacuum forming moulds and associated equipment.</w:t>
      </w:r>
    </w:p>
    <w:p w:rsidR="00000000" w:rsidRPr="00B92F65" w:rsidP="00042B80">
      <w:pPr>
        <w:pStyle w:val="BodyText"/>
      </w:pPr>
      <w:r w:rsidRPr="00B92F65">
        <w:t>Where the assembly of plated patterns is required unit MEM04012 Assemble plated patterns should also be selected.</w:t>
      </w:r>
    </w:p>
    <w:p w:rsidR="00000000" w:rsidRPr="00B92F65" w:rsidP="00042B80">
      <w:pPr>
        <w:pStyle w:val="BodyText"/>
      </w:pPr>
      <w:r w:rsidRPr="00B92F65">
        <w:t xml:space="preserve">Where the manufacture of production patterns is </w:t>
      </w:r>
      <w:r w:rsidRPr="00B92F65">
        <w:t>required unit MEM04014 Develop and manufacture production patterns should also be selected.</w:t>
      </w:r>
    </w:p>
    <w:p w:rsidR="00000000" w:rsidRPr="00B92F65" w:rsidP="00042B80">
      <w:pPr>
        <w:pStyle w:val="BodyText"/>
      </w:pPr>
      <w:r w:rsidRPr="00B92F65">
        <w:t>Where the selection and use of precision measurement is required unit MEM12003 Perform precision mechanical measurement should also be selected.</w:t>
      </w:r>
    </w:p>
    <w:p w:rsidR="00000000" w:rsidRPr="00B92F65" w:rsidP="00042B80">
      <w:pPr>
        <w:pStyle w:val="BodyText"/>
      </w:pPr>
      <w:r w:rsidRPr="00B92F65">
        <w:t>No licensing, leg</w:t>
      </w:r>
      <w:r w:rsidRPr="00B92F65">
        <w:t>islative or certification requirements apply to this unit at the time of publication.</w:t>
      </w:r>
    </w:p>
    <w:p w:rsidR="00000000" w:rsidRPr="00B92F65" w:rsidP="00B92F65">
      <w:pPr>
        <w:pStyle w:val="BodyText"/>
      </w:pPr>
      <w:r w:rsidRPr="00B92F65">
        <w:rPr>
          <w:rStyle w:val="SpecialBold"/>
        </w:rPr>
        <w:t>Band:</w:t>
      </w:r>
      <w:r w:rsidRPr="00B92F65">
        <w:rPr>
          <w:rStyle w:val="SpecialBold"/>
        </w:rPr>
        <w:tab/>
        <w:t>A</w:t>
      </w:r>
    </w:p>
    <w:p w:rsidR="00000000" w:rsidRPr="00B92F65" w:rsidP="00B92F65">
      <w:pPr>
        <w:pStyle w:val="BodyText"/>
      </w:pPr>
      <w:r w:rsidRPr="00B92F65">
        <w:rPr>
          <w:rStyle w:val="SpecialBold"/>
        </w:rPr>
        <w:t>Unit Weight:</w:t>
      </w:r>
      <w:r w:rsidRPr="00B92F65">
        <w:rPr>
          <w:rStyle w:val="SpecialBold"/>
        </w:rPr>
        <w:tab/>
        <w:t>6</w:t>
      </w:r>
    </w:p>
    <w:p w:rsidR="00000000" w:rsidRPr="00B92F65" w:rsidP="00B92F65">
      <w:pPr>
        <w:pStyle w:val="AllowPageBreak"/>
      </w:pPr>
    </w:p>
    <w:p w:rsidR="00000000" w:rsidRPr="00B92F65" w:rsidP="00B92F65">
      <w:pPr>
        <w:pStyle w:val="Heading1"/>
      </w:pPr>
      <w:bookmarkStart w:id="3" w:name="O_1084782"/>
      <w:bookmarkEnd w:id="3"/>
      <w:r w:rsidRPr="00B92F6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99"/>
      </w:tblGrid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MEM04010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Develop and manufacture wood patterns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MEM04011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Produce polymer patterns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MEM04018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Perform general woodworking machine operations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MEM07005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Perform general machining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MEM09002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Interpret technical drawing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MEM11011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Undertake manual handling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MEM12006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Mark off/out (general engineering)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MEM12023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Perform engineering measurements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MEM12024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</w:t>
            </w:r>
            <w:r w:rsidRPr="00B92F65">
              <w:t>erform computations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MEM12026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Perform advanced trade calculations in a manufacturing, engineering or related environment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MEM13003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Work safely with industrial chemicals and materials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MEM13015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Work safely and effectively in manufacturing and engineering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MEM14006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Plan work activities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MEM16006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Organise and communicate information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MEM18001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Use hand tools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MEM18002</w:t>
            </w:r>
          </w:p>
        </w:tc>
        <w:tc>
          <w:tcPr>
            <w:tcW w:w="6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BodyText"/>
            </w:pPr>
            <w:r w:rsidRPr="00B92F65">
              <w:t>Use power tools/hand held operations</w:t>
            </w:r>
          </w:p>
        </w:tc>
      </w:tr>
    </w:tbl>
    <w:p w:rsidR="00000000" w:rsidRPr="00B92F65" w:rsidP="00B92F65">
      <w:pPr>
        <w:pStyle w:val="BodyText"/>
      </w:pPr>
    </w:p>
    <w:p w:rsidR="00000000" w:rsidRPr="00B92F65" w:rsidP="00B92F65">
      <w:pPr>
        <w:pStyle w:val="AllowPageBreak"/>
      </w:pPr>
    </w:p>
    <w:p w:rsidR="00000000" w:rsidRPr="00B92F65" w:rsidP="00B92F65">
      <w:pPr>
        <w:pStyle w:val="Heading1"/>
      </w:pPr>
      <w:bookmarkStart w:id="4" w:name="O_1084781"/>
      <w:bookmarkEnd w:id="4"/>
      <w:r w:rsidRPr="00B92F65">
        <w:t>Competency Field</w:t>
      </w:r>
    </w:p>
    <w:p w:rsidR="00000000" w:rsidRPr="00B92F65" w:rsidP="00042B80">
      <w:pPr>
        <w:pStyle w:val="BodyText"/>
      </w:pPr>
      <w:r w:rsidRPr="00B92F65">
        <w:t>Casting and moulding</w:t>
      </w:r>
    </w:p>
    <w:p w:rsidR="00000000" w:rsidRPr="00B92F65" w:rsidP="00B92F65">
      <w:pPr>
        <w:pStyle w:val="Heading1"/>
      </w:pPr>
      <w:bookmarkStart w:id="5" w:name="O_1084780"/>
      <w:bookmarkEnd w:id="5"/>
      <w:r w:rsidRPr="00B92F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Performance criteria describe the performance needed to demonstrate achievement of the element.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BodyText"/>
            </w:pPr>
            <w:r w:rsidRPr="00B92F6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Follow standard operating procedures (SOPs)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Comply with work health and safety (WHS) requirements at all times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Use appropriate personal protective equipment (PPE) in accordance with SOPs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Identify job requirements from specifications, drawings, job sheets or work instructions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BodyText"/>
            </w:pPr>
            <w:r w:rsidRPr="00B92F6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rPr>
                <w:rStyle w:val="SpecialBold"/>
              </w:rPr>
              <w:t>Develop and mark out pattern for vacuum forming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Apply vacuum forming processes to determine the design of vacuum forming moulds and construct associated equipment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Select appropriate material to meet specifications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 xml:space="preserve">Calculate pattern parameters, taking into account plastic sheet thickness and shrinkage 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Mark out vacuum forming pattern, showing size and position of air evacuation and of the moulded form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BodyText"/>
            </w:pPr>
            <w:r w:rsidRPr="00B92F6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rPr>
                <w:rStyle w:val="SpecialBold"/>
              </w:rPr>
              <w:t>Manufacture pattern for vacuum forming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Select and use appropriate machines and machining process to shape and produce vacuum forming pattern to specification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Select and use a range of hand and hand held power tools to fashion and manufacture vacuum forming patterns to specification</w:t>
            </w:r>
          </w:p>
        </w:tc>
      </w:tr>
      <w:tr w:rsidTr="00B92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3.</w:t>
            </w:r>
            <w:r w:rsidRPr="00B92F65">
              <w:t>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BodyText"/>
            </w:pPr>
            <w:r w:rsidRPr="00B92F65">
              <w:t>Check constructed vacuum forming pattern to specification</w:t>
            </w:r>
          </w:p>
        </w:tc>
      </w:tr>
    </w:tbl>
    <w:p w:rsidR="00000000" w:rsidRPr="00B92F65" w:rsidP="00B92F65">
      <w:pPr>
        <w:pStyle w:val="BodyText"/>
      </w:pPr>
    </w:p>
    <w:p w:rsidR="00000000" w:rsidRPr="00B92F65" w:rsidP="00B92F65">
      <w:pPr>
        <w:pStyle w:val="AllowPageBreak"/>
      </w:pPr>
    </w:p>
    <w:p w:rsidR="00000000" w:rsidRPr="00B92F65" w:rsidP="00B92F65">
      <w:pPr>
        <w:pStyle w:val="Heading1"/>
      </w:pPr>
      <w:bookmarkStart w:id="6" w:name="O_1084779"/>
      <w:bookmarkEnd w:id="6"/>
      <w:r w:rsidRPr="00B92F65">
        <w:t>Foundation Skills</w:t>
      </w:r>
    </w:p>
    <w:p w:rsidR="00000000" w:rsidRPr="00B92F65" w:rsidP="00042B80">
      <w:pPr>
        <w:pStyle w:val="BodyText"/>
      </w:pPr>
      <w:r w:rsidRPr="00B92F65">
        <w:t xml:space="preserve">This section describes those required skills (reading, writing, oral communication and numeracy) that are essential to workplace performance in this </w:t>
      </w:r>
      <w:r w:rsidRPr="00B92F65">
        <w:t xml:space="preserve">unit of competency.  </w:t>
      </w:r>
    </w:p>
    <w:p w:rsidR="00000000" w:rsidRPr="00B92F65" w:rsidP="00042B80">
      <w:pPr>
        <w:pStyle w:val="BodyText"/>
      </w:pPr>
      <w:r w:rsidRPr="00B92F65">
        <w:t>Foundation skills essential to performance are explicit in the performance criteria of this unit of competency.</w:t>
      </w:r>
    </w:p>
    <w:p w:rsidR="00000000" w:rsidRPr="00B92F65" w:rsidP="00B92F65">
      <w:pPr>
        <w:pStyle w:val="Heading1"/>
      </w:pPr>
      <w:bookmarkStart w:id="7" w:name="O_1084778"/>
      <w:bookmarkEnd w:id="7"/>
      <w:r w:rsidRPr="00B92F65">
        <w:t>Range of Conditions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0"/>
        <w:gridCol w:w="5908"/>
      </w:tblGrid>
      <w:tr w:rsidTr="00B92F65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t>This field allows for different work environments and conditions that may affect p</w:t>
            </w:r>
            <w:r w:rsidRPr="00B92F65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92F65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rPr>
                <w:rStyle w:val="SpecialBold"/>
              </w:rPr>
              <w:t>Vacuum forming processes include one (1) or more o</w:t>
            </w:r>
            <w:r w:rsidRPr="00B92F65">
              <w:rPr>
                <w:rStyle w:val="SpecialBold"/>
              </w:rPr>
              <w:t>f the following:</w:t>
            </w:r>
          </w:p>
        </w:tc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ListBullet"/>
            </w:pPr>
            <w:r w:rsidRPr="00B92F65">
              <w:t>positive pressure</w:t>
            </w:r>
          </w:p>
          <w:p w:rsidR="00000000" w:rsidRPr="00B92F65" w:rsidP="00B92F65">
            <w:pPr>
              <w:pStyle w:val="ListBullet"/>
            </w:pPr>
            <w:r w:rsidRPr="00B92F65">
              <w:t>negative pressure</w:t>
            </w:r>
          </w:p>
          <w:p w:rsidR="00000000" w:rsidP="00B92F65">
            <w:pPr>
              <w:pStyle w:val="BodyText"/>
              <w:rPr>
                <w:lang w:val="en-NZ"/>
              </w:rPr>
            </w:pPr>
          </w:p>
        </w:tc>
      </w:tr>
      <w:tr w:rsidTr="00B92F65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5">
            <w:pPr>
              <w:pStyle w:val="BodyText"/>
              <w:rPr>
                <w:lang w:val="en-NZ"/>
              </w:rPr>
            </w:pPr>
            <w:r w:rsidRPr="00B92F65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5" w:rsidP="00B92F65">
            <w:pPr>
              <w:pStyle w:val="ListBullet"/>
            </w:pPr>
            <w:r w:rsidRPr="00B92F65">
              <w:t>timber</w:t>
            </w:r>
          </w:p>
          <w:p w:rsidR="00000000" w:rsidRPr="00B92F65" w:rsidP="00B92F65">
            <w:pPr>
              <w:pStyle w:val="ListBullet"/>
            </w:pPr>
            <w:r w:rsidRPr="00B92F65">
              <w:t>epoxy resins</w:t>
            </w:r>
          </w:p>
          <w:p w:rsidR="00000000" w:rsidRPr="00B92F65" w:rsidP="00B92F65">
            <w:pPr>
              <w:pStyle w:val="ListBullet"/>
            </w:pPr>
            <w:r w:rsidRPr="00B92F65">
              <w:t>composites</w:t>
            </w:r>
          </w:p>
          <w:p w:rsidR="00000000" w:rsidRPr="00B92F65" w:rsidP="00B92F65">
            <w:pPr>
              <w:pStyle w:val="ListBullet"/>
            </w:pPr>
            <w:r w:rsidRPr="00B92F65">
              <w:t>polymer</w:t>
            </w:r>
          </w:p>
          <w:p w:rsidR="00000000" w:rsidRPr="00B92F65" w:rsidP="00B92F65">
            <w:pPr>
              <w:pStyle w:val="ListBullet"/>
            </w:pPr>
            <w:r w:rsidRPr="00B92F65">
              <w:t>metal</w:t>
            </w:r>
          </w:p>
          <w:p w:rsidR="00000000" w:rsidRPr="00B92F65" w:rsidP="00B92F65">
            <w:pPr>
              <w:pStyle w:val="BodyText"/>
            </w:pPr>
          </w:p>
        </w:tc>
      </w:tr>
    </w:tbl>
    <w:p w:rsidR="00000000" w:rsidRPr="00B92F65" w:rsidP="00B92F65">
      <w:pPr>
        <w:pStyle w:val="BodyText"/>
      </w:pPr>
    </w:p>
    <w:p w:rsidR="00000000" w:rsidRPr="00B92F65" w:rsidP="00B92F65">
      <w:pPr>
        <w:pStyle w:val="AllowPageBreak"/>
      </w:pPr>
    </w:p>
    <w:p w:rsidR="00000000" w:rsidRPr="00B92F65" w:rsidP="00B92F65">
      <w:pPr>
        <w:pStyle w:val="Heading1"/>
      </w:pPr>
      <w:bookmarkStart w:id="8" w:name="O_1084777"/>
      <w:bookmarkEnd w:id="8"/>
      <w:r w:rsidRPr="00B92F65">
        <w:t>Unit Mapping Information</w:t>
      </w:r>
    </w:p>
    <w:p w:rsidR="00000000" w:rsidRPr="00B92F65" w:rsidP="00042B80">
      <w:pPr>
        <w:pStyle w:val="BodyText"/>
      </w:pPr>
      <w:r w:rsidRPr="00B92F65">
        <w:t>Release 2. Supersedes and is equivalent to MEM04015 Develop and manufacture vacuum forming moulds and associated equipment (Release 1).</w:t>
      </w:r>
    </w:p>
    <w:p w:rsidR="00000000" w:rsidRPr="00B92F65" w:rsidP="00042B80">
      <w:pPr>
        <w:pStyle w:val="BodyText"/>
      </w:pPr>
      <w:r w:rsidRPr="00B92F65">
        <w:t>Release 1. Supersedes and is equivalent to MEM04015B Develop and manufacture vacuum forming moulds and associated equipm</w:t>
      </w:r>
      <w:r w:rsidRPr="00B92F65">
        <w:t>ent.</w:t>
      </w:r>
    </w:p>
    <w:p w:rsidR="00000000" w:rsidRPr="00B92F65" w:rsidP="00B92F65">
      <w:pPr>
        <w:pStyle w:val="Heading1"/>
      </w:pPr>
      <w:bookmarkStart w:id="9" w:name="O_1084785"/>
      <w:bookmarkEnd w:id="9"/>
      <w:r w:rsidRPr="00B92F65">
        <w:t>Links</w:t>
      </w:r>
    </w:p>
    <w:p w:rsidR="00000000" w:rsidRPr="00B92F65" w:rsidP="00042B80">
      <w:pPr>
        <w:pStyle w:val="BodyText"/>
      </w:pPr>
      <w:r w:rsidRPr="00B92F65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62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2F65" w:rsidP="00B92F65"/>
    <w:sectPr w:rsidSect="00B92F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5" w:rsidRPr="00042B80" w:rsidP="00042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80" w:rsidP="00B92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B80" w:rsidP="00B92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2B80" w:rsidP="00B92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F65" w:rsidRPr="00042B80" w:rsidP="00042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80" w:rsidRPr="002D2AF8" w:rsidP="00B92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MEM04015 Develop and manufacture vacuum forming moulds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042B80" w:rsidP="00B92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6CC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80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F65"/>
  </w:style>
  <w:style w:type="character" w:customStyle="1" w:styleId="Heading1Char">
    <w:name w:val="Heading 1 Char"/>
    <w:basedOn w:val="DefaultParagraphFont"/>
    <w:link w:val="Heading1"/>
    <w:rsid w:val="00B92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F65"/>
    <w:rPr>
      <w:b/>
      <w:spacing w:val="0"/>
    </w:rPr>
  </w:style>
  <w:style w:type="paragraph" w:customStyle="1" w:styleId="SuperHeading">
    <w:name w:val="SuperHeading"/>
    <w:basedOn w:val="Normal"/>
    <w:rsid w:val="00B92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F65"/>
    <w:rPr>
      <w:i/>
    </w:rPr>
  </w:style>
  <w:style w:type="paragraph" w:styleId="Caption">
    <w:name w:val="caption"/>
    <w:basedOn w:val="BodyText"/>
    <w:next w:val="Normal"/>
    <w:qFormat/>
    <w:rsid w:val="00B92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F65"/>
  </w:style>
  <w:style w:type="paragraph" w:styleId="TableofFigures">
    <w:name w:val="table of figures"/>
    <w:basedOn w:val="Normal"/>
    <w:next w:val="Normal"/>
    <w:semiHidden/>
    <w:rsid w:val="00B92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F65"/>
    <w:rPr>
      <w:rFonts w:ascii="Wingdings" w:hAnsi="Wingdings"/>
    </w:rPr>
  </w:style>
  <w:style w:type="paragraph" w:customStyle="1" w:styleId="TableHeading">
    <w:name w:val="Table Heading"/>
    <w:basedOn w:val="HeadingBase"/>
    <w:rsid w:val="00B92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F65"/>
    <w:rPr>
      <w:color w:val="0033CC"/>
      <w:u w:val="none"/>
    </w:rPr>
  </w:style>
  <w:style w:type="paragraph" w:customStyle="1" w:styleId="BodyTextRight">
    <w:name w:val="Body Text Right"/>
    <w:basedOn w:val="BodyText"/>
    <w:rsid w:val="00B92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F65"/>
    <w:rPr>
      <w:sz w:val="32"/>
    </w:rPr>
  </w:style>
  <w:style w:type="paragraph" w:customStyle="1" w:styleId="HeadingProcedure">
    <w:name w:val="Heading Procedure"/>
    <w:basedOn w:val="HeadingBase"/>
    <w:next w:val="Normal"/>
    <w:rsid w:val="00B92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F65"/>
    <w:pPr>
      <w:spacing w:before="60" w:after="60"/>
    </w:pPr>
  </w:style>
  <w:style w:type="paragraph" w:styleId="ListContinue">
    <w:name w:val="List Continue"/>
    <w:basedOn w:val="List"/>
    <w:rsid w:val="00B92F65"/>
    <w:pPr>
      <w:ind w:firstLine="0"/>
    </w:pPr>
  </w:style>
  <w:style w:type="paragraph" w:customStyle="1" w:styleId="ListNote">
    <w:name w:val="List Note"/>
    <w:basedOn w:val="List"/>
    <w:rsid w:val="00B92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F65"/>
    <w:rPr>
      <w:rFonts w:ascii="Courier New" w:hAnsi="Courier New"/>
    </w:rPr>
  </w:style>
  <w:style w:type="paragraph" w:customStyle="1" w:styleId="NoteBullet">
    <w:name w:val="Note Bullet"/>
    <w:basedOn w:val="Note"/>
    <w:rsid w:val="00B92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F65"/>
    <w:rPr>
      <w:b/>
      <w:smallCaps/>
    </w:rPr>
  </w:style>
  <w:style w:type="paragraph" w:customStyle="1" w:styleId="TableListNumber">
    <w:name w:val="Table List Number"/>
    <w:basedOn w:val="ListNumber"/>
    <w:rsid w:val="00B92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F65"/>
    <w:pPr>
      <w:numPr>
        <w:numId w:val="8"/>
      </w:numPr>
    </w:pPr>
  </w:style>
  <w:style w:type="paragraph" w:customStyle="1" w:styleId="ListAlpha2">
    <w:name w:val="List Alpha 2"/>
    <w:basedOn w:val="List2"/>
    <w:rsid w:val="00B92F65"/>
    <w:pPr>
      <w:numPr>
        <w:numId w:val="7"/>
      </w:numPr>
    </w:pPr>
  </w:style>
  <w:style w:type="paragraph" w:styleId="List2">
    <w:name w:val="List 2"/>
    <w:basedOn w:val="BodyText"/>
    <w:rsid w:val="00B92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F65"/>
    <w:pPr>
      <w:numPr>
        <w:numId w:val="3"/>
      </w:numPr>
    </w:pPr>
  </w:style>
  <w:style w:type="paragraph" w:styleId="ListContinue2">
    <w:name w:val="List Continue 2"/>
    <w:basedOn w:val="List2"/>
    <w:rsid w:val="00B92F65"/>
    <w:pPr>
      <w:ind w:firstLine="0"/>
    </w:pPr>
  </w:style>
  <w:style w:type="paragraph" w:styleId="ListContinue3">
    <w:name w:val="List Continue 3"/>
    <w:basedOn w:val="List3"/>
    <w:rsid w:val="00B92F65"/>
    <w:pPr>
      <w:ind w:left="1021" w:firstLine="0"/>
    </w:pPr>
  </w:style>
  <w:style w:type="paragraph" w:styleId="ListContinue4">
    <w:name w:val="List Continue 4"/>
    <w:basedOn w:val="List4"/>
    <w:rsid w:val="00B92F65"/>
    <w:pPr>
      <w:ind w:firstLine="0"/>
    </w:pPr>
  </w:style>
  <w:style w:type="paragraph" w:styleId="ListContinue5">
    <w:name w:val="List Continue 5"/>
    <w:basedOn w:val="List5"/>
    <w:rsid w:val="00B92F65"/>
    <w:pPr>
      <w:ind w:firstLine="0"/>
    </w:pPr>
  </w:style>
  <w:style w:type="paragraph" w:styleId="ListNumber3">
    <w:name w:val="List Number 3"/>
    <w:basedOn w:val="List3"/>
    <w:rsid w:val="00B92F65"/>
    <w:pPr>
      <w:numPr>
        <w:numId w:val="4"/>
      </w:numPr>
    </w:pPr>
  </w:style>
  <w:style w:type="paragraph" w:styleId="ListNumber4">
    <w:name w:val="List Number 4"/>
    <w:basedOn w:val="List4"/>
    <w:rsid w:val="00B92F65"/>
    <w:pPr>
      <w:numPr>
        <w:numId w:val="5"/>
      </w:numPr>
    </w:pPr>
  </w:style>
  <w:style w:type="paragraph" w:styleId="ListNumber5">
    <w:name w:val="List Number 5"/>
    <w:basedOn w:val="List5"/>
    <w:rsid w:val="00B92F65"/>
    <w:pPr>
      <w:numPr>
        <w:numId w:val="6"/>
      </w:numPr>
    </w:pPr>
  </w:style>
  <w:style w:type="paragraph" w:styleId="BlockText">
    <w:name w:val="Block Text"/>
    <w:basedOn w:val="Normal"/>
    <w:rsid w:val="00B92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F65"/>
    <w:rPr>
      <w:sz w:val="16"/>
      <w:vertAlign w:val="superscript"/>
    </w:rPr>
  </w:style>
  <w:style w:type="character" w:customStyle="1" w:styleId="Symbols">
    <w:name w:val="Symbols"/>
    <w:basedOn w:val="DefaultParagraphFont"/>
    <w:rsid w:val="00B92F65"/>
    <w:rPr>
      <w:rFonts w:ascii="Symbol" w:hAnsi="Symbol"/>
    </w:rPr>
  </w:style>
  <w:style w:type="character" w:customStyle="1" w:styleId="MenuOptions">
    <w:name w:val="Menu Options"/>
    <w:basedOn w:val="DefaultParagraphFont"/>
    <w:rsid w:val="00B92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F65"/>
    <w:rPr>
      <w:b/>
    </w:rPr>
  </w:style>
  <w:style w:type="character" w:customStyle="1" w:styleId="Underlined">
    <w:name w:val="Underlined"/>
    <w:basedOn w:val="DefaultParagraphFont"/>
    <w:rsid w:val="00B92F65"/>
    <w:rPr>
      <w:u w:val="single"/>
    </w:rPr>
  </w:style>
  <w:style w:type="paragraph" w:customStyle="1" w:styleId="TableBodyTextRight">
    <w:name w:val="Table Body Text Right"/>
    <w:basedOn w:val="TableBodyText"/>
    <w:rsid w:val="00B92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F65"/>
    <w:rPr>
      <w:sz w:val="18"/>
    </w:rPr>
  </w:style>
  <w:style w:type="paragraph" w:customStyle="1" w:styleId="BodySmallRight">
    <w:name w:val="Body Small Right"/>
    <w:basedOn w:val="BodyTextRight"/>
    <w:rsid w:val="00B92F65"/>
    <w:rPr>
      <w:sz w:val="18"/>
      <w:szCs w:val="18"/>
    </w:rPr>
  </w:style>
  <w:style w:type="paragraph" w:customStyle="1" w:styleId="MarginEdition">
    <w:name w:val="Margin Edition"/>
    <w:basedOn w:val="MarginNote"/>
    <w:rsid w:val="00B92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F65"/>
    <w:rPr>
      <w:sz w:val="2"/>
      <w:szCs w:val="2"/>
    </w:rPr>
  </w:style>
  <w:style w:type="character" w:customStyle="1" w:styleId="Small">
    <w:name w:val="Small"/>
    <w:basedOn w:val="DefaultParagraphFont"/>
    <w:rsid w:val="00B92F65"/>
    <w:rPr>
      <w:sz w:val="16"/>
    </w:rPr>
  </w:style>
  <w:style w:type="paragraph" w:customStyle="1" w:styleId="WideTable">
    <w:name w:val="Wide Table"/>
    <w:basedOn w:val="Normal"/>
    <w:rsid w:val="00B92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F65"/>
  </w:style>
  <w:style w:type="paragraph" w:styleId="Quote">
    <w:name w:val="Quote"/>
    <w:basedOn w:val="Heading1"/>
    <w:link w:val="QuoteChar"/>
    <w:qFormat/>
    <w:rsid w:val="00B92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F65"/>
    <w:pPr>
      <w:pageBreakBefore/>
    </w:pPr>
  </w:style>
  <w:style w:type="paragraph" w:customStyle="1" w:styleId="Border">
    <w:name w:val="Border"/>
    <w:basedOn w:val="Normal"/>
    <w:qFormat/>
    <w:rsid w:val="00B92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F65"/>
    <w:rPr>
      <w:u w:val="single"/>
    </w:rPr>
  </w:style>
  <w:style w:type="character" w:customStyle="1" w:styleId="BoldandItalics">
    <w:name w:val="Bold and Italics"/>
    <w:qFormat/>
    <w:rsid w:val="00B92F65"/>
    <w:rPr>
      <w:b/>
      <w:i/>
      <w:u w:val="none"/>
    </w:rPr>
  </w:style>
  <w:style w:type="paragraph" w:styleId="BalloonText">
    <w:name w:val="Balloon Text"/>
    <w:basedOn w:val="Normal"/>
    <w:link w:val="BalloonTextChar"/>
    <w:rsid w:val="00B92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F65"/>
    <w:pPr>
      <w:spacing w:before="0" w:after="0"/>
    </w:pPr>
  </w:style>
  <w:style w:type="paragraph" w:customStyle="1" w:styleId="BodyTextBold">
    <w:name w:val="Body Text Bold"/>
    <w:basedOn w:val="BodyText"/>
    <w:qFormat/>
    <w:rsid w:val="00B92F65"/>
    <w:rPr>
      <w:b/>
    </w:rPr>
  </w:style>
  <w:style w:type="character" w:styleId="Hyperlink">
    <w:name w:val="Hyperlink"/>
    <w:basedOn w:val="DefaultParagraphFont"/>
    <w:uiPriority w:val="99"/>
    <w:unhideWhenUsed/>
    <w:rsid w:val="00042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4135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MEM04015 Develop and manufacture vacuum forming moulds and associated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2021-03-31T03:29:00Z</dcterms:created>
  <dcterms:modified xsi:type="dcterms:W3CDTF">2021-03-31T03:30:00Z</dcterms:modified>
</cp:coreProperties>
</file>