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5CF" w:rsidP="00E535CF">
      <w:pPr>
        <w:pStyle w:val="Title"/>
      </w:pPr>
      <w:r>
        <w:fldChar w:fldCharType="begin"/>
      </w:r>
      <w:r>
        <w:instrText xml:space="preserve"> TITLE   \* MERGEFORMAT </w:instrText>
      </w:r>
      <w:r>
        <w:fldChar w:fldCharType="separate"/>
      </w:r>
      <w:r>
        <w:t>MEM04014 Develop and manufacture production patterns</w:t>
      </w:r>
      <w:r>
        <w:fldChar w:fldCharType="end"/>
      </w:r>
    </w:p>
    <w:p w:rsidR="00E535CF" w:rsidP="00E535CF">
      <w:pPr>
        <w:pStyle w:val="Version"/>
        <w:sectPr w:rsidSect="008C4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406C" w:rsidP="008C406C">
      <w:pPr>
        <w:pStyle w:val="SuperHeading"/>
      </w:pPr>
      <w:r w:rsidRPr="008C406C">
        <w:t>MEM04014 Develop and manufacture production patterns</w:t>
      </w:r>
    </w:p>
    <w:p w:rsidR="00000000" w:rsidRPr="008C406C" w:rsidP="008C406C">
      <w:pPr>
        <w:pStyle w:val="Heading1"/>
      </w:pPr>
      <w:bookmarkStart w:id="1" w:name="O_1084767"/>
      <w:bookmarkEnd w:id="1"/>
      <w:r w:rsidRPr="008C406C">
        <w:t>Modification History</w:t>
      </w:r>
    </w:p>
    <w:p w:rsidR="00000000" w:rsidRPr="008C406C" w:rsidP="00E535CF">
      <w:pPr>
        <w:pStyle w:val="BodyText"/>
      </w:pPr>
      <w:r w:rsidRPr="008C406C">
        <w:t xml:space="preserve">Release 2. Quantum of hours of workplace practice removed. Supersedes and is equivalent to MEM04014 Develop and manufacture production patterns (Release 1). </w:t>
      </w:r>
    </w:p>
    <w:p w:rsidR="00000000" w:rsidRPr="008C406C" w:rsidP="00E535CF">
      <w:pPr>
        <w:pStyle w:val="BodyText"/>
      </w:pPr>
      <w:r w:rsidRPr="008C406C">
        <w:t>Release 1. Supersedes and is equivalent to MEM04014B Develo</w:t>
      </w:r>
      <w:r w:rsidRPr="008C406C">
        <w:t>p and manufacture production patterns.</w:t>
      </w:r>
    </w:p>
    <w:p w:rsidR="00000000" w:rsidRPr="008C406C" w:rsidP="008C406C">
      <w:pPr>
        <w:pStyle w:val="Heading1"/>
      </w:pPr>
      <w:bookmarkStart w:id="2" w:name="O_1084766"/>
      <w:bookmarkEnd w:id="2"/>
      <w:r w:rsidRPr="008C406C">
        <w:t>Application</w:t>
      </w:r>
    </w:p>
    <w:p w:rsidR="00000000" w:rsidRPr="008C406C" w:rsidP="00E535CF">
      <w:pPr>
        <w:pStyle w:val="BodyText"/>
      </w:pPr>
      <w:r w:rsidRPr="008C406C">
        <w:t xml:space="preserve">This unit of competency defines the skills and knowledge required to manufacture all types of metal patterns, master patterns, core boxes and associated equipment, including cast plates </w:t>
      </w:r>
      <w:r w:rsidRPr="008C406C">
        <w:t xml:space="preserve">made directly or from a master pattern. </w:t>
      </w:r>
    </w:p>
    <w:p w:rsidR="00000000" w:rsidRPr="008C406C" w:rsidP="00E535CF">
      <w:pPr>
        <w:pStyle w:val="BodyText"/>
      </w:pPr>
      <w:r w:rsidRPr="008C406C">
        <w:t xml:space="preserve">Patterns may be integral with the plate or mounted to the plates with gating and depending upon specifications, production core boxes also may be loose or mounted into core box rigs. </w:t>
      </w:r>
    </w:p>
    <w:p w:rsidR="00000000" w:rsidRPr="008C406C" w:rsidP="00E535CF">
      <w:pPr>
        <w:pStyle w:val="BodyText"/>
      </w:pPr>
      <w:r w:rsidRPr="008C406C">
        <w:t>Where the manufacture of poly</w:t>
      </w:r>
      <w:r w:rsidRPr="008C406C">
        <w:t>mer production patterns is required unit MEM04011 Produce polymer patterns should also be selected.</w:t>
      </w:r>
    </w:p>
    <w:p w:rsidR="00000000" w:rsidRPr="008C406C" w:rsidP="00E535CF">
      <w:pPr>
        <w:pStyle w:val="BodyText"/>
      </w:pPr>
      <w:r w:rsidRPr="008C406C">
        <w:t>Where the selection and use of precision measurement is required unit MEM12003 Perform precision mechanical measurement should also be selected.</w:t>
      </w:r>
    </w:p>
    <w:p w:rsidR="00000000" w:rsidRPr="008C406C" w:rsidP="00E535CF">
      <w:pPr>
        <w:pStyle w:val="BodyText"/>
      </w:pPr>
      <w:r w:rsidRPr="008C406C">
        <w:t>No licens</w:t>
      </w:r>
      <w:r w:rsidRPr="008C406C">
        <w:t>ing, legislative or certification requirements apply to this unit at the time of publication.</w:t>
      </w:r>
    </w:p>
    <w:p w:rsidR="00000000" w:rsidRPr="008C406C" w:rsidP="008C406C">
      <w:pPr>
        <w:pStyle w:val="BodyText"/>
      </w:pPr>
      <w:r w:rsidRPr="008C406C">
        <w:rPr>
          <w:rStyle w:val="SpecialBold"/>
        </w:rPr>
        <w:t>Band:</w:t>
      </w:r>
      <w:r w:rsidRPr="008C406C">
        <w:rPr>
          <w:rStyle w:val="SpecialBold"/>
        </w:rPr>
        <w:tab/>
        <w:t>A</w:t>
      </w:r>
    </w:p>
    <w:p w:rsidR="00000000" w:rsidRPr="008C406C" w:rsidP="008C406C">
      <w:pPr>
        <w:pStyle w:val="BodyText"/>
      </w:pPr>
      <w:r w:rsidRPr="008C406C">
        <w:rPr>
          <w:rStyle w:val="SpecialBold"/>
        </w:rPr>
        <w:t>Unit Weight:</w:t>
      </w:r>
      <w:r w:rsidRPr="008C406C">
        <w:rPr>
          <w:rStyle w:val="SpecialBold"/>
        </w:rPr>
        <w:tab/>
        <w:t>8</w:t>
      </w:r>
    </w:p>
    <w:p w:rsidR="00000000" w:rsidRPr="008C406C" w:rsidP="008C406C">
      <w:pPr>
        <w:pStyle w:val="AllowPageBreak"/>
      </w:pPr>
    </w:p>
    <w:p w:rsidR="00000000" w:rsidRPr="008C406C" w:rsidP="008C406C">
      <w:pPr>
        <w:pStyle w:val="Heading1"/>
      </w:pPr>
      <w:bookmarkStart w:id="3" w:name="O_1084765"/>
      <w:bookmarkEnd w:id="3"/>
      <w:r w:rsidRPr="008C406C">
        <w:t>Pre-requisite Unit</w:t>
      </w:r>
    </w:p>
    <w:tbl>
      <w:tblPr>
        <w:tblW w:w="0" w:type="auto"/>
        <w:tblLayout w:type="fixed"/>
        <w:tblCellMar>
          <w:left w:w="62" w:type="dxa"/>
          <w:right w:w="62" w:type="dxa"/>
        </w:tblCellMar>
        <w:tblLook w:val="0000"/>
      </w:tblPr>
      <w:tblGrid>
        <w:gridCol w:w="2218"/>
        <w:gridCol w:w="6399"/>
      </w:tblGrid>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MEM04010</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Develop and manufacture wood patterns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MEM04012</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Assemble plated patterns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MEM04018</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 general woodworking machine operations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MEM07005</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 general machining</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MEM09002</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Interpret technical drawing</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MEM11011</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Undertake manual handling</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MEM12006</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Mark off/out (general engineering)</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MEM12023</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 engineering measurements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MEM12024</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w:t>
            </w:r>
            <w:r w:rsidRPr="008C406C">
              <w:t>erform computations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MEM12026</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 advanced trade calculations in a manufacturing, engineering or related environment</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MEM13015</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Work safely and effectively in manufacturing and engineering</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MEM14006</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Plan work activities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MEM16006</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Organise and communicate information</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MEM18001</w:t>
            </w:r>
          </w:p>
        </w:tc>
        <w:tc>
          <w:tcPr>
            <w:tcW w:w="639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Use hand tools</w:t>
            </w:r>
          </w:p>
        </w:tc>
      </w:tr>
      <w:tr w:rsidTr="008C406C">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MEM18002</w:t>
            </w:r>
          </w:p>
        </w:tc>
        <w:tc>
          <w:tcPr>
            <w:tcW w:w="6399"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Use power tools/hand held operations</w:t>
            </w:r>
          </w:p>
        </w:tc>
      </w:tr>
    </w:tbl>
    <w:p w:rsidR="00000000" w:rsidRPr="008C406C" w:rsidP="008C406C">
      <w:pPr>
        <w:pStyle w:val="BodyText"/>
      </w:pPr>
    </w:p>
    <w:p w:rsidR="00000000" w:rsidRPr="008C406C" w:rsidP="008C406C">
      <w:pPr>
        <w:pStyle w:val="AllowPageBreak"/>
      </w:pPr>
    </w:p>
    <w:p w:rsidR="00000000" w:rsidRPr="008C406C" w:rsidP="008C406C">
      <w:pPr>
        <w:pStyle w:val="Heading1"/>
      </w:pPr>
      <w:bookmarkStart w:id="4" w:name="O_1084764"/>
      <w:bookmarkEnd w:id="4"/>
      <w:r w:rsidRPr="008C406C">
        <w:t>Competency Field</w:t>
      </w:r>
    </w:p>
    <w:p w:rsidR="00000000" w:rsidRPr="008C406C" w:rsidP="00E535CF">
      <w:pPr>
        <w:pStyle w:val="BodyText"/>
      </w:pPr>
      <w:r w:rsidRPr="008C406C">
        <w:t>Casting and moulding</w:t>
      </w:r>
    </w:p>
    <w:p w:rsidR="00000000" w:rsidRPr="008C406C" w:rsidP="008C406C">
      <w:pPr>
        <w:pStyle w:val="Heading1"/>
      </w:pPr>
      <w:bookmarkStart w:id="5" w:name="O_1084763"/>
      <w:bookmarkEnd w:id="5"/>
      <w:r w:rsidRPr="008C406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C406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Performance criteria describe the performance needed to demonstrate achievement of the element.</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1</w:t>
            </w:r>
          </w:p>
        </w:tc>
        <w:tc>
          <w:tcPr>
            <w:tcW w:w="1986" w:type="dxa"/>
            <w:vMerge w:val="restart"/>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1.1</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Follow standard operating procedures (SOPs)</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1.2</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Comply with work health and safety (WHS) requirements at all times</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1.3</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Use appropriate personal protective equipment (PPE) in accordance with SOPs</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1.4</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Identify job requirements from specifications, drawings, job sheets or work instructions</w:t>
            </w:r>
          </w:p>
        </w:tc>
      </w:tr>
      <w:tr w:rsidTr="008C40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406C">
            <w:pPr>
              <w:pStyle w:val="BodyText"/>
              <w:rPr>
                <w:lang w:val="en-NZ"/>
              </w:rPr>
            </w:pP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2</w:t>
            </w:r>
          </w:p>
        </w:tc>
        <w:tc>
          <w:tcPr>
            <w:tcW w:w="1986" w:type="dxa"/>
            <w:vMerge w:val="restart"/>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 xml:space="preserve">Prepare to </w:t>
            </w:r>
            <w:r w:rsidRPr="008C406C">
              <w:rPr>
                <w:rStyle w:val="SpecialBold"/>
              </w:rPr>
              <w:t>undertake work</w:t>
            </w: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2.1</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Develop and plan pattern and design with reference to customer</w:t>
            </w:r>
            <w:r>
              <w:t>’</w:t>
            </w:r>
            <w:r w:rsidRPr="008C406C">
              <w:t xml:space="preserve">s specification (written or verbal) for number, </w:t>
            </w:r>
            <w:r w:rsidRPr="008C406C">
              <w:t>layout, runner system and core box design</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2.2</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Interp</w:t>
            </w:r>
            <w:r w:rsidRPr="008C406C">
              <w:t>ret and visualise pattern design from drawings, prints or plans and check against customer requirements</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2.3</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Develop a plan for sequence of manufacture for either a high or low volume foundry production pattern</w:t>
            </w:r>
          </w:p>
        </w:tc>
      </w:tr>
      <w:tr w:rsidTr="008C40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406C">
            <w:pPr>
              <w:pStyle w:val="BodyText"/>
              <w:rPr>
                <w:lang w:val="en-NZ"/>
              </w:rPr>
            </w:pP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3</w:t>
            </w:r>
          </w:p>
        </w:tc>
        <w:tc>
          <w:tcPr>
            <w:tcW w:w="1986" w:type="dxa"/>
            <w:vMerge w:val="restart"/>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Develop pattern equipment</w:t>
            </w: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3.1</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 xml:space="preserve">Select and obtain appropriate materials to meet requirements of strength, durability and component finish </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3.2</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Perform calculations appropriate to establishing pattern parameters</w:t>
            </w:r>
          </w:p>
        </w:tc>
      </w:tr>
      <w:tr w:rsidTr="008C40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406C">
            <w:pPr>
              <w:pStyle w:val="BodyText"/>
              <w:rPr>
                <w:lang w:val="en-NZ"/>
              </w:rPr>
            </w:pP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4</w:t>
            </w:r>
          </w:p>
        </w:tc>
        <w:tc>
          <w:tcPr>
            <w:tcW w:w="1986" w:type="dxa"/>
            <w:vMerge w:val="restart"/>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Manufacture production patterns and core boxes</w:t>
            </w: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4.1</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Select appropriate machines and machining process to shape and produce production patterns and core boxes to specification</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4.2</w:t>
            </w:r>
          </w:p>
        </w:tc>
        <w:tc>
          <w:tcPr>
            <w:tcW w:w="5678"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Select and use a range of hand and hand held power tools to fashion and manufacture production patterns and core boxes to specification</w:t>
            </w:r>
          </w:p>
        </w:tc>
      </w:tr>
      <w:tr w:rsidTr="008C40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4.3</w:t>
            </w:r>
          </w:p>
        </w:tc>
        <w:tc>
          <w:tcPr>
            <w:tcW w:w="5678" w:type="dxa"/>
            <w:tcBorders>
              <w:top w:val="nil"/>
              <w:left w:val="nil"/>
              <w:bottom w:val="nil"/>
              <w:right w:val="nil"/>
            </w:tcBorders>
            <w:tcMar>
              <w:top w:w="0" w:type="dxa"/>
              <w:left w:w="62" w:type="dxa"/>
              <w:bottom w:w="0" w:type="dxa"/>
              <w:right w:w="62" w:type="dxa"/>
            </w:tcMar>
          </w:tcPr>
          <w:p w:rsidR="00000000" w:rsidRPr="008C406C" w:rsidP="008C406C">
            <w:pPr>
              <w:pStyle w:val="BodyText"/>
            </w:pPr>
            <w:r w:rsidRPr="008C406C">
              <w:t>Check production patterns and core boxes to specification and surface finish and check for mouldability</w:t>
            </w:r>
          </w:p>
        </w:tc>
      </w:tr>
    </w:tbl>
    <w:p w:rsidR="00000000" w:rsidRPr="008C406C" w:rsidP="008C406C">
      <w:pPr>
        <w:pStyle w:val="BodyText"/>
      </w:pPr>
    </w:p>
    <w:p w:rsidR="00000000" w:rsidRPr="008C406C" w:rsidP="008C406C">
      <w:pPr>
        <w:pStyle w:val="AllowPageBreak"/>
      </w:pPr>
    </w:p>
    <w:p w:rsidR="00000000" w:rsidRPr="008C406C" w:rsidP="008C406C">
      <w:pPr>
        <w:pStyle w:val="Heading1"/>
      </w:pPr>
      <w:bookmarkStart w:id="6" w:name="O_1084762"/>
      <w:bookmarkEnd w:id="6"/>
      <w:r w:rsidRPr="008C406C">
        <w:t>Foundation Skills</w:t>
      </w:r>
    </w:p>
    <w:p w:rsidR="00000000" w:rsidRPr="008C406C" w:rsidP="00E535CF">
      <w:pPr>
        <w:pStyle w:val="BodyText"/>
      </w:pPr>
      <w:r w:rsidRPr="008C406C">
        <w:t xml:space="preserve">This section describes those required skills (reading, writing, oral communication and numeracy) that are essential to workplace performance in this unit of competency.  </w:t>
      </w:r>
    </w:p>
    <w:p w:rsidR="00000000" w:rsidRPr="008C406C" w:rsidP="00E535CF">
      <w:pPr>
        <w:pStyle w:val="BodyText"/>
      </w:pPr>
      <w:r w:rsidRPr="008C406C">
        <w:t>Foundation skills essential to performance are explicit in the performance criteria of this unit of competency.</w:t>
      </w:r>
    </w:p>
    <w:p w:rsidR="00000000" w:rsidRPr="008C406C" w:rsidP="008C406C">
      <w:pPr>
        <w:pStyle w:val="Heading1"/>
      </w:pPr>
      <w:bookmarkStart w:id="7" w:name="O_1084761"/>
      <w:bookmarkEnd w:id="7"/>
      <w:r w:rsidRPr="008C406C">
        <w:t>Range of Conditions</w:t>
      </w:r>
    </w:p>
    <w:tbl>
      <w:tblPr>
        <w:tblW w:w="9198" w:type="dxa"/>
        <w:tblLayout w:type="fixed"/>
        <w:tblCellMar>
          <w:left w:w="62" w:type="dxa"/>
          <w:right w:w="62" w:type="dxa"/>
        </w:tblCellMar>
        <w:tblLook w:val="0000"/>
      </w:tblPr>
      <w:tblGrid>
        <w:gridCol w:w="2726"/>
        <w:gridCol w:w="6472"/>
      </w:tblGrid>
      <w:tr w:rsidTr="008C406C">
        <w:tblPrEx>
          <w:tblW w:w="9198" w:type="dxa"/>
          <w:tblLayout w:type="fixed"/>
          <w:tblCellMar>
            <w:left w:w="62" w:type="dxa"/>
            <w:right w:w="62" w:type="dxa"/>
          </w:tblCellMar>
          <w:tblLook w:val="0000"/>
        </w:tblPrEx>
        <w:trPr>
          <w:tblHeader/>
        </w:trPr>
        <w:tc>
          <w:tcPr>
            <w:tcW w:w="9198" w:type="dxa"/>
            <w:gridSpan w:val="2"/>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t>This field allows for different work environments and conditions that may affect performance. Essential o</w:t>
            </w:r>
            <w:r w:rsidRPr="008C406C">
              <w:t>perating conditions that may be present (depending on the work situation, needs of the candidate, accessibility of the item, and local industry and regional contexts) are included.</w:t>
            </w:r>
          </w:p>
        </w:tc>
      </w:tr>
      <w:tr w:rsidTr="008C406C">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Materials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8C406C" w:rsidP="008C406C">
            <w:pPr>
              <w:pStyle w:val="ListBullet"/>
            </w:pPr>
            <w:r w:rsidRPr="008C406C">
              <w:t>ferrous</w:t>
            </w:r>
          </w:p>
          <w:p w:rsidR="00000000" w:rsidRPr="008C406C" w:rsidP="008C406C">
            <w:pPr>
              <w:pStyle w:val="ListBullet"/>
            </w:pPr>
            <w:r w:rsidRPr="008C406C">
              <w:t>non-ferrous</w:t>
            </w:r>
          </w:p>
          <w:p w:rsidR="00000000" w:rsidRPr="008C406C" w:rsidP="008C406C">
            <w:pPr>
              <w:pStyle w:val="ListBullet"/>
            </w:pPr>
            <w:r w:rsidRPr="008C406C">
              <w:t>alloy</w:t>
            </w:r>
          </w:p>
          <w:p w:rsidR="00000000" w:rsidP="008C406C">
            <w:pPr>
              <w:pStyle w:val="BodyText"/>
              <w:rPr>
                <w:lang w:val="en-NZ"/>
              </w:rPr>
            </w:pPr>
          </w:p>
        </w:tc>
      </w:tr>
      <w:tr w:rsidTr="008C406C">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Calculations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8C406C" w:rsidP="008C406C">
            <w:pPr>
              <w:pStyle w:val="ListBullet"/>
            </w:pPr>
            <w:r w:rsidRPr="008C406C">
              <w:t>angles</w:t>
            </w:r>
          </w:p>
          <w:p w:rsidR="00000000" w:rsidRPr="008C406C" w:rsidP="008C406C">
            <w:pPr>
              <w:pStyle w:val="ListBullet"/>
            </w:pPr>
            <w:r w:rsidRPr="008C406C">
              <w:t xml:space="preserve">tapers </w:t>
            </w:r>
          </w:p>
          <w:p w:rsidR="00000000" w:rsidRPr="008C406C" w:rsidP="008C406C">
            <w:pPr>
              <w:pStyle w:val="ListBullet"/>
            </w:pPr>
            <w:r w:rsidRPr="008C406C">
              <w:t>contraction rates</w:t>
            </w:r>
          </w:p>
          <w:p w:rsidR="00000000" w:rsidP="008C406C">
            <w:pPr>
              <w:pStyle w:val="BodyText"/>
              <w:rPr>
                <w:lang w:val="en-NZ"/>
              </w:rPr>
            </w:pPr>
          </w:p>
        </w:tc>
      </w:tr>
      <w:tr w:rsidTr="008C406C">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C406C">
            <w:pPr>
              <w:pStyle w:val="BodyText"/>
              <w:rPr>
                <w:lang w:val="en-NZ"/>
              </w:rPr>
            </w:pPr>
            <w:r w:rsidRPr="008C406C">
              <w:rPr>
                <w:rStyle w:val="SpecialBold"/>
              </w:rPr>
              <w:t>Machines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8C406C" w:rsidP="008C406C">
            <w:pPr>
              <w:pStyle w:val="ListBullet"/>
            </w:pPr>
            <w:r w:rsidRPr="008C406C">
              <w:t>lathes</w:t>
            </w:r>
          </w:p>
          <w:p w:rsidR="00000000" w:rsidRPr="008C406C" w:rsidP="008C406C">
            <w:pPr>
              <w:pStyle w:val="ListBullet"/>
            </w:pPr>
            <w:r w:rsidRPr="008C406C">
              <w:t>milling machines</w:t>
            </w:r>
          </w:p>
          <w:p w:rsidR="00000000" w:rsidRPr="008C406C" w:rsidP="008C406C">
            <w:pPr>
              <w:pStyle w:val="ListBullet"/>
            </w:pPr>
            <w:r w:rsidRPr="008C406C">
              <w:t>grinders</w:t>
            </w:r>
          </w:p>
          <w:p w:rsidR="00000000" w:rsidRPr="008C406C" w:rsidP="008C406C">
            <w:pPr>
              <w:pStyle w:val="ListBullet"/>
            </w:pPr>
            <w:r w:rsidRPr="008C406C">
              <w:t>pedestal drills</w:t>
            </w:r>
          </w:p>
          <w:p w:rsidR="00000000" w:rsidRPr="008C406C" w:rsidP="008C406C">
            <w:pPr>
              <w:pStyle w:val="ListBullet"/>
            </w:pPr>
            <w:r w:rsidRPr="008C406C">
              <w:t>pantographs</w:t>
            </w:r>
          </w:p>
          <w:p w:rsidR="00000000" w:rsidRPr="008C406C" w:rsidP="008C406C">
            <w:pPr>
              <w:pStyle w:val="ListBullet"/>
            </w:pPr>
            <w:r w:rsidRPr="008C406C">
              <w:t>other appropriate machines</w:t>
            </w:r>
          </w:p>
          <w:p w:rsidR="00000000" w:rsidRPr="008C406C" w:rsidP="008C406C">
            <w:pPr>
              <w:pStyle w:val="BodyText"/>
            </w:pPr>
          </w:p>
        </w:tc>
      </w:tr>
    </w:tbl>
    <w:p w:rsidR="00000000" w:rsidRPr="008C406C" w:rsidP="008C406C">
      <w:pPr>
        <w:pStyle w:val="BodyText"/>
      </w:pPr>
    </w:p>
    <w:p w:rsidR="00000000" w:rsidRPr="008C406C" w:rsidP="008C406C">
      <w:pPr>
        <w:pStyle w:val="AllowPageBreak"/>
      </w:pPr>
    </w:p>
    <w:p w:rsidR="00000000" w:rsidRPr="008C406C" w:rsidP="008C406C">
      <w:pPr>
        <w:pStyle w:val="Heading1"/>
      </w:pPr>
      <w:bookmarkStart w:id="8" w:name="O_1084760"/>
      <w:bookmarkEnd w:id="8"/>
      <w:r w:rsidRPr="008C406C">
        <w:t>Unit Mapping Information</w:t>
      </w:r>
    </w:p>
    <w:p w:rsidR="00000000" w:rsidRPr="008C406C" w:rsidP="00E535CF">
      <w:pPr>
        <w:pStyle w:val="BodyText"/>
      </w:pPr>
      <w:r w:rsidRPr="008C406C">
        <w:t xml:space="preserve">Release 2. Supersedes and is equivalent to MEM04014 Develop and manufacture production patterns (Release 1). </w:t>
      </w:r>
    </w:p>
    <w:p w:rsidR="00000000" w:rsidRPr="008C406C" w:rsidP="00E535CF">
      <w:pPr>
        <w:pStyle w:val="BodyText"/>
      </w:pPr>
      <w:r w:rsidRPr="008C406C">
        <w:t>Release 1. Supersedes and is equivalent to MEM04014B Develop and manufacture production patterns.</w:t>
      </w:r>
    </w:p>
    <w:p w:rsidR="00000000" w:rsidRPr="008C406C" w:rsidP="008C406C">
      <w:pPr>
        <w:pStyle w:val="Heading1"/>
      </w:pPr>
      <w:bookmarkStart w:id="9" w:name="O_1084768"/>
      <w:bookmarkEnd w:id="9"/>
      <w:r w:rsidRPr="008C406C">
        <w:t>Links</w:t>
      </w:r>
    </w:p>
    <w:p w:rsidR="00000000" w:rsidRPr="008C406C" w:rsidP="00E535CF">
      <w:pPr>
        <w:pStyle w:val="BodyText"/>
      </w:pPr>
      <w:r w:rsidRPr="008C406C">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636FD0">
        <w:rPr>
          <w:rStyle w:val="Hyperlink"/>
        </w:rPr>
        <w:t>https://vetnet.gov.au/Pages/TrainingDocs.aspx?q=b7050d37-5fd0-4740-8f7d-3b7a49c10bb2</w:t>
      </w:r>
      <w:r>
        <w:fldChar w:fldCharType="end"/>
      </w:r>
    </w:p>
    <w:p w:rsidR="00000000" w:rsidRPr="008C406C" w:rsidP="00E535CF">
      <w:pPr>
        <w:pStyle w:val="BodyText"/>
        <w:sectPr w:rsidSect="008C406C">
          <w:headerReference w:type="default" r:id="rId10"/>
          <w:footerReference w:type="default" r:id="rId11"/>
          <w:pgSz w:w="11908" w:h="16833"/>
          <w:pgMar w:top="1702" w:right="1418" w:bottom="1702" w:left="1418" w:header="992" w:footer="992" w:gutter="0"/>
          <w:cols w:space="720"/>
          <w:noEndnote/>
          <w:docGrid w:linePitch="299"/>
        </w:sectPr>
      </w:pPr>
    </w:p>
    <w:p w:rsidR="00000000" w:rsidRPr="008C406C" w:rsidP="008C406C">
      <w:pPr>
        <w:pStyle w:val="SuperHeading"/>
      </w:pPr>
      <w:r w:rsidRPr="008C406C">
        <w:t>Assessment Requirements for MEM04014 Develop and manufacture production patterns</w:t>
      </w:r>
    </w:p>
    <w:p w:rsidR="00000000" w:rsidRPr="008C406C" w:rsidP="008C406C">
      <w:pPr>
        <w:pStyle w:val="Heading1"/>
      </w:pPr>
      <w:bookmarkStart w:id="10" w:name="O_1084758"/>
      <w:bookmarkEnd w:id="10"/>
      <w:r w:rsidRPr="008C406C">
        <w:t>Modification History</w:t>
      </w:r>
    </w:p>
    <w:p w:rsidR="00000000" w:rsidRPr="008C406C" w:rsidP="00E535CF">
      <w:pPr>
        <w:pStyle w:val="BodyText"/>
      </w:pPr>
      <w:r w:rsidRPr="008C406C">
        <w:t xml:space="preserve">Release 2. Quantum of hours of workplace practice removed. Supersedes and is equivalent to MEM04014 Develop and manufacture production </w:t>
      </w:r>
      <w:r w:rsidRPr="008C406C">
        <w:t xml:space="preserve">patterns (Release 1). </w:t>
      </w:r>
    </w:p>
    <w:p w:rsidR="00000000" w:rsidRPr="008C406C" w:rsidP="00E535CF">
      <w:pPr>
        <w:pStyle w:val="BodyText"/>
      </w:pPr>
      <w:r w:rsidRPr="008C406C">
        <w:t>Release 1. Supersedes and is equivalent to MEM04014B Develop and manufacture production patterns.</w:t>
      </w:r>
    </w:p>
    <w:p w:rsidR="00000000" w:rsidRPr="008C406C" w:rsidP="008C406C">
      <w:pPr>
        <w:pStyle w:val="Heading1"/>
      </w:pPr>
      <w:bookmarkStart w:id="11" w:name="O_1084757"/>
      <w:bookmarkEnd w:id="11"/>
      <w:r w:rsidRPr="008C406C">
        <w:t>Performance Evidence</w:t>
      </w:r>
    </w:p>
    <w:p w:rsidR="00000000" w:rsidRPr="008C406C" w:rsidP="00E535CF">
      <w:pPr>
        <w:pStyle w:val="BodyText"/>
      </w:pPr>
      <w:r w:rsidRPr="008C406C">
        <w:t xml:space="preserve">Evidence required to demonstrate competence in this unit must </w:t>
      </w:r>
      <w:r w:rsidRPr="008C406C">
        <w:t>be relevant to and satisfy the requirements of the elements and performance criteria on at least two (2) occasions and include:</w:t>
      </w:r>
    </w:p>
    <w:p w:rsidR="00000000" w:rsidRPr="008C406C" w:rsidP="008C406C">
      <w:pPr>
        <w:pStyle w:val="ListBullet"/>
      </w:pPr>
      <w:r w:rsidRPr="008C406C">
        <w:t xml:space="preserve">following work instructions, standard operating procedures (SOPs) and safe work practices </w:t>
      </w:r>
    </w:p>
    <w:p w:rsidR="00000000" w:rsidRPr="008C406C" w:rsidP="008C406C">
      <w:pPr>
        <w:pStyle w:val="ListBullet"/>
      </w:pPr>
      <w:r w:rsidRPr="008C406C">
        <w:t>planning pattern and designing by re</w:t>
      </w:r>
      <w:r w:rsidRPr="008C406C">
        <w:t>ading and interpreting customer’s specifications (verbal or written) for number, layout, runner system and core box design</w:t>
      </w:r>
    </w:p>
    <w:p w:rsidR="00000000" w:rsidRPr="008C406C" w:rsidP="008C406C">
      <w:pPr>
        <w:pStyle w:val="ListBullet"/>
      </w:pPr>
      <w:r w:rsidRPr="008C406C">
        <w:t>interpreting and visualising pattern design and checking against customer requirements</w:t>
      </w:r>
    </w:p>
    <w:p w:rsidR="00000000" w:rsidRPr="008C406C" w:rsidP="008C406C">
      <w:pPr>
        <w:pStyle w:val="ListBullet"/>
      </w:pPr>
      <w:r w:rsidRPr="008C406C">
        <w:t xml:space="preserve">developing a plan for sequence of manufacture </w:t>
      </w:r>
      <w:r w:rsidRPr="008C406C">
        <w:t>for a low or high volume</w:t>
      </w:r>
    </w:p>
    <w:p w:rsidR="00000000" w:rsidRPr="008C406C" w:rsidP="008C406C">
      <w:pPr>
        <w:pStyle w:val="ListBullet"/>
      </w:pPr>
      <w:r w:rsidRPr="008C406C">
        <w:t>developing pattern equipment by selecting and obtaining appropriate materials</w:t>
      </w:r>
    </w:p>
    <w:p w:rsidR="00000000" w:rsidRPr="008C406C" w:rsidP="008C406C">
      <w:pPr>
        <w:pStyle w:val="ListBullet"/>
      </w:pPr>
      <w:r w:rsidRPr="008C406C">
        <w:t xml:space="preserve">undertaking mathematical calculations for angles, tapers, clearances and determination of contraction rates </w:t>
      </w:r>
    </w:p>
    <w:p w:rsidR="00000000" w:rsidRPr="008C406C" w:rsidP="008C406C">
      <w:pPr>
        <w:pStyle w:val="ListBullet"/>
      </w:pPr>
      <w:r w:rsidRPr="008C406C">
        <w:t>selecting and using appropriate machines, ma</w:t>
      </w:r>
      <w:r w:rsidRPr="008C406C">
        <w:t>chining process and hand and power tools as needed to shape, produce, fashion and manufacture production patterns and core boxes to specification</w:t>
      </w:r>
    </w:p>
    <w:p w:rsidR="00000000" w:rsidRPr="008C406C" w:rsidP="008C406C">
      <w:pPr>
        <w:pStyle w:val="ListBullet"/>
      </w:pPr>
      <w:r w:rsidRPr="008C406C">
        <w:t>checking production patterns and core boxes for surface finish, mouldability to specification.</w:t>
      </w:r>
    </w:p>
    <w:p w:rsidR="00000000" w:rsidRPr="008C406C" w:rsidP="008C406C">
      <w:pPr>
        <w:pStyle w:val="AllowPageBreak"/>
      </w:pPr>
    </w:p>
    <w:p w:rsidR="00000000" w:rsidRPr="008C406C" w:rsidP="008C406C">
      <w:pPr>
        <w:pStyle w:val="Heading1"/>
      </w:pPr>
      <w:bookmarkStart w:id="12" w:name="O_1084756"/>
      <w:bookmarkEnd w:id="12"/>
      <w:r w:rsidRPr="008C406C">
        <w:t>Knowledge Evidence</w:t>
      </w:r>
    </w:p>
    <w:p w:rsidR="00000000" w:rsidRPr="008C406C" w:rsidP="00E535CF">
      <w:pPr>
        <w:pStyle w:val="BodyText"/>
      </w:pPr>
      <w:r w:rsidRPr="008C406C">
        <w:t>Evidence required to demonstrate the required knowledge for this unit must be relevant to and satisfy the requirements of the elements and performance criteria and include knowledge of:</w:t>
      </w:r>
    </w:p>
    <w:p w:rsidR="00000000" w:rsidRPr="008C406C" w:rsidP="008C406C">
      <w:pPr>
        <w:pStyle w:val="ListBullet"/>
      </w:pPr>
      <w:r w:rsidRPr="008C406C">
        <w:t>safe work practices and procedures and use of personal protective equipment (PPE)</w:t>
      </w:r>
    </w:p>
    <w:p w:rsidR="00000000" w:rsidRPr="008C406C" w:rsidP="008C406C">
      <w:pPr>
        <w:pStyle w:val="ListBullet"/>
      </w:pPr>
      <w:r w:rsidRPr="008C406C">
        <w:t>characteristics of metals and alloys and their application in the development and manufacture of production patterns</w:t>
      </w:r>
    </w:p>
    <w:p w:rsidR="00000000" w:rsidRPr="008C406C" w:rsidP="008C406C">
      <w:pPr>
        <w:pStyle w:val="ListBullet"/>
      </w:pPr>
      <w:r w:rsidRPr="008C406C">
        <w:t>tolerances and contraction rates typically used in the ma</w:t>
      </w:r>
      <w:r w:rsidRPr="008C406C">
        <w:t>nufacture of production patterns</w:t>
      </w:r>
    </w:p>
    <w:p w:rsidR="00000000" w:rsidRPr="008C406C" w:rsidP="008C406C">
      <w:pPr>
        <w:pStyle w:val="ListBullet"/>
      </w:pPr>
      <w:r w:rsidRPr="008C406C">
        <w:t>production moulding and casting techniques</w:t>
      </w:r>
    </w:p>
    <w:p w:rsidR="00000000" w:rsidRPr="008C406C" w:rsidP="008C406C">
      <w:pPr>
        <w:pStyle w:val="ListBullet"/>
      </w:pPr>
      <w:r w:rsidRPr="008C406C">
        <w:t>tooling required for casting and moulding</w:t>
      </w:r>
    </w:p>
    <w:p w:rsidR="00000000" w:rsidRPr="008C406C" w:rsidP="008C406C">
      <w:pPr>
        <w:pStyle w:val="ListBullet"/>
      </w:pPr>
      <w:r w:rsidRPr="008C406C">
        <w:t>methoding techniques</w:t>
      </w:r>
    </w:p>
    <w:p w:rsidR="00000000" w:rsidRPr="008C406C" w:rsidP="008C406C">
      <w:pPr>
        <w:pStyle w:val="ListBullet"/>
      </w:pPr>
      <w:r w:rsidRPr="008C406C">
        <w:t>use and application of jigs and fixtures</w:t>
      </w:r>
    </w:p>
    <w:p w:rsidR="00000000" w:rsidRPr="008C406C" w:rsidP="008C406C">
      <w:pPr>
        <w:pStyle w:val="ListBullet"/>
      </w:pPr>
      <w:r w:rsidRPr="008C406C">
        <w:t>methods of construction, including machining provision and clamping arrangem</w:t>
      </w:r>
      <w:r w:rsidRPr="008C406C">
        <w:t>ents</w:t>
      </w:r>
    </w:p>
    <w:p w:rsidR="00000000" w:rsidRPr="008C406C" w:rsidP="008C406C">
      <w:pPr>
        <w:pStyle w:val="ListBullet"/>
      </w:pPr>
      <w:r w:rsidRPr="008C406C">
        <w:t>appropriate techniques, tools and equipment to measure, mark out and produce production patterns</w:t>
      </w:r>
    </w:p>
    <w:p w:rsidR="00000000" w:rsidRPr="008C406C" w:rsidP="008C406C">
      <w:pPr>
        <w:pStyle w:val="ListBullet"/>
      </w:pPr>
      <w:r w:rsidRPr="008C406C">
        <w:t>formulae and mathematical techniques required for manufacturing production patterns and core boxes, i.e. contraction, taper, clearances and machining allo</w:t>
      </w:r>
      <w:r w:rsidRPr="008C406C">
        <w:t>wances</w:t>
      </w:r>
    </w:p>
    <w:p w:rsidR="00000000" w:rsidRPr="008C406C" w:rsidP="008C406C">
      <w:pPr>
        <w:pStyle w:val="ListBullet"/>
      </w:pPr>
      <w:r w:rsidRPr="008C406C">
        <w:t>identification coding and numbering</w:t>
      </w:r>
    </w:p>
    <w:p w:rsidR="00000000" w:rsidRPr="008C406C" w:rsidP="008C406C">
      <w:pPr>
        <w:pStyle w:val="ListBullet"/>
      </w:pPr>
      <w:r w:rsidRPr="008C406C">
        <w:t>pattern checking techniques</w:t>
      </w:r>
    </w:p>
    <w:p w:rsidR="00000000" w:rsidRPr="008C406C" w:rsidP="008C406C">
      <w:pPr>
        <w:pStyle w:val="ListBullet"/>
      </w:pPr>
      <w:r w:rsidRPr="008C406C">
        <w:t>mouldability, i.e. surface finish, face taper, convex or concave perspectives and undercuts.</w:t>
      </w:r>
    </w:p>
    <w:p w:rsidR="00000000" w:rsidRPr="008C406C" w:rsidP="008C406C">
      <w:pPr>
        <w:pStyle w:val="AllowPageBreak"/>
      </w:pPr>
    </w:p>
    <w:p w:rsidR="00000000" w:rsidRPr="008C406C" w:rsidP="008C406C">
      <w:pPr>
        <w:pStyle w:val="Heading1"/>
      </w:pPr>
      <w:bookmarkStart w:id="13" w:name="O_1084755"/>
      <w:bookmarkEnd w:id="13"/>
      <w:r w:rsidRPr="008C406C">
        <w:t>Assessment Conditions</w:t>
      </w:r>
    </w:p>
    <w:p w:rsidR="00000000" w:rsidRPr="008C406C" w:rsidP="008C406C">
      <w:pPr>
        <w:pStyle w:val="ListBullet"/>
      </w:pPr>
      <w:r w:rsidRPr="008C406C">
        <w:t>Assessors must:</w:t>
      </w:r>
    </w:p>
    <w:p w:rsidR="00000000" w:rsidRPr="008C406C" w:rsidP="008C406C">
      <w:pPr>
        <w:pStyle w:val="ListBullet2"/>
      </w:pPr>
      <w:r w:rsidRPr="008C406C">
        <w:t>have vocational competency in the</w:t>
      </w:r>
      <w:r w:rsidRPr="008C406C">
        <w:t xml:space="preserve"> development and manufacture of production patterns at least to the level being assessed with relevant industry knowledge and experience </w:t>
      </w:r>
    </w:p>
    <w:p w:rsidR="00000000" w:rsidRPr="008C406C" w:rsidP="008C406C">
      <w:pPr>
        <w:pStyle w:val="ListBullet2"/>
      </w:pPr>
      <w:r w:rsidRPr="008C406C">
        <w:t xml:space="preserve">satisfy the assessor requirements in the </w:t>
      </w:r>
      <w:r w:rsidRPr="008C406C">
        <w:rPr>
          <w:rStyle w:val="Emphasis"/>
        </w:rPr>
        <w:t xml:space="preserve">Standards for Registered Training Organisations 2015 </w:t>
      </w:r>
      <w:r w:rsidRPr="008C406C">
        <w:t>or its replacement</w:t>
      </w:r>
      <w:r w:rsidRPr="008C406C">
        <w:rPr>
          <w:rStyle w:val="Emphasis"/>
        </w:rPr>
        <w:t xml:space="preserve"> </w:t>
      </w:r>
      <w:r w:rsidRPr="008C406C">
        <w:t xml:space="preserve">and comply with the </w:t>
      </w:r>
      <w:r w:rsidRPr="008C406C">
        <w:rPr>
          <w:rStyle w:val="Emphasis"/>
        </w:rPr>
        <w:t xml:space="preserve">National Vocational Education and Training Regulator Act 2011, </w:t>
      </w:r>
      <w:r w:rsidRPr="008C406C">
        <w:t>its replacement</w:t>
      </w:r>
      <w:r w:rsidRPr="008C406C">
        <w:rPr>
          <w:rStyle w:val="Emphasis"/>
        </w:rPr>
        <w:t xml:space="preserve"> </w:t>
      </w:r>
      <w:r w:rsidRPr="008C406C">
        <w:t>or equivalent legislation covering VET regulation in a non-referring state/territory as the case requires.</w:t>
      </w:r>
    </w:p>
    <w:p w:rsidR="00000000" w:rsidRPr="008C406C" w:rsidP="008C406C">
      <w:pPr>
        <w:pStyle w:val="ListBullet"/>
      </w:pPr>
      <w:r w:rsidRPr="008C406C">
        <w:t>Assessment must occur in a functioning workplace.</w:t>
      </w:r>
      <w:r w:rsidRPr="008C406C">
        <w:t xml:space="preserve"> Where assessment in the workplace would be unsafe, impractical or threatens the environment, assessment must occur in a sufficiently rigorous simulated environment that reflects the circumstances that would be experienced in a functioning workplace. Asses</w:t>
      </w:r>
      <w:r w:rsidRPr="008C406C">
        <w:t xml:space="preserve">sment must cover all aspects of workplace performance, including task skills, task management skills, contingency management skills and job role environment skills. </w:t>
      </w:r>
    </w:p>
    <w:p w:rsidR="00000000" w:rsidRPr="008C406C" w:rsidP="008C406C">
      <w:pPr>
        <w:pStyle w:val="ListBullet"/>
      </w:pPr>
      <w:r w:rsidRPr="008C406C">
        <w:t>Conditions for assessment must include access to all tools, equipment, materials and docum</w:t>
      </w:r>
      <w:r w:rsidRPr="008C406C">
        <w:t>entation required, including relevant workplace procedures, product and manufacturing specifications.</w:t>
      </w:r>
    </w:p>
    <w:p w:rsidR="00000000" w:rsidRPr="008C406C" w:rsidP="008C406C">
      <w:pPr>
        <w:pStyle w:val="ListBullet"/>
      </w:pPr>
      <w:r w:rsidRPr="008C406C">
        <w:t>Assessment processes and techniques must be appropriate to the language, literacy and numeracy requirements of the work being performed and the needs of t</w:t>
      </w:r>
      <w:r w:rsidRPr="008C406C">
        <w:t>he candidate.</w:t>
      </w:r>
    </w:p>
    <w:p w:rsidR="00000000" w:rsidRPr="008C406C" w:rsidP="008C406C">
      <w:pPr>
        <w:pStyle w:val="AllowPageBreak"/>
      </w:pPr>
    </w:p>
    <w:p w:rsidR="00000000" w:rsidRPr="008C406C" w:rsidP="008C406C">
      <w:pPr>
        <w:pStyle w:val="Heading1"/>
      </w:pPr>
      <w:bookmarkStart w:id="14" w:name="O_1084769"/>
      <w:bookmarkEnd w:id="14"/>
      <w:r w:rsidRPr="008C406C">
        <w:t>Links</w:t>
      </w:r>
    </w:p>
    <w:p w:rsidR="00000000" w:rsidRPr="008C406C" w:rsidP="00E535CF">
      <w:pPr>
        <w:pStyle w:val="BodyText"/>
      </w:pPr>
      <w:r w:rsidRPr="008C406C">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636FD0">
        <w:rPr>
          <w:rStyle w:val="Hyperlink"/>
        </w:rPr>
        <w:t>https://vetnet.gov.au/Pages/TrainingDocs.aspx?q=b7050d37-5fd0-4740-8f7d-3b7a49c10bb2</w:t>
      </w:r>
      <w:r>
        <w:fldChar w:fldCharType="end"/>
      </w:r>
    </w:p>
    <w:p w:rsidR="00000000" w:rsidRPr="008C406C" w:rsidP="008C406C"/>
    <w:sectPr w:rsidSect="008C40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rsidRPr="00E535CF" w:rsidP="00E53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F" w:rsidP="008C4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35CF" w:rsidP="008C40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35CF" w:rsidP="008C40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rsidP="008C406C">
    <w:pPr>
      <w:pStyle w:val="Footer"/>
      <w:framePr w:wrap="around"/>
    </w:pPr>
    <w:r>
      <w:fldChar w:fldCharType="begin"/>
    </w:r>
    <w:r>
      <w:instrText xml:space="preserve"> DOCPROPERTY  Subject  \* MERGEFORMAT </w:instrText>
    </w:r>
    <w:r>
      <w:fldChar w:fldCharType="separate"/>
    </w:r>
    <w:r w:rsidR="00E535CF">
      <w:t>Approved</w:t>
    </w:r>
    <w:r w:rsidR="00E535CF">
      <w:fldChar w:fldCharType="end"/>
    </w:r>
    <w:r>
      <w:tab/>
      <w:t xml:space="preserve">Page </w:t>
    </w:r>
    <w:r>
      <w:fldChar w:fldCharType="begin"/>
    </w:r>
    <w:r>
      <w:instrText xml:space="preserve"> PAGE  \* Arabic  \* MERGEFORMAT </w:instrText>
    </w:r>
    <w:r>
      <w:fldChar w:fldCharType="separate"/>
    </w:r>
    <w:r w:rsidR="00E535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5CF">
      <w:rPr>
        <w:noProof/>
      </w:rPr>
      <w:t>5</w:t>
    </w:r>
    <w:r>
      <w:rPr>
        <w:noProof/>
      </w:rPr>
      <w:fldChar w:fldCharType="end"/>
    </w:r>
  </w:p>
  <w:p w:rsidR="008C406C" w:rsidP="008C406C">
    <w:pPr>
      <w:pStyle w:val="Footer"/>
      <w:framePr w:wrap="around"/>
    </w:pPr>
    <w:r>
      <w:t xml:space="preserve">© Commonwealth of Australia, </w:t>
    </w:r>
    <w:r>
      <w:fldChar w:fldCharType="begin"/>
    </w:r>
    <w:r>
      <w:instrText xml:space="preserve"> DATE  \@ "yyyy"  \* MERGEFORMAT </w:instrText>
    </w:r>
    <w:r>
      <w:fldChar w:fldCharType="separate"/>
    </w:r>
    <w:r w:rsidR="00E535CF">
      <w:rPr>
        <w:noProof/>
      </w:rPr>
      <w:t>2025</w:t>
    </w:r>
    <w:r>
      <w:fldChar w:fldCharType="end"/>
    </w:r>
    <w:r>
      <w:tab/>
    </w:r>
    <w:r>
      <w:fldChar w:fldCharType="begin"/>
    </w:r>
    <w:r>
      <w:instrText xml:space="preserve"> DOCPROPERTY  Author  \* MERGEFORMAT </w:instrText>
    </w:r>
    <w:r>
      <w:fldChar w:fldCharType="separate"/>
    </w:r>
    <w:r w:rsidR="00E535CF">
      <w:t>Manufacturing Industry Skills Alliance</w:t>
    </w:r>
    <w:r w:rsidR="00E535CF">
      <w:fldChar w:fldCharType="end"/>
    </w:r>
  </w:p>
  <w:p w:rsidR="008C406C" w:rsidP="008C4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06C" w:rsidRPr="00E535CF" w:rsidP="00E535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CF" w:rsidRPr="002D2AF8" w:rsidP="008C406C">
    <w:pPr>
      <w:pStyle w:val="Header"/>
      <w:framePr w:wrap="around"/>
    </w:pPr>
    <w:r>
      <w:fldChar w:fldCharType="begin"/>
    </w:r>
    <w:r>
      <w:instrText xml:space="preserve"> TITLE   \* MERGEFORMAT </w:instrText>
    </w:r>
    <w:r>
      <w:fldChar w:fldCharType="separate"/>
    </w:r>
    <w:r>
      <w:t>MEM04014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35CF" w:rsidP="008C40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6C" w:rsidRPr="002D2AF8" w:rsidP="008C406C">
    <w:pPr>
      <w:pStyle w:val="Header"/>
      <w:framePr w:wrap="around"/>
    </w:pPr>
    <w:r>
      <w:fldChar w:fldCharType="begin"/>
    </w:r>
    <w:r>
      <w:instrText xml:space="preserve"> TITLE   \* MERGEFORMAT </w:instrText>
    </w:r>
    <w:r>
      <w:fldChar w:fldCharType="separate"/>
    </w:r>
    <w:r w:rsidR="00E535CF">
      <w:t>MEM04014 Develop and manufacture production patterns</w:t>
    </w:r>
    <w:r w:rsidR="00E535CF">
      <w:fldChar w:fldCharType="end"/>
    </w:r>
    <w:r>
      <w:tab/>
      <w:t xml:space="preserve">Date this document was generated: </w:t>
    </w:r>
    <w:r>
      <w:fldChar w:fldCharType="begin"/>
    </w:r>
    <w:r>
      <w:instrText xml:space="preserve"> CREATEDATE  \@ "d MMMM yyyy"  \* MERGEFORMAT </w:instrText>
    </w:r>
    <w:r>
      <w:fldChar w:fldCharType="separate"/>
    </w:r>
    <w:r w:rsidR="00E535CF">
      <w:rPr>
        <w:noProof/>
      </w:rPr>
      <w:t>2 March 2025</w:t>
    </w:r>
    <w:r>
      <w:fldChar w:fldCharType="end"/>
    </w:r>
  </w:p>
  <w:p w:rsidR="008C406C" w:rsidP="008C4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A6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C2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ED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06C"/>
    <w:pPr>
      <w:spacing w:before="360" w:after="60"/>
      <w:outlineLvl w:val="0"/>
    </w:pPr>
    <w:rPr>
      <w:sz w:val="32"/>
    </w:rPr>
  </w:style>
  <w:style w:type="paragraph" w:styleId="Heading2">
    <w:name w:val="heading 2"/>
    <w:basedOn w:val="HeadingBase"/>
    <w:next w:val="BodyText"/>
    <w:link w:val="Heading2Char"/>
    <w:qFormat/>
    <w:rsid w:val="008C406C"/>
    <w:pPr>
      <w:keepLines/>
      <w:spacing w:before="240" w:after="120"/>
      <w:outlineLvl w:val="1"/>
    </w:pPr>
    <w:rPr>
      <w:sz w:val="28"/>
      <w:szCs w:val="40"/>
    </w:rPr>
  </w:style>
  <w:style w:type="paragraph" w:styleId="Heading3">
    <w:name w:val="heading 3"/>
    <w:basedOn w:val="HeadingBase"/>
    <w:next w:val="BodyText"/>
    <w:link w:val="Heading3Char"/>
    <w:qFormat/>
    <w:rsid w:val="008C406C"/>
    <w:pPr>
      <w:spacing w:before="180" w:after="120"/>
      <w:outlineLvl w:val="2"/>
    </w:pPr>
    <w:rPr>
      <w:spacing w:val="-10"/>
      <w:kern w:val="32"/>
    </w:rPr>
  </w:style>
  <w:style w:type="paragraph" w:styleId="Heading4">
    <w:name w:val="heading 4"/>
    <w:basedOn w:val="HeadingBase"/>
    <w:next w:val="BodyText"/>
    <w:link w:val="Heading4Char"/>
    <w:qFormat/>
    <w:rsid w:val="008C406C"/>
    <w:pPr>
      <w:spacing w:before="160" w:after="120"/>
      <w:outlineLvl w:val="3"/>
    </w:pPr>
    <w:rPr>
      <w:sz w:val="22"/>
    </w:rPr>
  </w:style>
  <w:style w:type="paragraph" w:styleId="Heading5">
    <w:name w:val="heading 5"/>
    <w:basedOn w:val="HeadingBase"/>
    <w:next w:val="Normal"/>
    <w:link w:val="Heading5Char"/>
    <w:qFormat/>
    <w:rsid w:val="008C406C"/>
    <w:pPr>
      <w:spacing w:before="80"/>
      <w:outlineLvl w:val="4"/>
    </w:pPr>
    <w:rPr>
      <w:color w:val="918585"/>
      <w:sz w:val="20"/>
    </w:rPr>
  </w:style>
  <w:style w:type="paragraph" w:styleId="Heading6">
    <w:name w:val="heading 6"/>
    <w:basedOn w:val="HeadingBase"/>
    <w:next w:val="Normal"/>
    <w:link w:val="Heading6Char"/>
    <w:qFormat/>
    <w:rsid w:val="008C406C"/>
    <w:pPr>
      <w:spacing w:before="60"/>
      <w:outlineLvl w:val="5"/>
    </w:pPr>
    <w:rPr>
      <w:color w:val="918585"/>
      <w:sz w:val="20"/>
    </w:rPr>
  </w:style>
  <w:style w:type="paragraph" w:styleId="Heading7">
    <w:name w:val="heading 7"/>
    <w:basedOn w:val="Normal"/>
    <w:next w:val="Normal"/>
    <w:link w:val="Heading7Char"/>
    <w:qFormat/>
    <w:rsid w:val="008C406C"/>
    <w:pPr>
      <w:ind w:left="720"/>
      <w:outlineLvl w:val="6"/>
    </w:pPr>
    <w:rPr>
      <w:i/>
    </w:rPr>
  </w:style>
  <w:style w:type="paragraph" w:styleId="Heading8">
    <w:name w:val="heading 8"/>
    <w:basedOn w:val="Normal"/>
    <w:next w:val="Normal"/>
    <w:link w:val="Heading8Char"/>
    <w:qFormat/>
    <w:rsid w:val="008C406C"/>
    <w:pPr>
      <w:ind w:left="720"/>
      <w:outlineLvl w:val="7"/>
    </w:pPr>
    <w:rPr>
      <w:i/>
    </w:rPr>
  </w:style>
  <w:style w:type="paragraph" w:styleId="Heading9">
    <w:name w:val="heading 9"/>
    <w:basedOn w:val="Normal"/>
    <w:next w:val="Normal"/>
    <w:link w:val="Heading9Char"/>
    <w:qFormat/>
    <w:rsid w:val="008C406C"/>
    <w:pPr>
      <w:ind w:left="720"/>
      <w:outlineLvl w:val="8"/>
    </w:pPr>
    <w:rPr>
      <w:i/>
    </w:rPr>
  </w:style>
  <w:style w:type="character" w:default="1" w:styleId="DefaultParagraphFont">
    <w:name w:val="Default Paragraph Font"/>
    <w:uiPriority w:val="1"/>
    <w:unhideWhenUsed/>
    <w:rsid w:val="008C4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06C"/>
  </w:style>
  <w:style w:type="character" w:customStyle="1" w:styleId="Heading1Char">
    <w:name w:val="Heading 1 Char"/>
    <w:basedOn w:val="DefaultParagraphFont"/>
    <w:link w:val="Heading1"/>
    <w:rsid w:val="008C406C"/>
    <w:rPr>
      <w:rFonts w:ascii="Times New Roman" w:eastAsia="Times New Roman" w:hAnsi="Times New Roman" w:cs="Times New Roman"/>
      <w:b/>
      <w:sz w:val="32"/>
      <w:szCs w:val="20"/>
      <w:lang w:eastAsia="en-US"/>
    </w:rPr>
  </w:style>
  <w:style w:type="paragraph" w:styleId="BodyText">
    <w:name w:val="Body Text"/>
    <w:basedOn w:val="Normal"/>
    <w:link w:val="BodyTextChar"/>
    <w:rsid w:val="008C4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06C"/>
    <w:rPr>
      <w:rFonts w:ascii="Times New Roman" w:eastAsia="Times New Roman" w:hAnsi="Times New Roman" w:cs="Times New Roman"/>
      <w:sz w:val="24"/>
      <w:lang w:eastAsia="en-US"/>
    </w:rPr>
  </w:style>
  <w:style w:type="paragraph" w:styleId="ListBullet">
    <w:name w:val="List Bullet"/>
    <w:basedOn w:val="List"/>
    <w:rsid w:val="008C406C"/>
    <w:pPr>
      <w:numPr>
        <w:numId w:val="12"/>
      </w:numPr>
      <w:tabs>
        <w:tab w:val="clear" w:pos="340"/>
      </w:tabs>
      <w:spacing w:before="40" w:after="40"/>
    </w:pPr>
  </w:style>
  <w:style w:type="character" w:customStyle="1" w:styleId="SpecialBold">
    <w:name w:val="Special Bold"/>
    <w:basedOn w:val="DefaultParagraphFont"/>
    <w:rsid w:val="008C406C"/>
    <w:rPr>
      <w:b/>
      <w:spacing w:val="0"/>
    </w:rPr>
  </w:style>
  <w:style w:type="paragraph" w:styleId="ListBullet2">
    <w:name w:val="List Bullet 2"/>
    <w:basedOn w:val="List2"/>
    <w:rsid w:val="008C406C"/>
    <w:pPr>
      <w:numPr>
        <w:numId w:val="13"/>
      </w:numPr>
      <w:tabs>
        <w:tab w:val="clear" w:pos="680"/>
      </w:tabs>
    </w:pPr>
  </w:style>
  <w:style w:type="character" w:styleId="Emphasis">
    <w:name w:val="Emphasis"/>
    <w:basedOn w:val="DefaultParagraphFont"/>
    <w:qFormat/>
    <w:rsid w:val="008C406C"/>
    <w:rPr>
      <w:i/>
    </w:rPr>
  </w:style>
  <w:style w:type="paragraph" w:customStyle="1" w:styleId="SuperHeading">
    <w:name w:val="SuperHeading"/>
    <w:basedOn w:val="Normal"/>
    <w:rsid w:val="008C406C"/>
    <w:pPr>
      <w:spacing w:before="240" w:after="120"/>
      <w:outlineLvl w:val="0"/>
    </w:pPr>
    <w:rPr>
      <w:rFonts w:ascii="Times New Roman" w:hAnsi="Times New Roman"/>
      <w:b/>
      <w:sz w:val="32"/>
    </w:rPr>
  </w:style>
  <w:style w:type="paragraph" w:customStyle="1" w:styleId="AllowPageBreak">
    <w:name w:val="AllowPageBreak"/>
    <w:rsid w:val="008C4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06C"/>
    <w:rPr>
      <w:rFonts w:ascii="Courier New" w:eastAsia="Times New Roman" w:hAnsi="Courier New" w:cs="Times New Roman"/>
      <w:i/>
      <w:szCs w:val="20"/>
      <w:lang w:eastAsia="en-US"/>
    </w:rPr>
  </w:style>
  <w:style w:type="paragraph" w:customStyle="1" w:styleId="HeadingBase">
    <w:name w:val="Heading Base"/>
    <w:rsid w:val="008C4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06C"/>
    <w:pPr>
      <w:tabs>
        <w:tab w:val="right" w:leader="dot" w:pos="9072"/>
      </w:tabs>
      <w:ind w:left="567"/>
    </w:pPr>
    <w:rPr>
      <w:szCs w:val="22"/>
    </w:rPr>
  </w:style>
  <w:style w:type="paragraph" w:customStyle="1" w:styleId="TOCBase">
    <w:name w:val="TOC Base"/>
    <w:rsid w:val="008C4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06C"/>
    <w:pPr>
      <w:tabs>
        <w:tab w:val="right" w:leader="dot" w:pos="9072"/>
      </w:tabs>
      <w:spacing w:before="40" w:after="40"/>
      <w:ind w:left="284"/>
    </w:pPr>
    <w:rPr>
      <w:rFonts w:ascii="Times New Roman" w:hAnsi="Times New Roman"/>
    </w:rPr>
  </w:style>
  <w:style w:type="paragraph" w:styleId="TOC1">
    <w:name w:val="toc 1"/>
    <w:basedOn w:val="TOCBase"/>
    <w:next w:val="Normal"/>
    <w:rsid w:val="008C4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06C"/>
    <w:rPr>
      <w:rFonts w:ascii="Times New Roman" w:eastAsia="Times New Roman" w:hAnsi="Times New Roman" w:cs="Times New Roman"/>
      <w:sz w:val="16"/>
      <w:lang w:eastAsia="en-US"/>
    </w:rPr>
  </w:style>
  <w:style w:type="paragraph" w:styleId="Title">
    <w:name w:val="Title"/>
    <w:basedOn w:val="HeadingBase"/>
    <w:link w:val="TitleChar"/>
    <w:qFormat/>
    <w:rsid w:val="008C406C"/>
    <w:pPr>
      <w:spacing w:before="5040"/>
      <w:jc w:val="center"/>
    </w:pPr>
    <w:rPr>
      <w:sz w:val="48"/>
      <w:szCs w:val="72"/>
      <w:lang w:val="en-US"/>
    </w:rPr>
  </w:style>
  <w:style w:type="character" w:customStyle="1" w:styleId="TitleChar">
    <w:name w:val="Title Char"/>
    <w:basedOn w:val="DefaultParagraphFont"/>
    <w:link w:val="Title"/>
    <w:rsid w:val="008C4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06C"/>
    <w:pPr>
      <w:tabs>
        <w:tab w:val="left" w:pos="3600"/>
        <w:tab w:val="left" w:pos="3958"/>
      </w:tabs>
    </w:pPr>
  </w:style>
  <w:style w:type="paragraph" w:styleId="List">
    <w:name w:val="List"/>
    <w:basedOn w:val="BodyText"/>
    <w:next w:val="BodyText"/>
    <w:rsid w:val="008C406C"/>
    <w:pPr>
      <w:tabs>
        <w:tab w:val="left" w:pos="340"/>
      </w:tabs>
      <w:spacing w:before="60" w:after="60"/>
      <w:ind w:left="340" w:hanging="340"/>
    </w:pPr>
  </w:style>
  <w:style w:type="paragraph" w:customStyle="1" w:styleId="Note">
    <w:name w:val="Note"/>
    <w:basedOn w:val="BodyText"/>
    <w:rsid w:val="008C4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06C"/>
    <w:pPr>
      <w:framePr w:wrap="auto" w:hAnchor="text" w:y="6049"/>
    </w:pPr>
    <w:rPr>
      <w:color w:val="000000"/>
      <w:sz w:val="40"/>
    </w:rPr>
  </w:style>
  <w:style w:type="paragraph" w:customStyle="1" w:styleId="TOCTitle">
    <w:name w:val="TOCTitle"/>
    <w:basedOn w:val="Heading1"/>
    <w:rsid w:val="008C406C"/>
    <w:pPr>
      <w:spacing w:after="240"/>
      <w:jc w:val="center"/>
      <w:outlineLvl w:val="9"/>
    </w:pPr>
    <w:rPr>
      <w:caps/>
    </w:rPr>
  </w:style>
  <w:style w:type="paragraph" w:customStyle="1" w:styleId="Version">
    <w:name w:val="Version"/>
    <w:rsid w:val="008C4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06C"/>
    <w:pPr>
      <w:keepNext w:val="0"/>
      <w:tabs>
        <w:tab w:val="right" w:pos="4176"/>
      </w:tabs>
      <w:ind w:left="198" w:hanging="198"/>
    </w:pPr>
    <w:rPr>
      <w:rFonts w:ascii="Garamond" w:hAnsi="Garamond"/>
    </w:rPr>
  </w:style>
  <w:style w:type="paragraph" w:styleId="IndexHeading">
    <w:name w:val="index heading"/>
    <w:basedOn w:val="Normal"/>
    <w:next w:val="Index1"/>
    <w:semiHidden/>
    <w:rsid w:val="008C406C"/>
    <w:pPr>
      <w:spacing w:before="120" w:after="120"/>
    </w:pPr>
    <w:rPr>
      <w:rFonts w:ascii="Arial" w:hAnsi="Arial"/>
      <w:b/>
      <w:color w:val="918585"/>
      <w:sz w:val="24"/>
    </w:rPr>
  </w:style>
  <w:style w:type="paragraph" w:styleId="Header">
    <w:name w:val="header"/>
    <w:basedOn w:val="Normal"/>
    <w:link w:val="HeaderChar"/>
    <w:rsid w:val="008C4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06C"/>
    <w:rPr>
      <w:rFonts w:ascii="Times New Roman" w:eastAsia="Times New Roman" w:hAnsi="Times New Roman" w:cs="Times New Roman"/>
      <w:sz w:val="16"/>
      <w:szCs w:val="20"/>
      <w:lang w:val="en-GB" w:eastAsia="en-US"/>
    </w:rPr>
  </w:style>
  <w:style w:type="paragraph" w:customStyle="1" w:styleId="Chapter">
    <w:name w:val="Chapter"/>
    <w:basedOn w:val="Normal"/>
    <w:rsid w:val="008C406C"/>
    <w:pPr>
      <w:spacing w:before="240"/>
    </w:pPr>
    <w:rPr>
      <w:rFonts w:ascii="Times New Roman" w:hAnsi="Times New Roman"/>
      <w:smallCaps/>
      <w:spacing w:val="80"/>
      <w:sz w:val="28"/>
    </w:rPr>
  </w:style>
  <w:style w:type="paragraph" w:customStyle="1" w:styleId="InChapter">
    <w:name w:val="InChapter"/>
    <w:basedOn w:val="Heading3"/>
    <w:rsid w:val="008C406C"/>
    <w:pPr>
      <w:spacing w:after="240"/>
      <w:outlineLvl w:val="9"/>
    </w:pPr>
    <w:rPr>
      <w:noProof/>
    </w:rPr>
  </w:style>
  <w:style w:type="paragraph" w:styleId="Index2">
    <w:name w:val="index 2"/>
    <w:basedOn w:val="Normal"/>
    <w:next w:val="Normal"/>
    <w:semiHidden/>
    <w:rsid w:val="008C406C"/>
    <w:pPr>
      <w:tabs>
        <w:tab w:val="right" w:pos="4176"/>
      </w:tabs>
      <w:ind w:left="568" w:hanging="284"/>
    </w:pPr>
    <w:rPr>
      <w:rFonts w:ascii="Garamond" w:hAnsi="Garamond"/>
    </w:rPr>
  </w:style>
  <w:style w:type="paragraph" w:customStyle="1" w:styleId="Byline">
    <w:name w:val="Byline"/>
    <w:rsid w:val="008C4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06C"/>
    <w:pPr>
      <w:tabs>
        <w:tab w:val="clear" w:pos="3600"/>
        <w:tab w:val="clear" w:pos="3958"/>
      </w:tabs>
      <w:jc w:val="right"/>
    </w:pPr>
  </w:style>
  <w:style w:type="paragraph" w:styleId="Caption">
    <w:name w:val="caption"/>
    <w:basedOn w:val="BodyText"/>
    <w:next w:val="Normal"/>
    <w:qFormat/>
    <w:rsid w:val="008C406C"/>
    <w:pPr>
      <w:framePr w:w="2268" w:hSpace="181" w:vSpace="181" w:wrap="around" w:vAnchor="text" w:hAnchor="page" w:x="1135" w:y="285" w:anchorLock="1"/>
    </w:pPr>
    <w:rPr>
      <w:i/>
    </w:rPr>
  </w:style>
  <w:style w:type="paragraph" w:customStyle="1" w:styleId="MiniTOCTitle">
    <w:name w:val="MiniTOCTitle"/>
    <w:basedOn w:val="Heading4"/>
    <w:rsid w:val="008C406C"/>
    <w:pPr>
      <w:spacing w:before="240"/>
      <w:outlineLvl w:val="9"/>
    </w:pPr>
    <w:rPr>
      <w:noProof/>
      <w:sz w:val="24"/>
    </w:rPr>
  </w:style>
  <w:style w:type="paragraph" w:customStyle="1" w:styleId="MiniTOCItem">
    <w:name w:val="MiniTOCItem"/>
    <w:basedOn w:val="ListBullet"/>
    <w:rsid w:val="008C406C"/>
    <w:pPr>
      <w:numPr>
        <w:numId w:val="0"/>
      </w:numPr>
      <w:tabs>
        <w:tab w:val="right" w:leader="dot" w:pos="6521"/>
      </w:tabs>
      <w:spacing w:before="0" w:after="0"/>
    </w:pPr>
  </w:style>
  <w:style w:type="paragraph" w:customStyle="1" w:styleId="TOFTitle">
    <w:name w:val="TOFTitle"/>
    <w:basedOn w:val="TOCTitle"/>
    <w:rsid w:val="008C406C"/>
  </w:style>
  <w:style w:type="paragraph" w:styleId="TableofFigures">
    <w:name w:val="table of figures"/>
    <w:basedOn w:val="Normal"/>
    <w:next w:val="Normal"/>
    <w:semiHidden/>
    <w:rsid w:val="008C406C"/>
    <w:pPr>
      <w:tabs>
        <w:tab w:val="right" w:leader="dot" w:pos="9072"/>
      </w:tabs>
      <w:ind w:left="970" w:hanging="403"/>
    </w:pPr>
    <w:rPr>
      <w:rFonts w:ascii="Times New Roman" w:hAnsi="Times New Roman"/>
      <w:b/>
    </w:rPr>
  </w:style>
  <w:style w:type="paragraph" w:styleId="ListNumber">
    <w:name w:val="List Number"/>
    <w:basedOn w:val="List"/>
    <w:rsid w:val="008C406C"/>
    <w:pPr>
      <w:numPr>
        <w:numId w:val="15"/>
      </w:numPr>
      <w:tabs>
        <w:tab w:val="clear" w:pos="340"/>
      </w:tabs>
    </w:pPr>
  </w:style>
  <w:style w:type="character" w:customStyle="1" w:styleId="WingdingSymbols">
    <w:name w:val="Wingding Symbols"/>
    <w:rsid w:val="008C406C"/>
    <w:rPr>
      <w:rFonts w:ascii="Wingdings" w:hAnsi="Wingdings"/>
    </w:rPr>
  </w:style>
  <w:style w:type="paragraph" w:customStyle="1" w:styleId="TableHeading">
    <w:name w:val="Table Heading"/>
    <w:basedOn w:val="HeadingBase"/>
    <w:rsid w:val="008C406C"/>
    <w:pPr>
      <w:keepLines/>
      <w:pBdr>
        <w:bottom w:val="single" w:sz="6" w:space="1" w:color="918585"/>
      </w:pBdr>
      <w:spacing w:before="240"/>
    </w:pPr>
  </w:style>
  <w:style w:type="character" w:customStyle="1" w:styleId="HotSpot">
    <w:name w:val="HotSpot"/>
    <w:rsid w:val="008C406C"/>
    <w:rPr>
      <w:color w:val="0033CC"/>
      <w:u w:val="none"/>
    </w:rPr>
  </w:style>
  <w:style w:type="paragraph" w:customStyle="1" w:styleId="BodyTextRight">
    <w:name w:val="Body Text Right"/>
    <w:basedOn w:val="BodyText"/>
    <w:rsid w:val="008C406C"/>
    <w:pPr>
      <w:spacing w:before="0" w:after="0"/>
      <w:jc w:val="right"/>
    </w:pPr>
  </w:style>
  <w:style w:type="paragraph" w:styleId="Index3">
    <w:name w:val="index 3"/>
    <w:basedOn w:val="ListNumber2"/>
    <w:next w:val="Normal"/>
    <w:semiHidden/>
    <w:rsid w:val="008C406C"/>
    <w:pPr>
      <w:numPr>
        <w:numId w:val="0"/>
      </w:numPr>
      <w:tabs>
        <w:tab w:val="right" w:leader="dot" w:pos="4176"/>
      </w:tabs>
    </w:pPr>
  </w:style>
  <w:style w:type="paragraph" w:styleId="ListNumber2">
    <w:name w:val="List Number 2"/>
    <w:basedOn w:val="List2"/>
    <w:rsid w:val="008C406C"/>
    <w:pPr>
      <w:numPr>
        <w:numId w:val="10"/>
      </w:numPr>
      <w:tabs>
        <w:tab w:val="clear" w:pos="1060"/>
      </w:tabs>
    </w:pPr>
  </w:style>
  <w:style w:type="paragraph" w:customStyle="1" w:styleId="MarginNote">
    <w:name w:val="Margin Note"/>
    <w:basedOn w:val="BodyText"/>
    <w:rsid w:val="008C4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06C"/>
    <w:rPr>
      <w:sz w:val="32"/>
    </w:rPr>
  </w:style>
  <w:style w:type="paragraph" w:customStyle="1" w:styleId="HeadingProcedure">
    <w:name w:val="Heading Procedure"/>
    <w:basedOn w:val="HeadingBase"/>
    <w:next w:val="Normal"/>
    <w:rsid w:val="008C406C"/>
    <w:pPr>
      <w:tabs>
        <w:tab w:val="left" w:pos="0"/>
      </w:tabs>
      <w:spacing w:before="120" w:after="60"/>
    </w:pPr>
    <w:rPr>
      <w:i/>
      <w:color w:val="918585"/>
      <w:sz w:val="22"/>
    </w:rPr>
  </w:style>
  <w:style w:type="paragraph" w:customStyle="1" w:styleId="TableBodyText">
    <w:name w:val="Table Body Text"/>
    <w:basedOn w:val="BodyText"/>
    <w:rsid w:val="008C406C"/>
    <w:pPr>
      <w:spacing w:before="60" w:after="60"/>
    </w:pPr>
  </w:style>
  <w:style w:type="paragraph" w:styleId="ListContinue">
    <w:name w:val="List Continue"/>
    <w:basedOn w:val="List"/>
    <w:rsid w:val="008C406C"/>
    <w:pPr>
      <w:ind w:firstLine="0"/>
    </w:pPr>
  </w:style>
  <w:style w:type="paragraph" w:customStyle="1" w:styleId="ListNote">
    <w:name w:val="List Note"/>
    <w:basedOn w:val="List"/>
    <w:rsid w:val="008C406C"/>
    <w:pPr>
      <w:pBdr>
        <w:top w:val="single" w:sz="6" w:space="2" w:color="918585"/>
        <w:bottom w:val="single" w:sz="6" w:space="2" w:color="918585"/>
      </w:pBdr>
      <w:tabs>
        <w:tab w:val="left" w:pos="1021"/>
      </w:tabs>
      <w:ind w:firstLine="0"/>
    </w:pPr>
  </w:style>
  <w:style w:type="paragraph" w:customStyle="1" w:styleId="Warning">
    <w:name w:val="Warning"/>
    <w:basedOn w:val="BodyText"/>
    <w:rsid w:val="008C406C"/>
    <w:pPr>
      <w:shd w:val="clear" w:color="auto" w:fill="D9D9D9"/>
      <w:tabs>
        <w:tab w:val="left" w:pos="992"/>
      </w:tabs>
      <w:ind w:left="119" w:right="119"/>
    </w:pPr>
    <w:rPr>
      <w:sz w:val="20"/>
    </w:rPr>
  </w:style>
  <w:style w:type="paragraph" w:customStyle="1" w:styleId="MarginIcons">
    <w:name w:val="Margin Icons"/>
    <w:basedOn w:val="BodyText"/>
    <w:rsid w:val="008C4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06C"/>
    <w:rPr>
      <w:rFonts w:ascii="Courier New" w:hAnsi="Courier New"/>
    </w:rPr>
  </w:style>
  <w:style w:type="paragraph" w:customStyle="1" w:styleId="NoteBullet">
    <w:name w:val="Note Bullet"/>
    <w:basedOn w:val="Note"/>
    <w:rsid w:val="008C406C"/>
    <w:pPr>
      <w:tabs>
        <w:tab w:val="clear" w:pos="680"/>
      </w:tabs>
      <w:spacing w:before="60" w:after="60"/>
    </w:pPr>
  </w:style>
  <w:style w:type="paragraph" w:customStyle="1" w:styleId="SubHeading2">
    <w:name w:val="SubHeading2"/>
    <w:basedOn w:val="HeadingBase"/>
    <w:rsid w:val="008C406C"/>
    <w:pPr>
      <w:spacing w:before="240" w:after="60"/>
    </w:pPr>
    <w:rPr>
      <w:sz w:val="20"/>
    </w:rPr>
  </w:style>
  <w:style w:type="paragraph" w:customStyle="1" w:styleId="SubHeading1">
    <w:name w:val="SubHeading1"/>
    <w:basedOn w:val="HeadingBase"/>
    <w:rsid w:val="008C406C"/>
    <w:pPr>
      <w:spacing w:before="240" w:after="60"/>
    </w:pPr>
    <w:rPr>
      <w:color w:val="918585"/>
      <w:sz w:val="22"/>
    </w:rPr>
  </w:style>
  <w:style w:type="paragraph" w:customStyle="1" w:styleId="SideHeading">
    <w:name w:val="Side Heading"/>
    <w:basedOn w:val="HeadingBase"/>
    <w:rsid w:val="008C4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06C"/>
    <w:pPr>
      <w:tabs>
        <w:tab w:val="num" w:pos="360"/>
      </w:tabs>
    </w:pPr>
  </w:style>
  <w:style w:type="paragraph" w:styleId="PlainText">
    <w:name w:val="Plain Text"/>
    <w:basedOn w:val="Normal"/>
    <w:link w:val="PlainTextChar"/>
    <w:rsid w:val="008C406C"/>
    <w:rPr>
      <w:sz w:val="20"/>
    </w:rPr>
  </w:style>
  <w:style w:type="character" w:customStyle="1" w:styleId="PlainTextChar">
    <w:name w:val="Plain Text Char"/>
    <w:basedOn w:val="DefaultParagraphFont"/>
    <w:link w:val="PlainText"/>
    <w:rsid w:val="008C406C"/>
    <w:rPr>
      <w:rFonts w:ascii="Courier New" w:eastAsia="Times New Roman" w:hAnsi="Courier New" w:cs="Times New Roman"/>
      <w:sz w:val="20"/>
      <w:szCs w:val="20"/>
      <w:lang w:eastAsia="en-US"/>
    </w:rPr>
  </w:style>
  <w:style w:type="character" w:customStyle="1" w:styleId="MenuOption">
    <w:name w:val="Menu Option"/>
    <w:basedOn w:val="DefaultParagraphFont"/>
    <w:rsid w:val="008C406C"/>
    <w:rPr>
      <w:b/>
      <w:smallCaps/>
    </w:rPr>
  </w:style>
  <w:style w:type="paragraph" w:customStyle="1" w:styleId="TableListNumber">
    <w:name w:val="Table List Number"/>
    <w:basedOn w:val="ListNumber"/>
    <w:rsid w:val="008C406C"/>
    <w:pPr>
      <w:numPr>
        <w:numId w:val="0"/>
      </w:numPr>
    </w:pPr>
  </w:style>
  <w:style w:type="paragraph" w:styleId="TOC4">
    <w:name w:val="toc 4"/>
    <w:basedOn w:val="TOCBase"/>
    <w:next w:val="Normal"/>
    <w:semiHidden/>
    <w:rsid w:val="008C406C"/>
    <w:pPr>
      <w:tabs>
        <w:tab w:val="right" w:leader="dot" w:pos="9071"/>
      </w:tabs>
      <w:ind w:left="1701"/>
    </w:pPr>
  </w:style>
  <w:style w:type="paragraph" w:customStyle="1" w:styleId="ListAlpha">
    <w:name w:val="List Alpha"/>
    <w:basedOn w:val="List"/>
    <w:rsid w:val="008C406C"/>
    <w:pPr>
      <w:numPr>
        <w:numId w:val="9"/>
      </w:numPr>
    </w:pPr>
  </w:style>
  <w:style w:type="paragraph" w:customStyle="1" w:styleId="ListAlpha2">
    <w:name w:val="List Alpha 2"/>
    <w:basedOn w:val="List2"/>
    <w:rsid w:val="008C406C"/>
    <w:pPr>
      <w:numPr>
        <w:numId w:val="8"/>
      </w:numPr>
    </w:pPr>
  </w:style>
  <w:style w:type="paragraph" w:styleId="List2">
    <w:name w:val="List 2"/>
    <w:basedOn w:val="BodyText"/>
    <w:rsid w:val="008C406C"/>
    <w:pPr>
      <w:tabs>
        <w:tab w:val="left" w:pos="680"/>
      </w:tabs>
      <w:spacing w:before="60" w:after="60"/>
      <w:ind w:left="680" w:hanging="340"/>
    </w:pPr>
  </w:style>
  <w:style w:type="paragraph" w:styleId="List3">
    <w:name w:val="List 3"/>
    <w:basedOn w:val="BodyText"/>
    <w:rsid w:val="008C406C"/>
    <w:pPr>
      <w:tabs>
        <w:tab w:val="left" w:pos="1021"/>
      </w:tabs>
      <w:spacing w:before="60" w:after="60"/>
      <w:ind w:left="1020" w:hanging="340"/>
    </w:pPr>
  </w:style>
  <w:style w:type="paragraph" w:styleId="List4">
    <w:name w:val="List 4"/>
    <w:basedOn w:val="BodyText"/>
    <w:rsid w:val="008C406C"/>
    <w:pPr>
      <w:tabs>
        <w:tab w:val="left" w:pos="1361"/>
      </w:tabs>
      <w:spacing w:before="60" w:after="60"/>
      <w:ind w:left="1361" w:hanging="340"/>
    </w:pPr>
  </w:style>
  <w:style w:type="paragraph" w:styleId="List5">
    <w:name w:val="List 5"/>
    <w:basedOn w:val="BodyText"/>
    <w:rsid w:val="008C406C"/>
    <w:pPr>
      <w:tabs>
        <w:tab w:val="left" w:pos="1701"/>
      </w:tabs>
      <w:spacing w:before="60" w:after="60"/>
      <w:ind w:left="1701" w:hanging="340"/>
    </w:pPr>
  </w:style>
  <w:style w:type="paragraph" w:styleId="ListBullet3">
    <w:name w:val="List Bullet 3"/>
    <w:basedOn w:val="List3"/>
    <w:rsid w:val="008C406C"/>
    <w:pPr>
      <w:numPr>
        <w:numId w:val="14"/>
      </w:numPr>
      <w:tabs>
        <w:tab w:val="clear" w:pos="1021"/>
      </w:tabs>
      <w:ind w:left="1037" w:hanging="357"/>
    </w:pPr>
  </w:style>
  <w:style w:type="paragraph" w:styleId="ListBullet4">
    <w:name w:val="List Bullet 4"/>
    <w:basedOn w:val="List4"/>
    <w:rsid w:val="008C406C"/>
    <w:pPr>
      <w:numPr>
        <w:numId w:val="3"/>
      </w:numPr>
      <w:tabs>
        <w:tab w:val="clear" w:pos="1361"/>
      </w:tabs>
    </w:pPr>
  </w:style>
  <w:style w:type="paragraph" w:styleId="ListBullet5">
    <w:name w:val="List Bullet 5"/>
    <w:basedOn w:val="List5"/>
    <w:rsid w:val="008C406C"/>
    <w:pPr>
      <w:numPr>
        <w:numId w:val="4"/>
      </w:numPr>
    </w:pPr>
  </w:style>
  <w:style w:type="paragraph" w:styleId="ListContinue2">
    <w:name w:val="List Continue 2"/>
    <w:basedOn w:val="List2"/>
    <w:rsid w:val="008C406C"/>
    <w:pPr>
      <w:ind w:firstLine="0"/>
    </w:pPr>
  </w:style>
  <w:style w:type="paragraph" w:styleId="ListContinue3">
    <w:name w:val="List Continue 3"/>
    <w:basedOn w:val="List3"/>
    <w:rsid w:val="008C406C"/>
    <w:pPr>
      <w:ind w:left="1021" w:firstLine="0"/>
    </w:pPr>
  </w:style>
  <w:style w:type="paragraph" w:styleId="ListContinue4">
    <w:name w:val="List Continue 4"/>
    <w:basedOn w:val="List4"/>
    <w:rsid w:val="008C406C"/>
    <w:pPr>
      <w:ind w:firstLine="0"/>
    </w:pPr>
  </w:style>
  <w:style w:type="paragraph" w:styleId="ListContinue5">
    <w:name w:val="List Continue 5"/>
    <w:basedOn w:val="List5"/>
    <w:rsid w:val="008C406C"/>
    <w:pPr>
      <w:ind w:firstLine="0"/>
    </w:pPr>
  </w:style>
  <w:style w:type="paragraph" w:styleId="ListNumber3">
    <w:name w:val="List Number 3"/>
    <w:basedOn w:val="List3"/>
    <w:rsid w:val="008C406C"/>
    <w:pPr>
      <w:numPr>
        <w:numId w:val="5"/>
      </w:numPr>
    </w:pPr>
  </w:style>
  <w:style w:type="paragraph" w:styleId="ListNumber4">
    <w:name w:val="List Number 4"/>
    <w:basedOn w:val="List4"/>
    <w:rsid w:val="008C406C"/>
    <w:pPr>
      <w:numPr>
        <w:numId w:val="6"/>
      </w:numPr>
    </w:pPr>
  </w:style>
  <w:style w:type="paragraph" w:styleId="ListNumber5">
    <w:name w:val="List Number 5"/>
    <w:basedOn w:val="List5"/>
    <w:rsid w:val="008C406C"/>
    <w:pPr>
      <w:numPr>
        <w:numId w:val="7"/>
      </w:numPr>
    </w:pPr>
  </w:style>
  <w:style w:type="paragraph" w:styleId="BlockText">
    <w:name w:val="Block Text"/>
    <w:basedOn w:val="Normal"/>
    <w:rsid w:val="008C406C"/>
    <w:pPr>
      <w:spacing w:after="120"/>
      <w:ind w:left="1440" w:right="1440"/>
    </w:pPr>
  </w:style>
  <w:style w:type="character" w:customStyle="1" w:styleId="Subscript">
    <w:name w:val="Subscript"/>
    <w:basedOn w:val="DefaultParagraphFont"/>
    <w:rsid w:val="008C406C"/>
    <w:rPr>
      <w:sz w:val="16"/>
      <w:vertAlign w:val="subscript"/>
    </w:rPr>
  </w:style>
  <w:style w:type="character" w:customStyle="1" w:styleId="Superscript">
    <w:name w:val="Superscript"/>
    <w:basedOn w:val="DefaultParagraphFont"/>
    <w:rsid w:val="008C406C"/>
    <w:rPr>
      <w:sz w:val="16"/>
      <w:vertAlign w:val="superscript"/>
    </w:rPr>
  </w:style>
  <w:style w:type="character" w:customStyle="1" w:styleId="Symbols">
    <w:name w:val="Symbols"/>
    <w:basedOn w:val="DefaultParagraphFont"/>
    <w:rsid w:val="008C406C"/>
    <w:rPr>
      <w:rFonts w:ascii="Symbol" w:hAnsi="Symbol"/>
    </w:rPr>
  </w:style>
  <w:style w:type="character" w:customStyle="1" w:styleId="MenuOptions">
    <w:name w:val="Menu Options"/>
    <w:basedOn w:val="DefaultParagraphFont"/>
    <w:rsid w:val="008C406C"/>
    <w:rPr>
      <w:rFonts w:ascii="Arial Narrow" w:hAnsi="Arial Narrow"/>
      <w:smallCaps/>
    </w:rPr>
  </w:style>
  <w:style w:type="character" w:customStyle="1" w:styleId="Buttons">
    <w:name w:val="Buttons"/>
    <w:basedOn w:val="DefaultParagraphFont"/>
    <w:rsid w:val="008C406C"/>
    <w:rPr>
      <w:b/>
    </w:rPr>
  </w:style>
  <w:style w:type="character" w:customStyle="1" w:styleId="Underlined">
    <w:name w:val="Underlined"/>
    <w:basedOn w:val="DefaultParagraphFont"/>
    <w:rsid w:val="008C406C"/>
    <w:rPr>
      <w:u w:val="single"/>
    </w:rPr>
  </w:style>
  <w:style w:type="paragraph" w:customStyle="1" w:styleId="TableBodyTextRight">
    <w:name w:val="Table Body Text Right"/>
    <w:basedOn w:val="TableBodyText"/>
    <w:rsid w:val="008C406C"/>
    <w:pPr>
      <w:widowControl w:val="0"/>
      <w:autoSpaceDE w:val="0"/>
      <w:autoSpaceDN w:val="0"/>
      <w:adjustRightInd w:val="0"/>
      <w:jc w:val="right"/>
    </w:pPr>
    <w:rPr>
      <w:rFonts w:cs="Arial"/>
      <w:szCs w:val="18"/>
    </w:rPr>
  </w:style>
  <w:style w:type="paragraph" w:customStyle="1" w:styleId="CopyrightText">
    <w:name w:val="Copyright Text"/>
    <w:basedOn w:val="BodyText"/>
    <w:rsid w:val="008C406C"/>
    <w:rPr>
      <w:sz w:val="18"/>
    </w:rPr>
  </w:style>
  <w:style w:type="paragraph" w:customStyle="1" w:styleId="BodySmallRight">
    <w:name w:val="Body Small Right"/>
    <w:basedOn w:val="BodyTextRight"/>
    <w:rsid w:val="008C406C"/>
    <w:rPr>
      <w:sz w:val="18"/>
      <w:szCs w:val="18"/>
    </w:rPr>
  </w:style>
  <w:style w:type="paragraph" w:customStyle="1" w:styleId="MarginEdition">
    <w:name w:val="Margin Edition"/>
    <w:basedOn w:val="MarginNote"/>
    <w:rsid w:val="008C406C"/>
    <w:pPr>
      <w:spacing w:before="0" w:after="0"/>
    </w:pPr>
    <w:rPr>
      <w:rFonts w:ascii="Times New Roman" w:hAnsi="Times New Roman"/>
      <w:color w:val="999999"/>
    </w:rPr>
  </w:style>
  <w:style w:type="paragraph" w:customStyle="1" w:styleId="Spacer">
    <w:name w:val="Spacer"/>
    <w:basedOn w:val="Normal"/>
    <w:rsid w:val="008C406C"/>
    <w:rPr>
      <w:sz w:val="2"/>
      <w:szCs w:val="2"/>
    </w:rPr>
  </w:style>
  <w:style w:type="character" w:customStyle="1" w:styleId="Small">
    <w:name w:val="Small"/>
    <w:basedOn w:val="DefaultParagraphFont"/>
    <w:rsid w:val="008C406C"/>
    <w:rPr>
      <w:sz w:val="16"/>
    </w:rPr>
  </w:style>
  <w:style w:type="paragraph" w:customStyle="1" w:styleId="WideTable">
    <w:name w:val="Wide Table"/>
    <w:basedOn w:val="Normal"/>
    <w:rsid w:val="008C406C"/>
    <w:pPr>
      <w:ind w:left="-1418"/>
    </w:pPr>
    <w:rPr>
      <w:sz w:val="2"/>
      <w:szCs w:val="2"/>
    </w:rPr>
  </w:style>
  <w:style w:type="character" w:styleId="PageNumber">
    <w:name w:val="page number"/>
    <w:basedOn w:val="DefaultParagraphFont"/>
    <w:rsid w:val="008C406C"/>
  </w:style>
  <w:style w:type="paragraph" w:styleId="Quote">
    <w:name w:val="Quote"/>
    <w:basedOn w:val="Heading1"/>
    <w:link w:val="QuoteChar"/>
    <w:qFormat/>
    <w:rsid w:val="008C406C"/>
    <w:rPr>
      <w:b w:val="0"/>
      <w:sz w:val="72"/>
      <w:szCs w:val="72"/>
      <w:lang w:val="en-NZ"/>
    </w:rPr>
  </w:style>
  <w:style w:type="character" w:customStyle="1" w:styleId="QuoteChar">
    <w:name w:val="Quote Char"/>
    <w:basedOn w:val="DefaultParagraphFont"/>
    <w:link w:val="Quote"/>
    <w:rsid w:val="008C4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06C"/>
    <w:pPr>
      <w:pageBreakBefore/>
    </w:pPr>
  </w:style>
  <w:style w:type="paragraph" w:customStyle="1" w:styleId="Border">
    <w:name w:val="Border"/>
    <w:basedOn w:val="Normal"/>
    <w:qFormat/>
    <w:rsid w:val="008C4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06C"/>
    <w:rPr>
      <w:b/>
      <w:bCs/>
      <w:i/>
      <w:iCs/>
      <w:color w:val="auto"/>
    </w:rPr>
  </w:style>
  <w:style w:type="paragraph" w:styleId="IntenseQuote">
    <w:name w:val="Intense Quote"/>
    <w:basedOn w:val="Normal"/>
    <w:next w:val="Normal"/>
    <w:link w:val="IntenseQuoteChar"/>
    <w:uiPriority w:val="30"/>
    <w:qFormat/>
    <w:rsid w:val="008C4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06C"/>
    <w:rPr>
      <w:smallCaps/>
      <w:color w:val="auto"/>
      <w:u w:val="single"/>
    </w:rPr>
  </w:style>
  <w:style w:type="character" w:styleId="IntenseReference">
    <w:name w:val="Intense Reference"/>
    <w:basedOn w:val="DefaultParagraphFont"/>
    <w:uiPriority w:val="32"/>
    <w:qFormat/>
    <w:rsid w:val="008C406C"/>
    <w:rPr>
      <w:b/>
      <w:bCs/>
      <w:smallCaps/>
      <w:color w:val="auto"/>
      <w:spacing w:val="5"/>
      <w:u w:val="single"/>
    </w:rPr>
  </w:style>
  <w:style w:type="paragraph" w:customStyle="1" w:styleId="2ColumnHeading">
    <w:name w:val="2Column Heading"/>
    <w:basedOn w:val="BodyText"/>
    <w:qFormat/>
    <w:rsid w:val="008C406C"/>
    <w:pPr>
      <w:spacing w:after="60"/>
      <w:ind w:left="-2268"/>
    </w:pPr>
    <w:rPr>
      <w:b/>
    </w:rPr>
  </w:style>
  <w:style w:type="paragraph" w:customStyle="1" w:styleId="Heading1TOC">
    <w:name w:val="Heading1 TOC"/>
    <w:basedOn w:val="Normal"/>
    <w:qFormat/>
    <w:rsid w:val="008C406C"/>
    <w:pPr>
      <w:spacing w:before="240" w:after="120"/>
    </w:pPr>
    <w:rPr>
      <w:rFonts w:ascii="Times New Roman" w:hAnsi="Times New Roman"/>
      <w:b/>
      <w:sz w:val="32"/>
    </w:rPr>
  </w:style>
  <w:style w:type="paragraph" w:customStyle="1" w:styleId="Heading2TOC">
    <w:name w:val="Heading2 TOC"/>
    <w:basedOn w:val="Normal"/>
    <w:qFormat/>
    <w:rsid w:val="008C406C"/>
    <w:pPr>
      <w:spacing w:before="240" w:after="60"/>
    </w:pPr>
    <w:rPr>
      <w:rFonts w:ascii="Times New Roman" w:hAnsi="Times New Roman"/>
      <w:b/>
      <w:sz w:val="28"/>
    </w:rPr>
  </w:style>
  <w:style w:type="character" w:customStyle="1" w:styleId="Underline">
    <w:name w:val="Underline"/>
    <w:basedOn w:val="DefaultParagraphFont"/>
    <w:qFormat/>
    <w:rsid w:val="008C406C"/>
    <w:rPr>
      <w:u w:val="single"/>
    </w:rPr>
  </w:style>
  <w:style w:type="character" w:customStyle="1" w:styleId="BoldandItalics">
    <w:name w:val="Bold and Italics"/>
    <w:qFormat/>
    <w:rsid w:val="008C406C"/>
    <w:rPr>
      <w:b/>
      <w:i/>
      <w:u w:val="none"/>
    </w:rPr>
  </w:style>
  <w:style w:type="paragraph" w:styleId="BalloonText">
    <w:name w:val="Balloon Text"/>
    <w:basedOn w:val="Normal"/>
    <w:link w:val="BalloonTextChar"/>
    <w:rsid w:val="008C406C"/>
    <w:rPr>
      <w:rFonts w:ascii="Tahoma" w:hAnsi="Tahoma" w:cs="Tahoma"/>
      <w:sz w:val="16"/>
      <w:szCs w:val="16"/>
    </w:rPr>
  </w:style>
  <w:style w:type="character" w:customStyle="1" w:styleId="BalloonTextChar">
    <w:name w:val="Balloon Text Char"/>
    <w:basedOn w:val="DefaultParagraphFont"/>
    <w:link w:val="BalloonText"/>
    <w:rsid w:val="008C4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06C"/>
    <w:rPr>
      <w:b/>
      <w:color w:val="660033"/>
      <w:spacing w:val="0"/>
    </w:rPr>
  </w:style>
  <w:style w:type="paragraph" w:customStyle="1" w:styleId="Nameditemlist">
    <w:name w:val="Named item list"/>
    <w:basedOn w:val="BodyText"/>
    <w:qFormat/>
    <w:rsid w:val="008C406C"/>
    <w:pPr>
      <w:tabs>
        <w:tab w:val="left" w:pos="2835"/>
      </w:tabs>
      <w:ind w:left="2835" w:hanging="2835"/>
    </w:pPr>
  </w:style>
  <w:style w:type="paragraph" w:customStyle="1" w:styleId="BodyTextnopadding">
    <w:name w:val="Body Text no padding"/>
    <w:basedOn w:val="BodyText"/>
    <w:qFormat/>
    <w:rsid w:val="008C406C"/>
    <w:pPr>
      <w:spacing w:before="0" w:after="0"/>
    </w:pPr>
  </w:style>
  <w:style w:type="paragraph" w:customStyle="1" w:styleId="BodyTextBold">
    <w:name w:val="Body Text Bold"/>
    <w:basedOn w:val="BodyText"/>
    <w:qFormat/>
    <w:rsid w:val="008C406C"/>
    <w:rPr>
      <w:b/>
    </w:rPr>
  </w:style>
  <w:style w:type="character" w:styleId="Hyperlink">
    <w:name w:val="Hyperlink"/>
    <w:basedOn w:val="DefaultParagraphFont"/>
    <w:uiPriority w:val="99"/>
    <w:unhideWhenUsed/>
    <w:rsid w:val="00E535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8072</Characters>
  <Application>Microsoft Office Word</Application>
  <DocSecurity>0</DocSecurity>
  <Lines>278</Lines>
  <Paragraphs>172</Paragraphs>
  <ScaleCrop>false</ScaleCrop>
  <Company>Author-it Software Corporation Ltd.</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MEM04014 Develop and manufacture production patterns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