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98C" w:rsidP="00717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MEM04014 Develop and manufacture production patterns</w:t>
      </w:r>
      <w:r>
        <w:fldChar w:fldCharType="end"/>
      </w:r>
    </w:p>
    <w:p w:rsidR="0071798C" w:rsidP="0071798C">
      <w:pPr>
        <w:pStyle w:val="Version"/>
        <w:sectPr w:rsidSect="00011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1CD0" w:rsidP="00011CD0">
      <w:pPr>
        <w:pStyle w:val="SuperHeading"/>
      </w:pPr>
      <w:r w:rsidRPr="00011CD0">
        <w:t>Assessment Requirements for MEM04014 Develop and manufacture production patterns</w:t>
      </w:r>
    </w:p>
    <w:p w:rsidR="00000000" w:rsidRPr="00011CD0" w:rsidP="00011CD0">
      <w:pPr>
        <w:pStyle w:val="Heading1"/>
      </w:pPr>
      <w:bookmarkStart w:id="1" w:name="O_1084758"/>
      <w:bookmarkEnd w:id="1"/>
      <w:r w:rsidRPr="00011CD0">
        <w:t>Modification History</w:t>
      </w:r>
    </w:p>
    <w:p w:rsidR="00000000" w:rsidRPr="00011CD0" w:rsidP="0071798C">
      <w:pPr>
        <w:pStyle w:val="BodyText"/>
      </w:pPr>
      <w:r w:rsidRPr="00011CD0">
        <w:t>Release 2. Quantum of hours of workp</w:t>
      </w:r>
      <w:r w:rsidRPr="00011CD0">
        <w:t xml:space="preserve">lace practice removed. Supersedes and is equivalent to MEM04014 Develop and manufacture production patterns (Release 1). </w:t>
      </w:r>
    </w:p>
    <w:p w:rsidR="00000000" w:rsidRPr="00011CD0" w:rsidP="0071798C">
      <w:pPr>
        <w:pStyle w:val="BodyText"/>
      </w:pPr>
      <w:r w:rsidRPr="00011CD0">
        <w:t>Release 1. Supersedes and is equivalent to MEM04014B Develop and manufacture production patterns.</w:t>
      </w:r>
    </w:p>
    <w:p w:rsidR="00000000" w:rsidRPr="00011CD0" w:rsidP="00011CD0">
      <w:pPr>
        <w:pStyle w:val="Heading1"/>
      </w:pPr>
      <w:bookmarkStart w:id="2" w:name="O_1084757"/>
      <w:bookmarkEnd w:id="2"/>
      <w:r w:rsidRPr="00011CD0">
        <w:t>Performance Evide</w:t>
      </w:r>
      <w:r w:rsidRPr="00011CD0">
        <w:t>nce</w:t>
      </w:r>
    </w:p>
    <w:p w:rsidR="00000000" w:rsidRPr="00011CD0" w:rsidP="0071798C">
      <w:pPr>
        <w:pStyle w:val="BodyText"/>
      </w:pPr>
      <w:r w:rsidRPr="00011CD0">
        <w:t>Evidence required to demonstrate competence in this unit must be relevant to and satisfy the requirements of the elements and performance criteria on at least two (2) occasions and include:</w:t>
      </w:r>
    </w:p>
    <w:p w:rsidR="00000000" w:rsidRPr="00011CD0" w:rsidP="00011CD0">
      <w:pPr>
        <w:pStyle w:val="ListBullet"/>
      </w:pPr>
      <w:r w:rsidRPr="00011CD0">
        <w:t>following work instructions, standard operating procedures (S</w:t>
      </w:r>
      <w:r w:rsidRPr="00011CD0">
        <w:t xml:space="preserve">OPs) and safe work practices </w:t>
      </w:r>
    </w:p>
    <w:p w:rsidR="00000000" w:rsidRPr="00011CD0" w:rsidP="00011CD0">
      <w:pPr>
        <w:pStyle w:val="ListBullet"/>
      </w:pPr>
      <w:r w:rsidRPr="00011CD0">
        <w:t>planning pattern and designing by reading and interpreting customer’s specifications (verbal or written) for number, layout, runner system and core box design</w:t>
      </w:r>
    </w:p>
    <w:p w:rsidR="00000000" w:rsidRPr="00011CD0" w:rsidP="00011CD0">
      <w:pPr>
        <w:pStyle w:val="ListBullet"/>
      </w:pPr>
      <w:r w:rsidRPr="00011CD0">
        <w:t>interpreting and visualising pattern design and checking against cu</w:t>
      </w:r>
      <w:r w:rsidRPr="00011CD0">
        <w:t>stomer requirements</w:t>
      </w:r>
    </w:p>
    <w:p w:rsidR="00000000" w:rsidRPr="00011CD0" w:rsidP="00011CD0">
      <w:pPr>
        <w:pStyle w:val="ListBullet"/>
      </w:pPr>
      <w:r w:rsidRPr="00011CD0">
        <w:t>developing a plan for sequence of manufacture for a low or high volume</w:t>
      </w:r>
    </w:p>
    <w:p w:rsidR="00000000" w:rsidRPr="00011CD0" w:rsidP="00011CD0">
      <w:pPr>
        <w:pStyle w:val="ListBullet"/>
      </w:pPr>
      <w:r w:rsidRPr="00011CD0">
        <w:t>developing pattern equipment by selecting and obtaining appropriate materials</w:t>
      </w:r>
    </w:p>
    <w:p w:rsidR="00000000" w:rsidRPr="00011CD0" w:rsidP="00011CD0">
      <w:pPr>
        <w:pStyle w:val="ListBullet"/>
      </w:pPr>
      <w:r w:rsidRPr="00011CD0">
        <w:t xml:space="preserve">undertaking mathematical calculations for angles, tapers, clearances and determination </w:t>
      </w:r>
      <w:r w:rsidRPr="00011CD0">
        <w:t xml:space="preserve">of contraction rates </w:t>
      </w:r>
    </w:p>
    <w:p w:rsidR="00000000" w:rsidRPr="00011CD0" w:rsidP="00011CD0">
      <w:pPr>
        <w:pStyle w:val="ListBullet"/>
      </w:pPr>
      <w:r w:rsidRPr="00011CD0">
        <w:t>selecting and using appropriate machines, machining process and hand and power tools as needed to shape, produce, fashion and manufacture production patterns and core boxes to specification</w:t>
      </w:r>
    </w:p>
    <w:p w:rsidR="00000000" w:rsidRPr="00011CD0" w:rsidP="00011CD0">
      <w:pPr>
        <w:pStyle w:val="ListBullet"/>
      </w:pPr>
      <w:r w:rsidRPr="00011CD0">
        <w:t xml:space="preserve">checking production patterns and core boxes </w:t>
      </w:r>
      <w:r w:rsidRPr="00011CD0">
        <w:t>for surface finish, mouldability to specification.</w:t>
      </w:r>
    </w:p>
    <w:p w:rsidR="00000000" w:rsidRPr="00011CD0" w:rsidP="00011CD0">
      <w:pPr>
        <w:pStyle w:val="AllowPageBreak"/>
      </w:pPr>
    </w:p>
    <w:p w:rsidR="00000000" w:rsidRPr="00011CD0" w:rsidP="00011CD0">
      <w:pPr>
        <w:pStyle w:val="Heading1"/>
      </w:pPr>
      <w:bookmarkStart w:id="3" w:name="O_1084756"/>
      <w:bookmarkEnd w:id="3"/>
      <w:r w:rsidRPr="00011CD0">
        <w:t>Knowledge Evidence</w:t>
      </w:r>
    </w:p>
    <w:p w:rsidR="00000000" w:rsidRPr="00011CD0" w:rsidP="0071798C">
      <w:pPr>
        <w:pStyle w:val="BodyText"/>
      </w:pPr>
      <w:r w:rsidRPr="00011CD0">
        <w:t>Evidence required to demonstrate the required knowledge for this unit must be relevant to and satisfy the requirements of the elements and performance criteria and inc</w:t>
      </w:r>
      <w:r w:rsidRPr="00011CD0">
        <w:t>lude knowledge of:</w:t>
      </w:r>
    </w:p>
    <w:p w:rsidR="00000000" w:rsidRPr="00011CD0" w:rsidP="00011CD0">
      <w:pPr>
        <w:pStyle w:val="ListBullet"/>
      </w:pPr>
      <w:r w:rsidRPr="00011CD0">
        <w:t>safe work practices and procedures and use of personal protective equipment (PPE)</w:t>
      </w:r>
    </w:p>
    <w:p w:rsidR="00000000" w:rsidRPr="00011CD0" w:rsidP="00011CD0">
      <w:pPr>
        <w:pStyle w:val="ListBullet"/>
      </w:pPr>
      <w:r w:rsidRPr="00011CD0">
        <w:t>characteristics of metals and alloys and their application in the development and manufacture of production patterns</w:t>
      </w:r>
    </w:p>
    <w:p w:rsidR="00000000" w:rsidRPr="00011CD0" w:rsidP="00011CD0">
      <w:pPr>
        <w:pStyle w:val="ListBullet"/>
      </w:pPr>
      <w:r w:rsidRPr="00011CD0">
        <w:t>tolerances and contraction rates typi</w:t>
      </w:r>
      <w:r w:rsidRPr="00011CD0">
        <w:t>cally used in the manufacture of production patterns</w:t>
      </w:r>
    </w:p>
    <w:p w:rsidR="00000000" w:rsidRPr="00011CD0" w:rsidP="00011CD0">
      <w:pPr>
        <w:pStyle w:val="ListBullet"/>
      </w:pPr>
      <w:r w:rsidRPr="00011CD0">
        <w:t>production moulding and casting techniques</w:t>
      </w:r>
    </w:p>
    <w:p w:rsidR="00000000" w:rsidRPr="00011CD0" w:rsidP="00011CD0">
      <w:pPr>
        <w:pStyle w:val="ListBullet"/>
      </w:pPr>
      <w:r w:rsidRPr="00011CD0">
        <w:t>tooling required for casting and moulding</w:t>
      </w:r>
    </w:p>
    <w:p w:rsidR="00000000" w:rsidRPr="00011CD0" w:rsidP="00011CD0">
      <w:pPr>
        <w:pStyle w:val="ListBullet"/>
      </w:pPr>
      <w:r w:rsidRPr="00011CD0">
        <w:t>methoding techniques</w:t>
      </w:r>
    </w:p>
    <w:p w:rsidR="00000000" w:rsidRPr="00011CD0" w:rsidP="00011CD0">
      <w:pPr>
        <w:pStyle w:val="ListBullet"/>
      </w:pPr>
      <w:r w:rsidRPr="00011CD0">
        <w:t>use and application of jigs and fixtures</w:t>
      </w:r>
    </w:p>
    <w:p w:rsidR="00000000" w:rsidRPr="00011CD0" w:rsidP="00011CD0">
      <w:pPr>
        <w:pStyle w:val="ListBullet"/>
      </w:pPr>
      <w:r w:rsidRPr="00011CD0">
        <w:t>methods of construction, including machining provision and clamping arrangements</w:t>
      </w:r>
    </w:p>
    <w:p w:rsidR="00000000" w:rsidRPr="00011CD0" w:rsidP="00011CD0">
      <w:pPr>
        <w:pStyle w:val="ListBullet"/>
      </w:pPr>
      <w:r w:rsidRPr="00011CD0">
        <w:t>appropriate techniques, tools and equipment to measure, mark out and produce production patterns</w:t>
      </w:r>
    </w:p>
    <w:p w:rsidR="00000000" w:rsidRPr="00011CD0" w:rsidP="00011CD0">
      <w:pPr>
        <w:pStyle w:val="ListBullet"/>
      </w:pPr>
      <w:r w:rsidRPr="00011CD0">
        <w:t>formulae and mathematical techniques required for manufacturing production pat</w:t>
      </w:r>
      <w:r w:rsidRPr="00011CD0">
        <w:t>terns and core boxes, i.e. contraction, taper, clearances and machining allowances</w:t>
      </w:r>
    </w:p>
    <w:p w:rsidR="00000000" w:rsidRPr="00011CD0" w:rsidP="00011CD0">
      <w:pPr>
        <w:pStyle w:val="ListBullet"/>
      </w:pPr>
      <w:r w:rsidRPr="00011CD0">
        <w:t>identification coding and numbering</w:t>
      </w:r>
    </w:p>
    <w:p w:rsidR="00000000" w:rsidRPr="00011CD0" w:rsidP="00011CD0">
      <w:pPr>
        <w:pStyle w:val="ListBullet"/>
      </w:pPr>
      <w:r w:rsidRPr="00011CD0">
        <w:t>pattern checking techniques</w:t>
      </w:r>
    </w:p>
    <w:p w:rsidR="00000000" w:rsidRPr="00011CD0" w:rsidP="00011CD0">
      <w:pPr>
        <w:pStyle w:val="ListBullet"/>
      </w:pPr>
      <w:r w:rsidRPr="00011CD0">
        <w:t>mouldability, i.e. surface finish, face taper, convex or concave perspectives and undercuts.</w:t>
      </w:r>
    </w:p>
    <w:p w:rsidR="00000000" w:rsidRPr="00011CD0" w:rsidP="00011CD0">
      <w:pPr>
        <w:pStyle w:val="AllowPageBreak"/>
      </w:pPr>
    </w:p>
    <w:p w:rsidR="00000000" w:rsidRPr="00011CD0" w:rsidP="00011CD0">
      <w:pPr>
        <w:pStyle w:val="Heading1"/>
      </w:pPr>
      <w:bookmarkStart w:id="4" w:name="O_1084755"/>
      <w:bookmarkEnd w:id="4"/>
      <w:r w:rsidRPr="00011CD0">
        <w:t>Assessment Conditions</w:t>
      </w:r>
    </w:p>
    <w:p w:rsidR="00000000" w:rsidRPr="00011CD0" w:rsidP="00011CD0">
      <w:pPr>
        <w:pStyle w:val="ListBullet"/>
      </w:pPr>
      <w:r w:rsidRPr="00011CD0">
        <w:t>Assessors must:</w:t>
      </w:r>
    </w:p>
    <w:p w:rsidR="00000000" w:rsidRPr="00011CD0" w:rsidP="00011CD0">
      <w:pPr>
        <w:pStyle w:val="ListBullet2"/>
      </w:pPr>
      <w:r w:rsidRPr="00011CD0">
        <w:t xml:space="preserve">have vocational competency in the development and manufacture of production patterns at least to the level being assessed with relevant industry knowledge and experience </w:t>
      </w:r>
    </w:p>
    <w:p w:rsidR="00000000" w:rsidRPr="00011CD0" w:rsidP="00011CD0">
      <w:pPr>
        <w:pStyle w:val="ListBullet2"/>
      </w:pPr>
      <w:r w:rsidRPr="00011CD0">
        <w:t xml:space="preserve">satisfy the assessor requirements in the </w:t>
      </w:r>
      <w:r w:rsidRPr="00011CD0">
        <w:rPr>
          <w:rStyle w:val="Emphasis"/>
        </w:rPr>
        <w:t>S</w:t>
      </w:r>
      <w:r w:rsidRPr="00011CD0">
        <w:rPr>
          <w:rStyle w:val="Emphasis"/>
        </w:rPr>
        <w:t xml:space="preserve">tandards for Registered Training Organisations 2015 </w:t>
      </w:r>
      <w:r w:rsidRPr="00011CD0">
        <w:t>or its replacement</w:t>
      </w:r>
      <w:r w:rsidRPr="00011CD0">
        <w:rPr>
          <w:rStyle w:val="Emphasis"/>
        </w:rPr>
        <w:t xml:space="preserve"> </w:t>
      </w:r>
      <w:r w:rsidRPr="00011CD0">
        <w:t xml:space="preserve">and comply with the </w:t>
      </w:r>
      <w:r w:rsidRPr="00011CD0">
        <w:rPr>
          <w:rStyle w:val="Emphasis"/>
        </w:rPr>
        <w:t xml:space="preserve">National Vocational Education and Training Regulator Act 2011, </w:t>
      </w:r>
      <w:r w:rsidRPr="00011CD0">
        <w:t>its replacement</w:t>
      </w:r>
      <w:r w:rsidRPr="00011CD0">
        <w:rPr>
          <w:rStyle w:val="Emphasis"/>
        </w:rPr>
        <w:t xml:space="preserve"> </w:t>
      </w:r>
      <w:r w:rsidRPr="00011CD0">
        <w:t>or equivalent legislation covering VET regulation in a non-referring state/territory a</w:t>
      </w:r>
      <w:r w:rsidRPr="00011CD0">
        <w:t>s the case requires.</w:t>
      </w:r>
    </w:p>
    <w:p w:rsidR="00000000" w:rsidRPr="00011CD0" w:rsidP="00011CD0">
      <w:pPr>
        <w:pStyle w:val="ListBullet"/>
      </w:pPr>
      <w:r w:rsidRPr="00011CD0">
        <w:t xml:space="preserve">Assessment must occur in a functioning workplace. Where assessment in the workplace would </w:t>
      </w:r>
      <w:r w:rsidRPr="00011CD0">
        <w:t>be unsafe, impractical or threatens the environment, assessment must occur in a sufficiently rigorous simulated environment that reflects the circumstances that would be experienced in a functioning workplace. Assessment must cover all aspects of workplace</w:t>
      </w:r>
      <w:r w:rsidRPr="00011CD0">
        <w:t xml:space="preserve"> performance, including task skills, task management skills, contingency management skills and job role environment skills. </w:t>
      </w:r>
    </w:p>
    <w:p w:rsidR="00000000" w:rsidRPr="00011CD0" w:rsidP="00011CD0">
      <w:pPr>
        <w:pStyle w:val="ListBullet"/>
      </w:pPr>
      <w:r w:rsidRPr="00011CD0">
        <w:t>Conditions for assessment must include access to all tools, equipment, materials and documentation required, including relevant wor</w:t>
      </w:r>
      <w:r w:rsidRPr="00011CD0">
        <w:t>kplace procedures, product and manufacturing specifications.</w:t>
      </w:r>
    </w:p>
    <w:p w:rsidR="00000000" w:rsidRPr="00011CD0" w:rsidP="00011CD0">
      <w:pPr>
        <w:pStyle w:val="ListBullet"/>
      </w:pPr>
      <w:r w:rsidRPr="00011CD0">
        <w:t>Assessment processes and techniques must be appropriate to the language, literacy and numeracy requirements of the work being performed and the needs of the candidate.</w:t>
      </w:r>
    </w:p>
    <w:p w:rsidR="00000000" w:rsidRPr="00011CD0" w:rsidP="00011CD0">
      <w:pPr>
        <w:pStyle w:val="AllowPageBreak"/>
      </w:pPr>
    </w:p>
    <w:p w:rsidR="00000000" w:rsidRPr="00011CD0" w:rsidP="00011CD0">
      <w:pPr>
        <w:pStyle w:val="Heading1"/>
      </w:pPr>
      <w:bookmarkStart w:id="5" w:name="O_1084769"/>
      <w:bookmarkEnd w:id="5"/>
      <w:r w:rsidRPr="00011CD0">
        <w:t>Links</w:t>
      </w:r>
    </w:p>
    <w:p w:rsidR="00000000" w:rsidRPr="00011CD0" w:rsidP="0071798C">
      <w:pPr>
        <w:pStyle w:val="BodyText"/>
      </w:pPr>
      <w:r w:rsidRPr="00011CD0">
        <w:t>Th</w:t>
      </w:r>
      <w:r w:rsidRPr="00011CD0">
        <w:t xml:space="preserve">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12C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11CD0" w:rsidP="00011CD0"/>
    <w:sectPr w:rsidSect="00011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D0" w:rsidRPr="0071798C" w:rsidP="00717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8C" w:rsidP="00011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98C" w:rsidP="00011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798C" w:rsidP="00011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CD0" w:rsidRPr="0071798C" w:rsidP="00717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98C" w:rsidRPr="002D2AF8" w:rsidP="00011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MEM04014 Develop and manufacture production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71798C" w:rsidP="00011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5019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8A3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26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CD0"/>
  </w:style>
  <w:style w:type="character" w:customStyle="1" w:styleId="Heading1Char">
    <w:name w:val="Heading 1 Char"/>
    <w:basedOn w:val="DefaultParagraphFont"/>
    <w:link w:val="Heading1"/>
    <w:rsid w:val="00011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C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1C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1CD0"/>
    <w:rPr>
      <w:i/>
    </w:rPr>
  </w:style>
  <w:style w:type="paragraph" w:customStyle="1" w:styleId="SuperHeading">
    <w:name w:val="SuperHeading"/>
    <w:basedOn w:val="Normal"/>
    <w:rsid w:val="00011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CD0"/>
    <w:rPr>
      <w:b/>
      <w:spacing w:val="0"/>
    </w:rPr>
  </w:style>
  <w:style w:type="paragraph" w:customStyle="1" w:styleId="SuperTitle">
    <w:name w:val="SuperTitle"/>
    <w:basedOn w:val="Title"/>
    <w:rsid w:val="00011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C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CD0"/>
  </w:style>
  <w:style w:type="paragraph" w:styleId="TableofFigures">
    <w:name w:val="table of figures"/>
    <w:basedOn w:val="Normal"/>
    <w:next w:val="Normal"/>
    <w:semiHidden/>
    <w:rsid w:val="00011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CD0"/>
    <w:rPr>
      <w:rFonts w:ascii="Wingdings" w:hAnsi="Wingdings"/>
    </w:rPr>
  </w:style>
  <w:style w:type="paragraph" w:customStyle="1" w:styleId="TableHeading">
    <w:name w:val="Table Heading"/>
    <w:basedOn w:val="HeadingBase"/>
    <w:rsid w:val="00011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CD0"/>
    <w:rPr>
      <w:color w:val="0033CC"/>
      <w:u w:val="none"/>
    </w:rPr>
  </w:style>
  <w:style w:type="paragraph" w:customStyle="1" w:styleId="BodyTextRight">
    <w:name w:val="Body Text Right"/>
    <w:basedOn w:val="BodyText"/>
    <w:rsid w:val="00011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CD0"/>
    <w:rPr>
      <w:sz w:val="32"/>
    </w:rPr>
  </w:style>
  <w:style w:type="paragraph" w:customStyle="1" w:styleId="HeadingProcedure">
    <w:name w:val="Heading Procedure"/>
    <w:basedOn w:val="HeadingBase"/>
    <w:next w:val="Normal"/>
    <w:rsid w:val="00011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CD0"/>
    <w:pPr>
      <w:spacing w:before="60" w:after="60"/>
    </w:pPr>
  </w:style>
  <w:style w:type="paragraph" w:styleId="ListContinue">
    <w:name w:val="List Continue"/>
    <w:basedOn w:val="List"/>
    <w:rsid w:val="00011CD0"/>
    <w:pPr>
      <w:ind w:firstLine="0"/>
    </w:pPr>
  </w:style>
  <w:style w:type="paragraph" w:customStyle="1" w:styleId="ListNote">
    <w:name w:val="List Note"/>
    <w:basedOn w:val="List"/>
    <w:rsid w:val="00011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CD0"/>
    <w:rPr>
      <w:rFonts w:ascii="Courier New" w:hAnsi="Courier New"/>
    </w:rPr>
  </w:style>
  <w:style w:type="paragraph" w:customStyle="1" w:styleId="NoteBullet">
    <w:name w:val="Note Bullet"/>
    <w:basedOn w:val="Note"/>
    <w:rsid w:val="00011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CD0"/>
    <w:rPr>
      <w:b/>
      <w:smallCaps/>
    </w:rPr>
  </w:style>
  <w:style w:type="paragraph" w:customStyle="1" w:styleId="TableListNumber">
    <w:name w:val="Table List Number"/>
    <w:basedOn w:val="ListNumber"/>
    <w:rsid w:val="00011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CD0"/>
    <w:pPr>
      <w:numPr>
        <w:numId w:val="9"/>
      </w:numPr>
    </w:pPr>
  </w:style>
  <w:style w:type="paragraph" w:customStyle="1" w:styleId="ListAlpha2">
    <w:name w:val="List Alpha 2"/>
    <w:basedOn w:val="List2"/>
    <w:rsid w:val="00011CD0"/>
    <w:pPr>
      <w:numPr>
        <w:numId w:val="8"/>
      </w:numPr>
    </w:pPr>
  </w:style>
  <w:style w:type="paragraph" w:styleId="List2">
    <w:name w:val="List 2"/>
    <w:basedOn w:val="BodyText"/>
    <w:rsid w:val="00011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CD0"/>
    <w:pPr>
      <w:numPr>
        <w:numId w:val="4"/>
      </w:numPr>
    </w:pPr>
  </w:style>
  <w:style w:type="paragraph" w:styleId="ListContinue2">
    <w:name w:val="List Continue 2"/>
    <w:basedOn w:val="List2"/>
    <w:rsid w:val="00011CD0"/>
    <w:pPr>
      <w:ind w:firstLine="0"/>
    </w:pPr>
  </w:style>
  <w:style w:type="paragraph" w:styleId="ListContinue3">
    <w:name w:val="List Continue 3"/>
    <w:basedOn w:val="List3"/>
    <w:rsid w:val="00011CD0"/>
    <w:pPr>
      <w:ind w:left="1021" w:firstLine="0"/>
    </w:pPr>
  </w:style>
  <w:style w:type="paragraph" w:styleId="ListContinue4">
    <w:name w:val="List Continue 4"/>
    <w:basedOn w:val="List4"/>
    <w:rsid w:val="00011CD0"/>
    <w:pPr>
      <w:ind w:firstLine="0"/>
    </w:pPr>
  </w:style>
  <w:style w:type="paragraph" w:styleId="ListContinue5">
    <w:name w:val="List Continue 5"/>
    <w:basedOn w:val="List5"/>
    <w:rsid w:val="00011CD0"/>
    <w:pPr>
      <w:ind w:firstLine="0"/>
    </w:pPr>
  </w:style>
  <w:style w:type="paragraph" w:styleId="ListNumber3">
    <w:name w:val="List Number 3"/>
    <w:basedOn w:val="List3"/>
    <w:rsid w:val="00011CD0"/>
    <w:pPr>
      <w:numPr>
        <w:numId w:val="5"/>
      </w:numPr>
    </w:pPr>
  </w:style>
  <w:style w:type="paragraph" w:styleId="ListNumber4">
    <w:name w:val="List Number 4"/>
    <w:basedOn w:val="List4"/>
    <w:rsid w:val="00011CD0"/>
    <w:pPr>
      <w:numPr>
        <w:numId w:val="6"/>
      </w:numPr>
    </w:pPr>
  </w:style>
  <w:style w:type="paragraph" w:styleId="ListNumber5">
    <w:name w:val="List Number 5"/>
    <w:basedOn w:val="List5"/>
    <w:rsid w:val="00011CD0"/>
    <w:pPr>
      <w:numPr>
        <w:numId w:val="7"/>
      </w:numPr>
    </w:pPr>
  </w:style>
  <w:style w:type="paragraph" w:styleId="BlockText">
    <w:name w:val="Block Text"/>
    <w:basedOn w:val="Normal"/>
    <w:rsid w:val="00011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CD0"/>
    <w:rPr>
      <w:sz w:val="16"/>
      <w:vertAlign w:val="superscript"/>
    </w:rPr>
  </w:style>
  <w:style w:type="character" w:customStyle="1" w:styleId="Symbols">
    <w:name w:val="Symbols"/>
    <w:basedOn w:val="DefaultParagraphFont"/>
    <w:rsid w:val="00011CD0"/>
    <w:rPr>
      <w:rFonts w:ascii="Symbol" w:hAnsi="Symbol"/>
    </w:rPr>
  </w:style>
  <w:style w:type="character" w:customStyle="1" w:styleId="MenuOptions">
    <w:name w:val="Menu Options"/>
    <w:basedOn w:val="DefaultParagraphFont"/>
    <w:rsid w:val="00011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CD0"/>
    <w:rPr>
      <w:b/>
    </w:rPr>
  </w:style>
  <w:style w:type="character" w:customStyle="1" w:styleId="Underlined">
    <w:name w:val="Underlined"/>
    <w:basedOn w:val="DefaultParagraphFont"/>
    <w:rsid w:val="00011CD0"/>
    <w:rPr>
      <w:u w:val="single"/>
    </w:rPr>
  </w:style>
  <w:style w:type="paragraph" w:customStyle="1" w:styleId="TableBodyTextRight">
    <w:name w:val="Table Body Text Right"/>
    <w:basedOn w:val="TableBodyText"/>
    <w:rsid w:val="00011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CD0"/>
    <w:rPr>
      <w:sz w:val="18"/>
    </w:rPr>
  </w:style>
  <w:style w:type="paragraph" w:customStyle="1" w:styleId="BodySmallRight">
    <w:name w:val="Body Small Right"/>
    <w:basedOn w:val="BodyTextRight"/>
    <w:rsid w:val="00011CD0"/>
    <w:rPr>
      <w:sz w:val="18"/>
      <w:szCs w:val="18"/>
    </w:rPr>
  </w:style>
  <w:style w:type="paragraph" w:customStyle="1" w:styleId="MarginEdition">
    <w:name w:val="Margin Edition"/>
    <w:basedOn w:val="MarginNote"/>
    <w:rsid w:val="00011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CD0"/>
    <w:rPr>
      <w:sz w:val="2"/>
      <w:szCs w:val="2"/>
    </w:rPr>
  </w:style>
  <w:style w:type="character" w:customStyle="1" w:styleId="Small">
    <w:name w:val="Small"/>
    <w:basedOn w:val="DefaultParagraphFont"/>
    <w:rsid w:val="00011CD0"/>
    <w:rPr>
      <w:sz w:val="16"/>
    </w:rPr>
  </w:style>
  <w:style w:type="paragraph" w:customStyle="1" w:styleId="WideTable">
    <w:name w:val="Wide Table"/>
    <w:basedOn w:val="Normal"/>
    <w:rsid w:val="00011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CD0"/>
  </w:style>
  <w:style w:type="paragraph" w:styleId="Quote">
    <w:name w:val="Quote"/>
    <w:basedOn w:val="Heading1"/>
    <w:link w:val="QuoteChar"/>
    <w:qFormat/>
    <w:rsid w:val="00011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CD0"/>
    <w:pPr>
      <w:pageBreakBefore/>
    </w:pPr>
  </w:style>
  <w:style w:type="paragraph" w:customStyle="1" w:styleId="Border">
    <w:name w:val="Border"/>
    <w:basedOn w:val="Normal"/>
    <w:qFormat/>
    <w:rsid w:val="00011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CD0"/>
    <w:rPr>
      <w:u w:val="single"/>
    </w:rPr>
  </w:style>
  <w:style w:type="character" w:customStyle="1" w:styleId="BoldandItalics">
    <w:name w:val="Bold and Italics"/>
    <w:qFormat/>
    <w:rsid w:val="00011CD0"/>
    <w:rPr>
      <w:b/>
      <w:i/>
      <w:u w:val="none"/>
    </w:rPr>
  </w:style>
  <w:style w:type="paragraph" w:styleId="BalloonText">
    <w:name w:val="Balloon Text"/>
    <w:basedOn w:val="Normal"/>
    <w:link w:val="BalloonTextChar"/>
    <w:rsid w:val="00011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CD0"/>
    <w:pPr>
      <w:spacing w:before="0" w:after="0"/>
    </w:pPr>
  </w:style>
  <w:style w:type="paragraph" w:customStyle="1" w:styleId="BodyTextBold">
    <w:name w:val="Body Text Bold"/>
    <w:basedOn w:val="BodyText"/>
    <w:qFormat/>
    <w:rsid w:val="00011CD0"/>
    <w:rPr>
      <w:b/>
    </w:rPr>
  </w:style>
  <w:style w:type="character" w:styleId="Hyperlink">
    <w:name w:val="Hyperlink"/>
    <w:basedOn w:val="DefaultParagraphFont"/>
    <w:uiPriority w:val="99"/>
    <w:unhideWhenUsed/>
    <w:rsid w:val="00717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3841</Characters>
  <Application>Microsoft Office Word</Application>
  <DocSecurity>0</DocSecurity>
  <Lines>80</Lines>
  <Paragraphs>47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MEM04014 Develop and manufacture production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2021-03-31T03:16:00Z</dcterms:created>
  <dcterms:modified xsi:type="dcterms:W3CDTF">2021-03-31T03:16:00Z</dcterms:modified>
</cp:coreProperties>
</file>