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DB9" w:rsidP="009F4D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MEM04011 Produce polymer patterns</w:t>
      </w:r>
      <w:r>
        <w:fldChar w:fldCharType="end"/>
      </w:r>
    </w:p>
    <w:p w:rsidR="009F4DB9" w:rsidP="009F4DB9">
      <w:pPr>
        <w:pStyle w:val="Version"/>
        <w:sectPr w:rsidSect="00920B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0B0D" w:rsidP="00920B0D">
      <w:pPr>
        <w:pStyle w:val="SuperHeading"/>
      </w:pPr>
      <w:r w:rsidRPr="00920B0D">
        <w:t>MEM04011 Produce polymer patterns</w:t>
      </w:r>
    </w:p>
    <w:p w:rsidR="00000000" w:rsidRPr="00920B0D" w:rsidP="00920B0D">
      <w:pPr>
        <w:pStyle w:val="Heading1"/>
      </w:pPr>
      <w:bookmarkStart w:id="1" w:name="O_1084697"/>
      <w:bookmarkEnd w:id="1"/>
      <w:r w:rsidRPr="00920B0D">
        <w:t>Modification History</w:t>
      </w:r>
    </w:p>
    <w:p w:rsidR="00000000" w:rsidRPr="00920B0D" w:rsidP="009F4DB9">
      <w:pPr>
        <w:pStyle w:val="BodyText"/>
      </w:pPr>
      <w:r w:rsidRPr="00920B0D">
        <w:t>Release 2. Quantum of hours of workplace practice removed. Supersedes and is equivalent to MEM04011 Produce polymer patterns (Release 1).</w:t>
      </w:r>
    </w:p>
    <w:p w:rsidR="00000000" w:rsidRPr="00920B0D" w:rsidP="009F4DB9">
      <w:pPr>
        <w:pStyle w:val="BodyText"/>
      </w:pPr>
      <w:r w:rsidRPr="00920B0D">
        <w:t>Release 1. Supersedes and is equivalent to MEM04011B Produce polymer patterns.</w:t>
      </w:r>
    </w:p>
    <w:p w:rsidR="00000000" w:rsidRPr="00920B0D" w:rsidP="00920B0D">
      <w:pPr>
        <w:pStyle w:val="Heading1"/>
      </w:pPr>
      <w:bookmarkStart w:id="2" w:name="O_1084696"/>
      <w:bookmarkEnd w:id="2"/>
      <w:r w:rsidRPr="00920B0D">
        <w:t>Application</w:t>
      </w:r>
    </w:p>
    <w:p w:rsidR="00000000" w:rsidRPr="00920B0D" w:rsidP="009F4DB9">
      <w:pPr>
        <w:pStyle w:val="BodyText"/>
      </w:pPr>
      <w:r w:rsidRPr="00920B0D">
        <w:t>This unit of competency defines the skills and knowledge required to design, manufacture and finish polymer patterns.</w:t>
      </w:r>
    </w:p>
    <w:p w:rsidR="00000000" w:rsidRPr="00920B0D" w:rsidP="009F4DB9">
      <w:pPr>
        <w:pStyle w:val="BodyText"/>
      </w:pPr>
      <w:r w:rsidRPr="00920B0D">
        <w:t>It applies to the manufacture of investment casting dies and polymer patterns for medium production castings, core boxes, to</w:t>
      </w:r>
      <w:r w:rsidRPr="00920B0D">
        <w:t xml:space="preserve">oling aids and jigs and checking of fixtures. </w:t>
      </w:r>
    </w:p>
    <w:p w:rsidR="00000000" w:rsidRPr="00920B0D" w:rsidP="009F4DB9">
      <w:pPr>
        <w:pStyle w:val="BodyText"/>
      </w:pPr>
      <w:r w:rsidRPr="00920B0D">
        <w:t>Construction includes solid polymer, filled, laminated fibreglass or metal inserts.</w:t>
      </w:r>
    </w:p>
    <w:p w:rsidR="00000000" w:rsidRPr="00920B0D" w:rsidP="009F4DB9">
      <w:pPr>
        <w:pStyle w:val="BodyText"/>
      </w:pPr>
      <w:r w:rsidRPr="00920B0D">
        <w:t>No licensing, legislative or certification requirements apply to this unit at the time of publication.</w:t>
      </w:r>
    </w:p>
    <w:p w:rsidR="00000000" w:rsidRPr="00920B0D" w:rsidP="00920B0D">
      <w:pPr>
        <w:pStyle w:val="BodyText"/>
      </w:pPr>
      <w:r w:rsidRPr="00920B0D">
        <w:rPr>
          <w:rStyle w:val="SpecialBold"/>
        </w:rPr>
        <w:t>Band:</w:t>
      </w:r>
      <w:r w:rsidRPr="00920B0D">
        <w:rPr>
          <w:rStyle w:val="SpecialBold"/>
        </w:rPr>
        <w:tab/>
        <w:t>A</w:t>
      </w:r>
    </w:p>
    <w:p w:rsidR="00000000" w:rsidRPr="00920B0D" w:rsidP="00920B0D">
      <w:pPr>
        <w:pStyle w:val="BodyText"/>
      </w:pPr>
      <w:r w:rsidRPr="00920B0D">
        <w:rPr>
          <w:rStyle w:val="SpecialBold"/>
        </w:rPr>
        <w:t>Unit Weight</w:t>
      </w:r>
      <w:r w:rsidRPr="00920B0D">
        <w:rPr>
          <w:rStyle w:val="SpecialBold"/>
        </w:rPr>
        <w:t>:</w:t>
      </w:r>
      <w:r w:rsidRPr="00920B0D">
        <w:rPr>
          <w:rStyle w:val="SpecialBold"/>
        </w:rPr>
        <w:tab/>
        <w:t>8</w:t>
      </w:r>
    </w:p>
    <w:p w:rsidR="00000000" w:rsidRPr="00920B0D" w:rsidP="00920B0D">
      <w:pPr>
        <w:pStyle w:val="AllowPageBreak"/>
      </w:pPr>
    </w:p>
    <w:p w:rsidR="00000000" w:rsidRPr="00920B0D" w:rsidP="00920B0D">
      <w:pPr>
        <w:pStyle w:val="Heading1"/>
      </w:pPr>
      <w:bookmarkStart w:id="3" w:name="O_1084695"/>
      <w:bookmarkEnd w:id="3"/>
      <w:r w:rsidRPr="00920B0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337"/>
      </w:tblGrid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MEM07005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Perform general machining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MEM09002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Interpret technical drawing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MEM11011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Undertake manual handling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MEM12023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Perform engineering measurements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MEM12024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Perform computations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MEM13003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Work safely with industrial chemicals and materials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MEM13004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Work safely with molten metals/glass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MEM13015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Work safely and effectively in manufacturing and engineering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MEM14006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Plan work activities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MEM16006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Organise and communicate information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MEM18001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Use hand tools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MEM18002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B0D" w:rsidP="00920B0D">
            <w:pPr>
              <w:pStyle w:val="BodyText"/>
            </w:pPr>
            <w:r w:rsidRPr="00920B0D">
              <w:t>Use power tools/hand held operations</w:t>
            </w:r>
          </w:p>
        </w:tc>
      </w:tr>
    </w:tbl>
    <w:p w:rsidR="00000000" w:rsidRPr="00920B0D" w:rsidP="00920B0D">
      <w:pPr>
        <w:pStyle w:val="BodyText"/>
      </w:pPr>
    </w:p>
    <w:p w:rsidR="00000000" w:rsidRPr="00920B0D" w:rsidP="00920B0D">
      <w:pPr>
        <w:pStyle w:val="AllowPageBreak"/>
      </w:pPr>
    </w:p>
    <w:p w:rsidR="00000000" w:rsidRPr="00920B0D" w:rsidP="00920B0D">
      <w:pPr>
        <w:pStyle w:val="Heading1"/>
      </w:pPr>
      <w:bookmarkStart w:id="4" w:name="O_1084694"/>
      <w:bookmarkEnd w:id="4"/>
      <w:r w:rsidRPr="00920B0D">
        <w:t>Competency Field</w:t>
      </w:r>
    </w:p>
    <w:p w:rsidR="00000000" w:rsidRPr="00920B0D" w:rsidP="009F4DB9">
      <w:pPr>
        <w:pStyle w:val="BodyText"/>
      </w:pPr>
      <w:r w:rsidRPr="00920B0D">
        <w:t>Casting and moulding</w:t>
      </w:r>
    </w:p>
    <w:p w:rsidR="00000000" w:rsidRPr="00920B0D" w:rsidP="00920B0D">
      <w:pPr>
        <w:pStyle w:val="Heading1"/>
      </w:pPr>
      <w:bookmarkStart w:id="5" w:name="O_1084693"/>
      <w:bookmarkEnd w:id="5"/>
      <w:r w:rsidRPr="00920B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 xml:space="preserve">Performance criteria describe </w:t>
            </w:r>
            <w:r w:rsidRPr="00920B0D">
              <w:t>the performance needed to demonstrate achievement of the element.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B0D" w:rsidP="00920B0D">
            <w:pPr>
              <w:pStyle w:val="BodyText"/>
            </w:pPr>
            <w:r w:rsidRPr="00920B0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Follow standard operating procedures (SOPs)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Comply with work health and safety (WHS) requirements at all times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Use appropriate personal p</w:t>
            </w:r>
            <w:r w:rsidRPr="00920B0D">
              <w:t>rotective equipment (PPE) in accordance with SOPs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Identify job requirements from specifications, drawings, job sheets or work instructions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B0D" w:rsidP="00920B0D">
            <w:pPr>
              <w:pStyle w:val="BodyText"/>
            </w:pPr>
            <w:r w:rsidRPr="00920B0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rPr>
                <w:rStyle w:val="SpecialBold"/>
              </w:rPr>
              <w:t>Inspect and prepare patterns and cores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Inspect</w:t>
            </w:r>
            <w:r w:rsidRPr="00920B0D">
              <w:t xml:space="preserve"> patterns or cores for appropriate surface finish and set up on jointline or flat board to specification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 xml:space="preserve">Select appropriate parting agent and apply to polymer specifications 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B0D" w:rsidP="00920B0D">
            <w:pPr>
              <w:pStyle w:val="BodyText"/>
            </w:pPr>
            <w:r w:rsidRPr="00920B0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rPr>
                <w:rStyle w:val="SpecialBold"/>
              </w:rPr>
              <w:t>Manufacture moulds, patterns and tooling aids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Select appropriate polymer materials to specification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Mix polymer and hardener to correct ratios and specifications using standard safety and operating procedures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 xml:space="preserve">Apply polymer to specification and use predetermined methods, ensuring that air is not entrapped in application, </w:t>
            </w:r>
            <w:r w:rsidRPr="00920B0D">
              <w:t>excessive heat is not generated and delamination does not occur in final use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Strip, inspect, clean and repair pattern/core box as requir</w:t>
            </w:r>
            <w:r w:rsidRPr="00920B0D">
              <w:t>ed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Machine and finish faces of polymer pattern to specifications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Apply appropriate method of location to patterns and core boxes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B0D" w:rsidP="00920B0D">
            <w:pPr>
              <w:pStyle w:val="BodyText"/>
            </w:pPr>
            <w:r w:rsidRPr="00920B0D">
              <w:t>Check polymer tooling for conformance to specifications as required</w:t>
            </w:r>
          </w:p>
        </w:tc>
      </w:tr>
    </w:tbl>
    <w:p w:rsidR="00000000" w:rsidRPr="00920B0D" w:rsidP="00920B0D">
      <w:pPr>
        <w:pStyle w:val="BodyText"/>
      </w:pPr>
    </w:p>
    <w:p w:rsidR="00000000" w:rsidRPr="00920B0D" w:rsidP="00920B0D">
      <w:pPr>
        <w:pStyle w:val="AllowPageBreak"/>
      </w:pPr>
    </w:p>
    <w:p w:rsidR="00000000" w:rsidRPr="00920B0D" w:rsidP="00920B0D">
      <w:pPr>
        <w:pStyle w:val="Heading1"/>
      </w:pPr>
      <w:bookmarkStart w:id="6" w:name="O_1084692"/>
      <w:bookmarkEnd w:id="6"/>
      <w:r w:rsidRPr="00920B0D">
        <w:t>Foundation Skills</w:t>
      </w:r>
    </w:p>
    <w:p w:rsidR="00000000" w:rsidRPr="00920B0D" w:rsidP="009F4DB9">
      <w:pPr>
        <w:pStyle w:val="BodyText"/>
      </w:pPr>
      <w:r w:rsidRPr="00920B0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20B0D" w:rsidP="009F4DB9">
      <w:pPr>
        <w:pStyle w:val="BodyText"/>
      </w:pPr>
      <w:r w:rsidRPr="00920B0D">
        <w:t>Foundation skills essential to performance are explicit in the performance criteria</w:t>
      </w:r>
      <w:r w:rsidRPr="00920B0D">
        <w:t xml:space="preserve"> of this unit of competency.</w:t>
      </w:r>
    </w:p>
    <w:p w:rsidR="00000000" w:rsidRPr="00920B0D" w:rsidP="00920B0D">
      <w:pPr>
        <w:pStyle w:val="Heading1"/>
      </w:pPr>
      <w:bookmarkStart w:id="7" w:name="O_1084691"/>
      <w:bookmarkEnd w:id="7"/>
      <w:r w:rsidRPr="00920B0D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0"/>
        <w:gridCol w:w="5818"/>
      </w:tblGrid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t xml:space="preserve">This field allows for different work environments and conditions that may affect performance. Essential operating conditions that may be present (depending on the work situation, needs of </w:t>
            </w:r>
            <w:r w:rsidRPr="00920B0D">
              <w:t>the candidate, accessibility of the item, and local industry and regional contexts) are included.</w:t>
            </w: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rPr>
                <w:rStyle w:val="SpecialBold"/>
              </w:rPr>
              <w:t>Surface finish includes one (1) or more of the following:</w:t>
            </w:r>
          </w:p>
        </w:tc>
        <w:tc>
          <w:tcPr>
            <w:tcW w:w="5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B0D" w:rsidP="00920B0D">
            <w:pPr>
              <w:pStyle w:val="ListBullet"/>
            </w:pPr>
            <w:r w:rsidRPr="00920B0D">
              <w:t>texture</w:t>
            </w:r>
          </w:p>
          <w:p w:rsidR="00000000" w:rsidRPr="00920B0D" w:rsidP="00920B0D">
            <w:pPr>
              <w:pStyle w:val="ListBullet"/>
            </w:pPr>
            <w:r w:rsidRPr="00920B0D">
              <w:t>gel coat</w:t>
            </w:r>
          </w:p>
          <w:p w:rsidR="00000000" w:rsidRPr="00920B0D" w:rsidP="00920B0D">
            <w:pPr>
              <w:pStyle w:val="ListBullet"/>
            </w:pPr>
            <w:r w:rsidRPr="00920B0D">
              <w:t>aluminium fill</w:t>
            </w:r>
          </w:p>
          <w:p w:rsidR="00000000" w:rsidP="00920B0D">
            <w:pPr>
              <w:pStyle w:val="BodyText"/>
              <w:rPr>
                <w:lang w:val="en-NZ"/>
              </w:rPr>
            </w:pP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rPr>
                <w:rStyle w:val="SpecialBold"/>
              </w:rPr>
              <w:t>Parting agent includes one (1) or more of the following:</w:t>
            </w:r>
          </w:p>
        </w:tc>
        <w:tc>
          <w:tcPr>
            <w:tcW w:w="5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B0D" w:rsidP="00920B0D">
            <w:pPr>
              <w:pStyle w:val="ListBullet"/>
            </w:pPr>
            <w:r w:rsidRPr="00920B0D">
              <w:t>wax</w:t>
            </w:r>
          </w:p>
          <w:p w:rsidR="00000000" w:rsidRPr="00920B0D" w:rsidP="00920B0D">
            <w:pPr>
              <w:pStyle w:val="ListBullet"/>
            </w:pPr>
            <w:r w:rsidRPr="00920B0D">
              <w:t>PVA</w:t>
            </w:r>
          </w:p>
          <w:p w:rsidR="00000000" w:rsidP="00920B0D">
            <w:pPr>
              <w:pStyle w:val="BodyText"/>
              <w:rPr>
                <w:lang w:val="en-NZ"/>
              </w:rPr>
            </w:pP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rPr>
                <w:rStyle w:val="SpecialBold"/>
              </w:rPr>
              <w:t>Polymer materials include one (1) or more of the following:</w:t>
            </w:r>
          </w:p>
        </w:tc>
        <w:tc>
          <w:tcPr>
            <w:tcW w:w="5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B0D" w:rsidP="00920B0D">
            <w:pPr>
              <w:pStyle w:val="ListBullet"/>
            </w:pPr>
            <w:r w:rsidRPr="00920B0D">
              <w:t>epoxy resins</w:t>
            </w:r>
          </w:p>
          <w:p w:rsidR="00000000" w:rsidRPr="00920B0D" w:rsidP="00920B0D">
            <w:pPr>
              <w:pStyle w:val="ListBullet"/>
            </w:pPr>
            <w:r w:rsidRPr="00920B0D">
              <w:t>urethane</w:t>
            </w:r>
          </w:p>
          <w:p w:rsidR="00000000" w:rsidP="00920B0D">
            <w:pPr>
              <w:pStyle w:val="BodyText"/>
              <w:rPr>
                <w:lang w:val="en-NZ"/>
              </w:rPr>
            </w:pPr>
          </w:p>
        </w:tc>
      </w:tr>
      <w:tr w:rsidTr="00920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B0D">
            <w:pPr>
              <w:pStyle w:val="BodyText"/>
              <w:rPr>
                <w:lang w:val="en-NZ"/>
              </w:rPr>
            </w:pPr>
            <w:r w:rsidRPr="00920B0D">
              <w:rPr>
                <w:rStyle w:val="SpecialBold"/>
              </w:rPr>
              <w:t>Method of location includes one (1) or more of the following:</w:t>
            </w:r>
          </w:p>
        </w:tc>
        <w:tc>
          <w:tcPr>
            <w:tcW w:w="5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B0D" w:rsidP="00920B0D">
            <w:pPr>
              <w:pStyle w:val="ListBullet"/>
            </w:pPr>
            <w:r w:rsidRPr="00920B0D">
              <w:t>male and female joint</w:t>
            </w:r>
          </w:p>
          <w:p w:rsidR="00000000" w:rsidRPr="00920B0D" w:rsidP="00920B0D">
            <w:pPr>
              <w:pStyle w:val="ListBullet"/>
            </w:pPr>
            <w:r w:rsidRPr="00920B0D">
              <w:t>pin and bush</w:t>
            </w:r>
          </w:p>
          <w:p w:rsidR="00000000" w:rsidRPr="00920B0D" w:rsidP="00920B0D">
            <w:pPr>
              <w:pStyle w:val="BodyText"/>
            </w:pPr>
          </w:p>
        </w:tc>
      </w:tr>
    </w:tbl>
    <w:p w:rsidR="00000000" w:rsidRPr="00920B0D" w:rsidP="00920B0D">
      <w:pPr>
        <w:pStyle w:val="BodyText"/>
      </w:pPr>
    </w:p>
    <w:p w:rsidR="00000000" w:rsidRPr="00920B0D" w:rsidP="00920B0D">
      <w:pPr>
        <w:pStyle w:val="AllowPageBreak"/>
      </w:pPr>
    </w:p>
    <w:p w:rsidR="00000000" w:rsidRPr="00920B0D" w:rsidP="00920B0D">
      <w:pPr>
        <w:pStyle w:val="Heading1"/>
      </w:pPr>
      <w:bookmarkStart w:id="8" w:name="O_1084690"/>
      <w:bookmarkEnd w:id="8"/>
      <w:r w:rsidRPr="00920B0D">
        <w:t>Unit Mapping Information</w:t>
      </w:r>
    </w:p>
    <w:p w:rsidR="00000000" w:rsidRPr="00920B0D" w:rsidP="009F4DB9">
      <w:pPr>
        <w:pStyle w:val="BodyText"/>
      </w:pPr>
      <w:r w:rsidRPr="00920B0D">
        <w:t>Release 2. Supersedes and is equivalent to MEM04011 Produce polymer patterns (Release 1).</w:t>
      </w:r>
    </w:p>
    <w:p w:rsidR="00000000" w:rsidRPr="00920B0D" w:rsidP="009F4DB9">
      <w:pPr>
        <w:pStyle w:val="BodyText"/>
      </w:pPr>
      <w:r w:rsidRPr="00920B0D">
        <w:t>Release 1. Supersedes and is equivalent to MEM04011B Produce polymer patterns.</w:t>
      </w:r>
    </w:p>
    <w:p w:rsidR="00000000" w:rsidRPr="00920B0D" w:rsidP="00920B0D">
      <w:pPr>
        <w:pStyle w:val="Heading1"/>
      </w:pPr>
      <w:bookmarkStart w:id="9" w:name="O_1084698"/>
      <w:bookmarkEnd w:id="9"/>
      <w:r w:rsidRPr="00920B0D">
        <w:t>Links</w:t>
      </w:r>
    </w:p>
    <w:p w:rsidR="00000000" w:rsidRPr="00920B0D" w:rsidP="009F4DB9">
      <w:pPr>
        <w:pStyle w:val="BodyText"/>
      </w:pPr>
      <w:r w:rsidRPr="00920B0D">
        <w:t>The MEM Metal and Engineering Training Package Companion Volum</w:t>
      </w:r>
      <w:r w:rsidRPr="00920B0D">
        <w:t xml:space="preserve">e Implementation Guide is available from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7731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20B0D" w:rsidP="00920B0D"/>
    <w:sectPr w:rsidSect="00920B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B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B0D" w:rsidRPr="009F4DB9" w:rsidP="009F4D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B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B9" w:rsidP="00920B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4DB9" w:rsidP="00920B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4DB9" w:rsidP="00920B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B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B0D" w:rsidRPr="009F4DB9" w:rsidP="009F4D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B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B9" w:rsidRPr="002D2AF8" w:rsidP="00920B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MEM04011 Produce polymer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9F4DB9" w:rsidP="00920B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7A1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303C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B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B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B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B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B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B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B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B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B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B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B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B0D"/>
  </w:style>
  <w:style w:type="character" w:customStyle="1" w:styleId="Heading1Char">
    <w:name w:val="Heading 1 Char"/>
    <w:basedOn w:val="DefaultParagraphFont"/>
    <w:link w:val="Heading1"/>
    <w:rsid w:val="00920B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B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B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0B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0B0D"/>
    <w:rPr>
      <w:b/>
      <w:spacing w:val="0"/>
    </w:rPr>
  </w:style>
  <w:style w:type="paragraph" w:customStyle="1" w:styleId="SuperHeading">
    <w:name w:val="SuperHeading"/>
    <w:basedOn w:val="Normal"/>
    <w:rsid w:val="00920B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0B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0B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B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B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B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B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B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B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B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B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B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B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B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B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B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B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B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0B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0B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0B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B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B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0B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0B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B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B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B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B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B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B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B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B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0B0D"/>
    <w:rPr>
      <w:i/>
    </w:rPr>
  </w:style>
  <w:style w:type="paragraph" w:styleId="Caption">
    <w:name w:val="caption"/>
    <w:basedOn w:val="BodyText"/>
    <w:next w:val="Normal"/>
    <w:qFormat/>
    <w:rsid w:val="00920B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B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B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B0D"/>
  </w:style>
  <w:style w:type="paragraph" w:styleId="TableofFigures">
    <w:name w:val="table of figures"/>
    <w:basedOn w:val="Normal"/>
    <w:next w:val="Normal"/>
    <w:semiHidden/>
    <w:rsid w:val="00920B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B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0B0D"/>
    <w:rPr>
      <w:rFonts w:ascii="Wingdings" w:hAnsi="Wingdings"/>
    </w:rPr>
  </w:style>
  <w:style w:type="paragraph" w:customStyle="1" w:styleId="TableHeading">
    <w:name w:val="Table Heading"/>
    <w:basedOn w:val="HeadingBase"/>
    <w:rsid w:val="00920B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0B0D"/>
    <w:rPr>
      <w:color w:val="0033CC"/>
      <w:u w:val="none"/>
    </w:rPr>
  </w:style>
  <w:style w:type="paragraph" w:customStyle="1" w:styleId="BodyTextRight">
    <w:name w:val="Body Text Right"/>
    <w:basedOn w:val="BodyText"/>
    <w:rsid w:val="00920B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B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B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B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B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B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B0D"/>
    <w:rPr>
      <w:sz w:val="32"/>
    </w:rPr>
  </w:style>
  <w:style w:type="paragraph" w:customStyle="1" w:styleId="HeadingProcedure">
    <w:name w:val="Heading Procedure"/>
    <w:basedOn w:val="HeadingBase"/>
    <w:next w:val="Normal"/>
    <w:rsid w:val="00920B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B0D"/>
    <w:pPr>
      <w:spacing w:before="60" w:after="60"/>
    </w:pPr>
  </w:style>
  <w:style w:type="paragraph" w:styleId="ListContinue">
    <w:name w:val="List Continue"/>
    <w:basedOn w:val="List"/>
    <w:rsid w:val="00920B0D"/>
    <w:pPr>
      <w:ind w:firstLine="0"/>
    </w:pPr>
  </w:style>
  <w:style w:type="paragraph" w:customStyle="1" w:styleId="ListNote">
    <w:name w:val="List Note"/>
    <w:basedOn w:val="List"/>
    <w:rsid w:val="00920B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B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B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B0D"/>
    <w:rPr>
      <w:rFonts w:ascii="Courier New" w:hAnsi="Courier New"/>
    </w:rPr>
  </w:style>
  <w:style w:type="paragraph" w:customStyle="1" w:styleId="NoteBullet">
    <w:name w:val="Note Bullet"/>
    <w:basedOn w:val="Note"/>
    <w:rsid w:val="00920B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B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B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B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B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0B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B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B0D"/>
    <w:rPr>
      <w:b/>
      <w:smallCaps/>
    </w:rPr>
  </w:style>
  <w:style w:type="paragraph" w:customStyle="1" w:styleId="TableListNumber">
    <w:name w:val="Table List Number"/>
    <w:basedOn w:val="ListNumber"/>
    <w:rsid w:val="00920B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B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B0D"/>
    <w:pPr>
      <w:numPr>
        <w:numId w:val="8"/>
      </w:numPr>
    </w:pPr>
  </w:style>
  <w:style w:type="paragraph" w:customStyle="1" w:styleId="ListAlpha2">
    <w:name w:val="List Alpha 2"/>
    <w:basedOn w:val="List2"/>
    <w:rsid w:val="00920B0D"/>
    <w:pPr>
      <w:numPr>
        <w:numId w:val="7"/>
      </w:numPr>
    </w:pPr>
  </w:style>
  <w:style w:type="paragraph" w:styleId="List2">
    <w:name w:val="List 2"/>
    <w:basedOn w:val="BodyText"/>
    <w:rsid w:val="00920B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B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B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B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B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B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0B0D"/>
    <w:pPr>
      <w:numPr>
        <w:numId w:val="3"/>
      </w:numPr>
    </w:pPr>
  </w:style>
  <w:style w:type="paragraph" w:styleId="ListContinue2">
    <w:name w:val="List Continue 2"/>
    <w:basedOn w:val="List2"/>
    <w:rsid w:val="00920B0D"/>
    <w:pPr>
      <w:ind w:firstLine="0"/>
    </w:pPr>
  </w:style>
  <w:style w:type="paragraph" w:styleId="ListContinue3">
    <w:name w:val="List Continue 3"/>
    <w:basedOn w:val="List3"/>
    <w:rsid w:val="00920B0D"/>
    <w:pPr>
      <w:ind w:left="1021" w:firstLine="0"/>
    </w:pPr>
  </w:style>
  <w:style w:type="paragraph" w:styleId="ListContinue4">
    <w:name w:val="List Continue 4"/>
    <w:basedOn w:val="List4"/>
    <w:rsid w:val="00920B0D"/>
    <w:pPr>
      <w:ind w:firstLine="0"/>
    </w:pPr>
  </w:style>
  <w:style w:type="paragraph" w:styleId="ListContinue5">
    <w:name w:val="List Continue 5"/>
    <w:basedOn w:val="List5"/>
    <w:rsid w:val="00920B0D"/>
    <w:pPr>
      <w:ind w:firstLine="0"/>
    </w:pPr>
  </w:style>
  <w:style w:type="paragraph" w:styleId="ListNumber3">
    <w:name w:val="List Number 3"/>
    <w:basedOn w:val="List3"/>
    <w:rsid w:val="00920B0D"/>
    <w:pPr>
      <w:numPr>
        <w:numId w:val="4"/>
      </w:numPr>
    </w:pPr>
  </w:style>
  <w:style w:type="paragraph" w:styleId="ListNumber4">
    <w:name w:val="List Number 4"/>
    <w:basedOn w:val="List4"/>
    <w:rsid w:val="00920B0D"/>
    <w:pPr>
      <w:numPr>
        <w:numId w:val="5"/>
      </w:numPr>
    </w:pPr>
  </w:style>
  <w:style w:type="paragraph" w:styleId="ListNumber5">
    <w:name w:val="List Number 5"/>
    <w:basedOn w:val="List5"/>
    <w:rsid w:val="00920B0D"/>
    <w:pPr>
      <w:numPr>
        <w:numId w:val="6"/>
      </w:numPr>
    </w:pPr>
  </w:style>
  <w:style w:type="paragraph" w:styleId="BlockText">
    <w:name w:val="Block Text"/>
    <w:basedOn w:val="Normal"/>
    <w:rsid w:val="00920B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B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B0D"/>
    <w:rPr>
      <w:sz w:val="16"/>
      <w:vertAlign w:val="superscript"/>
    </w:rPr>
  </w:style>
  <w:style w:type="character" w:customStyle="1" w:styleId="Symbols">
    <w:name w:val="Symbols"/>
    <w:basedOn w:val="DefaultParagraphFont"/>
    <w:rsid w:val="00920B0D"/>
    <w:rPr>
      <w:rFonts w:ascii="Symbol" w:hAnsi="Symbol"/>
    </w:rPr>
  </w:style>
  <w:style w:type="character" w:customStyle="1" w:styleId="MenuOptions">
    <w:name w:val="Menu Options"/>
    <w:basedOn w:val="DefaultParagraphFont"/>
    <w:rsid w:val="00920B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B0D"/>
    <w:rPr>
      <w:b/>
    </w:rPr>
  </w:style>
  <w:style w:type="character" w:customStyle="1" w:styleId="Underlined">
    <w:name w:val="Underlined"/>
    <w:basedOn w:val="DefaultParagraphFont"/>
    <w:rsid w:val="00920B0D"/>
    <w:rPr>
      <w:u w:val="single"/>
    </w:rPr>
  </w:style>
  <w:style w:type="paragraph" w:customStyle="1" w:styleId="TableBodyTextRight">
    <w:name w:val="Table Body Text Right"/>
    <w:basedOn w:val="TableBodyText"/>
    <w:rsid w:val="00920B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B0D"/>
    <w:rPr>
      <w:sz w:val="18"/>
    </w:rPr>
  </w:style>
  <w:style w:type="paragraph" w:customStyle="1" w:styleId="BodySmallRight">
    <w:name w:val="Body Small Right"/>
    <w:basedOn w:val="BodyTextRight"/>
    <w:rsid w:val="00920B0D"/>
    <w:rPr>
      <w:sz w:val="18"/>
      <w:szCs w:val="18"/>
    </w:rPr>
  </w:style>
  <w:style w:type="paragraph" w:customStyle="1" w:styleId="MarginEdition">
    <w:name w:val="Margin Edition"/>
    <w:basedOn w:val="MarginNote"/>
    <w:rsid w:val="00920B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B0D"/>
    <w:rPr>
      <w:sz w:val="2"/>
      <w:szCs w:val="2"/>
    </w:rPr>
  </w:style>
  <w:style w:type="character" w:customStyle="1" w:styleId="Small">
    <w:name w:val="Small"/>
    <w:basedOn w:val="DefaultParagraphFont"/>
    <w:rsid w:val="00920B0D"/>
    <w:rPr>
      <w:sz w:val="16"/>
    </w:rPr>
  </w:style>
  <w:style w:type="paragraph" w:customStyle="1" w:styleId="WideTable">
    <w:name w:val="Wide Table"/>
    <w:basedOn w:val="Normal"/>
    <w:rsid w:val="00920B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B0D"/>
  </w:style>
  <w:style w:type="paragraph" w:styleId="Quote">
    <w:name w:val="Quote"/>
    <w:basedOn w:val="Heading1"/>
    <w:link w:val="QuoteChar"/>
    <w:qFormat/>
    <w:rsid w:val="00920B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B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B0D"/>
    <w:pPr>
      <w:pageBreakBefore/>
    </w:pPr>
  </w:style>
  <w:style w:type="paragraph" w:customStyle="1" w:styleId="Border">
    <w:name w:val="Border"/>
    <w:basedOn w:val="Normal"/>
    <w:qFormat/>
    <w:rsid w:val="00920B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B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B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B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B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B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B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B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B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B0D"/>
    <w:rPr>
      <w:u w:val="single"/>
    </w:rPr>
  </w:style>
  <w:style w:type="character" w:customStyle="1" w:styleId="BoldandItalics">
    <w:name w:val="Bold and Italics"/>
    <w:qFormat/>
    <w:rsid w:val="00920B0D"/>
    <w:rPr>
      <w:b/>
      <w:i/>
      <w:u w:val="none"/>
    </w:rPr>
  </w:style>
  <w:style w:type="paragraph" w:styleId="BalloonText">
    <w:name w:val="Balloon Text"/>
    <w:basedOn w:val="Normal"/>
    <w:link w:val="BalloonTextChar"/>
    <w:rsid w:val="00920B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B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B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B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B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B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B0D"/>
    <w:pPr>
      <w:spacing w:before="0" w:after="0"/>
    </w:pPr>
  </w:style>
  <w:style w:type="paragraph" w:customStyle="1" w:styleId="BodyTextBold">
    <w:name w:val="Body Text Bold"/>
    <w:basedOn w:val="BodyText"/>
    <w:qFormat/>
    <w:rsid w:val="00920B0D"/>
    <w:rPr>
      <w:b/>
    </w:rPr>
  </w:style>
  <w:style w:type="character" w:styleId="Hyperlink">
    <w:name w:val="Hyperlink"/>
    <w:basedOn w:val="DefaultParagraphFont"/>
    <w:uiPriority w:val="99"/>
    <w:unhideWhenUsed/>
    <w:rsid w:val="009F4D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3763</Characters>
  <Application>Microsoft Office Word</Application>
  <DocSecurity>0</DocSecurity>
  <Lines>188</Lines>
  <Paragraphs>118</Paragraphs>
  <ScaleCrop>false</ScaleCrop>
  <Company>Author-it Software Corporation Ltd.</Company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MEM04011 Produce polymer patterns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2021-03-31T03:17:00Z</dcterms:created>
  <dcterms:modified xsi:type="dcterms:W3CDTF">2021-03-31T03:17:00Z</dcterms:modified>
</cp:coreProperties>
</file>