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E31D9" w:rsidP="00CE31D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MEM04008 Fettle and trim metal castings/forgings</w:t>
      </w:r>
      <w:r>
        <w:fldChar w:fldCharType="end"/>
      </w:r>
    </w:p>
    <w:p w:rsidR="00CE31D9" w:rsidP="00CE31D9">
      <w:pPr>
        <w:pStyle w:val="Version"/>
        <w:sectPr w:rsidSect="00D1277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1277B" w:rsidP="00D1277B">
      <w:pPr>
        <w:pStyle w:val="SuperHeading"/>
      </w:pPr>
      <w:r w:rsidRPr="00D1277B">
        <w:t>MEM04008 Fettle and trim metal castings/forgings</w:t>
      </w:r>
    </w:p>
    <w:p w:rsidR="00000000" w:rsidRPr="00D1277B" w:rsidP="00D1277B">
      <w:pPr>
        <w:pStyle w:val="Heading1"/>
      </w:pPr>
      <w:bookmarkStart w:id="1" w:name="O_943004"/>
      <w:bookmarkEnd w:id="1"/>
      <w:r w:rsidRPr="00D1277B">
        <w:t>Modification History</w:t>
      </w:r>
    </w:p>
    <w:p w:rsidR="00000000" w:rsidRPr="00D1277B" w:rsidP="00CE31D9">
      <w:pPr>
        <w:pStyle w:val="BodyText"/>
      </w:pPr>
      <w:r w:rsidRPr="00D1277B">
        <w:t xml:space="preserve">Release 1. Supersedes and is equivalent to MEM04008B Fettle and trim metal castings/forgings </w:t>
      </w:r>
    </w:p>
    <w:p w:rsidR="00000000" w:rsidRPr="00D1277B" w:rsidP="00D1277B">
      <w:pPr>
        <w:pStyle w:val="Heading1"/>
      </w:pPr>
      <w:bookmarkStart w:id="2" w:name="O_943012"/>
      <w:bookmarkEnd w:id="2"/>
      <w:r w:rsidRPr="00D1277B">
        <w:t>Application</w:t>
      </w:r>
    </w:p>
    <w:p w:rsidR="00000000" w:rsidRPr="00D1277B" w:rsidP="00CE31D9">
      <w:pPr>
        <w:pStyle w:val="BodyText"/>
      </w:pPr>
      <w:r w:rsidRPr="00D1277B">
        <w:t xml:space="preserve">This unit of competency defines the skills and knowledge required to fettle, trim and assess quality of </w:t>
      </w:r>
      <w:r w:rsidRPr="00D1277B">
        <w:t>metal castings/forgings in production and jobbing environments.</w:t>
      </w:r>
    </w:p>
    <w:p w:rsidR="00000000" w:rsidRPr="00D1277B" w:rsidP="00CE31D9">
      <w:pPr>
        <w:pStyle w:val="BodyText"/>
      </w:pPr>
      <w:r w:rsidRPr="00D1277B">
        <w:t>Where the interpretation of technical drawings is required Unit MEM09002 Interpret technical drawing should also be selected.</w:t>
      </w:r>
    </w:p>
    <w:p w:rsidR="00000000" w:rsidRPr="00D1277B" w:rsidP="00CE31D9">
      <w:pPr>
        <w:pStyle w:val="BodyText"/>
      </w:pPr>
      <w:r w:rsidRPr="00D1277B">
        <w:t>Where the selection and use of engineering measuring equipment i</w:t>
      </w:r>
      <w:r w:rsidRPr="00D1277B">
        <w:t>s required Unit MEM12023 Perform engineering measurements should also be selected.</w:t>
      </w:r>
    </w:p>
    <w:p w:rsidR="00000000" w:rsidRPr="00D1277B" w:rsidP="00CE31D9">
      <w:pPr>
        <w:pStyle w:val="BodyText"/>
      </w:pPr>
      <w:r w:rsidRPr="00D1277B">
        <w:t>No licensing, legislative or certification requirements apply to this unit at the time of publication.</w:t>
      </w:r>
    </w:p>
    <w:p w:rsidR="00000000" w:rsidRPr="00D1277B" w:rsidP="00D1277B">
      <w:pPr>
        <w:pStyle w:val="BodyText"/>
      </w:pPr>
      <w:r w:rsidRPr="00D1277B">
        <w:rPr>
          <w:rStyle w:val="SpecialBold"/>
        </w:rPr>
        <w:t>Band:</w:t>
      </w:r>
      <w:r w:rsidRPr="00D1277B">
        <w:rPr>
          <w:rStyle w:val="SpecialBold"/>
        </w:rPr>
        <w:tab/>
        <w:t>A</w:t>
      </w:r>
    </w:p>
    <w:p w:rsidR="00000000" w:rsidRPr="00D1277B" w:rsidP="00D1277B">
      <w:pPr>
        <w:pStyle w:val="BodyText"/>
      </w:pPr>
      <w:r w:rsidRPr="00D1277B">
        <w:rPr>
          <w:rStyle w:val="SpecialBold"/>
        </w:rPr>
        <w:t>Unit Weight:</w:t>
      </w:r>
      <w:r w:rsidRPr="00D1277B">
        <w:rPr>
          <w:rStyle w:val="SpecialBold"/>
        </w:rPr>
        <w:tab/>
        <w:t>4</w:t>
      </w:r>
    </w:p>
    <w:p w:rsidR="00000000" w:rsidRPr="00D1277B" w:rsidP="00D1277B">
      <w:pPr>
        <w:pStyle w:val="AllowPageBreak"/>
      </w:pPr>
    </w:p>
    <w:p w:rsidR="00000000" w:rsidRPr="00D1277B" w:rsidP="00D1277B">
      <w:pPr>
        <w:pStyle w:val="Heading1"/>
      </w:pPr>
      <w:bookmarkStart w:id="3" w:name="O_943011"/>
      <w:bookmarkEnd w:id="3"/>
      <w:r w:rsidRPr="00D1277B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95"/>
        <w:gridCol w:w="6337"/>
      </w:tblGrid>
      <w:tr w:rsidTr="00D127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77B">
            <w:pPr>
              <w:pStyle w:val="BodyText"/>
              <w:rPr>
                <w:lang w:val="en-NZ"/>
              </w:rPr>
            </w:pPr>
            <w:r w:rsidRPr="00D1277B">
              <w:t>MEM11011</w:t>
            </w:r>
          </w:p>
        </w:tc>
        <w:tc>
          <w:tcPr>
            <w:tcW w:w="6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77B">
            <w:pPr>
              <w:pStyle w:val="BodyText"/>
              <w:rPr>
                <w:lang w:val="en-NZ"/>
              </w:rPr>
            </w:pPr>
            <w:r w:rsidRPr="00D1277B">
              <w:t>Undertake manual handling</w:t>
            </w:r>
          </w:p>
        </w:tc>
      </w:tr>
      <w:tr w:rsidTr="00D127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77B">
            <w:pPr>
              <w:pStyle w:val="BodyText"/>
              <w:rPr>
                <w:lang w:val="en-NZ"/>
              </w:rPr>
            </w:pPr>
            <w:r w:rsidRPr="00D1277B">
              <w:t>MEM13015</w:t>
            </w:r>
          </w:p>
        </w:tc>
        <w:tc>
          <w:tcPr>
            <w:tcW w:w="6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77B">
            <w:pPr>
              <w:pStyle w:val="BodyText"/>
              <w:rPr>
                <w:lang w:val="en-NZ"/>
              </w:rPr>
            </w:pPr>
            <w:r w:rsidRPr="00D1277B">
              <w:t>Work safely and effectively in manufacturing and engineering</w:t>
            </w:r>
          </w:p>
        </w:tc>
      </w:tr>
      <w:tr w:rsidTr="00D127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77B">
            <w:pPr>
              <w:pStyle w:val="BodyText"/>
              <w:rPr>
                <w:lang w:val="en-NZ"/>
              </w:rPr>
            </w:pPr>
            <w:r w:rsidRPr="00D1277B">
              <w:t>MEM16006</w:t>
            </w:r>
          </w:p>
        </w:tc>
        <w:tc>
          <w:tcPr>
            <w:tcW w:w="6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77B">
            <w:pPr>
              <w:pStyle w:val="BodyText"/>
              <w:rPr>
                <w:lang w:val="en-NZ"/>
              </w:rPr>
            </w:pPr>
            <w:r w:rsidRPr="00D1277B">
              <w:t>Organise and communicate information</w:t>
            </w:r>
          </w:p>
        </w:tc>
      </w:tr>
      <w:tr w:rsidTr="00D127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77B">
            <w:pPr>
              <w:pStyle w:val="BodyText"/>
              <w:rPr>
                <w:lang w:val="en-NZ"/>
              </w:rPr>
            </w:pPr>
            <w:r w:rsidRPr="00D1277B">
              <w:t>MEM18001</w:t>
            </w:r>
          </w:p>
        </w:tc>
        <w:tc>
          <w:tcPr>
            <w:tcW w:w="6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77B">
            <w:pPr>
              <w:pStyle w:val="BodyText"/>
              <w:rPr>
                <w:lang w:val="en-NZ"/>
              </w:rPr>
            </w:pPr>
            <w:r w:rsidRPr="00D1277B">
              <w:t>Use hand tools</w:t>
            </w:r>
          </w:p>
        </w:tc>
      </w:tr>
      <w:tr w:rsidTr="00D127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77B">
            <w:pPr>
              <w:pStyle w:val="BodyText"/>
              <w:rPr>
                <w:lang w:val="en-NZ"/>
              </w:rPr>
            </w:pPr>
            <w:r w:rsidRPr="00D1277B">
              <w:t>MEM18002</w:t>
            </w:r>
          </w:p>
        </w:tc>
        <w:tc>
          <w:tcPr>
            <w:tcW w:w="6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277B" w:rsidP="00D1277B">
            <w:pPr>
              <w:pStyle w:val="BodyText"/>
            </w:pPr>
            <w:r w:rsidRPr="00D1277B">
              <w:t>Use power tools/hand held operations</w:t>
            </w:r>
          </w:p>
        </w:tc>
      </w:tr>
    </w:tbl>
    <w:p w:rsidR="00000000" w:rsidRPr="00D1277B" w:rsidP="00D1277B">
      <w:pPr>
        <w:pStyle w:val="BodyText"/>
      </w:pPr>
    </w:p>
    <w:p w:rsidR="00000000" w:rsidRPr="00D1277B" w:rsidP="00D1277B">
      <w:pPr>
        <w:pStyle w:val="AllowPageBreak"/>
      </w:pPr>
    </w:p>
    <w:p w:rsidR="00000000" w:rsidRPr="00D1277B" w:rsidP="00D1277B">
      <w:pPr>
        <w:pStyle w:val="Heading1"/>
      </w:pPr>
      <w:bookmarkStart w:id="4" w:name="O_943010"/>
      <w:bookmarkEnd w:id="4"/>
      <w:r w:rsidRPr="00D1277B">
        <w:t>Competency Field</w:t>
      </w:r>
    </w:p>
    <w:p w:rsidR="00000000" w:rsidRPr="00D1277B" w:rsidP="00CE31D9">
      <w:pPr>
        <w:pStyle w:val="BodyText"/>
      </w:pPr>
      <w:r w:rsidRPr="00D1277B">
        <w:t>Casting and moulding</w:t>
      </w:r>
    </w:p>
    <w:p w:rsidR="00000000" w:rsidRPr="00D1277B" w:rsidP="00D1277B">
      <w:pPr>
        <w:pStyle w:val="Heading1"/>
      </w:pPr>
      <w:bookmarkStart w:id="5" w:name="O_943008"/>
      <w:bookmarkEnd w:id="5"/>
      <w:r w:rsidRPr="00D1277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D127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77B">
            <w:pPr>
              <w:pStyle w:val="BodyText"/>
              <w:rPr>
                <w:lang w:val="en-NZ"/>
              </w:rPr>
            </w:pPr>
            <w:r w:rsidRPr="00D1277B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77B">
            <w:pPr>
              <w:pStyle w:val="BodyText"/>
              <w:rPr>
                <w:lang w:val="en-NZ"/>
              </w:rPr>
            </w:pPr>
            <w:r w:rsidRPr="00D1277B">
              <w:t>Performance criteria describe the performance needed to demonstrate achievement of the element.</w:t>
            </w:r>
          </w:p>
        </w:tc>
      </w:tr>
      <w:tr w:rsidTr="00D127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277B" w:rsidP="00D1277B">
            <w:pPr>
              <w:pStyle w:val="BodyText"/>
            </w:pPr>
            <w:r w:rsidRPr="00D1277B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77B">
            <w:pPr>
              <w:pStyle w:val="BodyText"/>
              <w:rPr>
                <w:lang w:val="en-NZ"/>
              </w:rPr>
            </w:pPr>
            <w:r w:rsidRPr="00D1277B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77B">
            <w:pPr>
              <w:pStyle w:val="BodyText"/>
              <w:rPr>
                <w:lang w:val="en-NZ"/>
              </w:rPr>
            </w:pPr>
            <w:r w:rsidRPr="00D1277B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77B">
            <w:pPr>
              <w:pStyle w:val="BodyText"/>
              <w:rPr>
                <w:lang w:val="en-NZ"/>
              </w:rPr>
            </w:pPr>
            <w:r w:rsidRPr="00D1277B">
              <w:t>Follow standard operating procedures (SOPs)</w:t>
            </w:r>
          </w:p>
        </w:tc>
      </w:tr>
      <w:tr w:rsidTr="00D127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77B">
            <w:pPr>
              <w:pStyle w:val="BodyText"/>
              <w:rPr>
                <w:lang w:val="en-NZ"/>
              </w:rPr>
            </w:pPr>
            <w:r w:rsidRPr="00D1277B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77B">
            <w:pPr>
              <w:pStyle w:val="BodyText"/>
              <w:rPr>
                <w:lang w:val="en-NZ"/>
              </w:rPr>
            </w:pPr>
            <w:r w:rsidRPr="00D1277B">
              <w:t>Comply with work health and safety (WHS) requirements at all times</w:t>
            </w:r>
          </w:p>
        </w:tc>
      </w:tr>
      <w:tr w:rsidTr="00D127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77B">
            <w:pPr>
              <w:pStyle w:val="BodyText"/>
              <w:rPr>
                <w:lang w:val="en-NZ"/>
              </w:rPr>
            </w:pPr>
            <w:r w:rsidRPr="00D1277B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77B">
            <w:pPr>
              <w:pStyle w:val="BodyText"/>
              <w:rPr>
                <w:lang w:val="en-NZ"/>
              </w:rPr>
            </w:pPr>
            <w:r w:rsidRPr="00D1277B">
              <w:t>Use appropriate personal protective equipment (PPE) in accordance with SOPs</w:t>
            </w:r>
          </w:p>
        </w:tc>
      </w:tr>
      <w:tr w:rsidTr="00D127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77B">
            <w:pPr>
              <w:pStyle w:val="BodyText"/>
              <w:rPr>
                <w:lang w:val="en-NZ"/>
              </w:rPr>
            </w:pPr>
            <w:r w:rsidRPr="00D1277B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77B">
            <w:pPr>
              <w:pStyle w:val="BodyText"/>
              <w:rPr>
                <w:lang w:val="en-NZ"/>
              </w:rPr>
            </w:pPr>
            <w:r w:rsidRPr="00D1277B">
              <w:t>Identify job requirements from specifications, drawings/sketches, job sheets or work instructions</w:t>
            </w:r>
          </w:p>
        </w:tc>
      </w:tr>
      <w:tr w:rsidTr="00D127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77B">
            <w:pPr>
              <w:pStyle w:val="BodyText"/>
              <w:rPr>
                <w:lang w:val="en-NZ"/>
              </w:rPr>
            </w:pPr>
            <w:r w:rsidRPr="00D1277B">
              <w:t>1.5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77B">
            <w:pPr>
              <w:pStyle w:val="BodyText"/>
              <w:rPr>
                <w:lang w:val="en-NZ"/>
              </w:rPr>
            </w:pPr>
            <w:r w:rsidRPr="00D1277B">
              <w:t>Locate and arrange correct mouldings and/or castings/forgings for efficient processing</w:t>
            </w:r>
          </w:p>
        </w:tc>
      </w:tr>
      <w:tr w:rsidTr="00D127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77B">
            <w:pPr>
              <w:pStyle w:val="BodyText"/>
              <w:rPr>
                <w:lang w:val="en-NZ"/>
              </w:rPr>
            </w:pPr>
          </w:p>
        </w:tc>
      </w:tr>
      <w:tr w:rsidTr="00D127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277B" w:rsidP="00D1277B">
            <w:pPr>
              <w:pStyle w:val="BodyText"/>
            </w:pPr>
            <w:r w:rsidRPr="00D1277B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77B">
            <w:pPr>
              <w:pStyle w:val="BodyText"/>
              <w:rPr>
                <w:lang w:val="en-NZ"/>
              </w:rPr>
            </w:pPr>
            <w:r w:rsidRPr="00D1277B">
              <w:rPr>
                <w:rStyle w:val="SpecialBold"/>
              </w:rPr>
              <w:t>Observe safety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77B">
            <w:pPr>
              <w:pStyle w:val="BodyText"/>
              <w:rPr>
                <w:lang w:val="en-NZ"/>
              </w:rPr>
            </w:pPr>
            <w:r w:rsidRPr="00D1277B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77B">
            <w:pPr>
              <w:pStyle w:val="BodyText"/>
              <w:rPr>
                <w:lang w:val="en-NZ"/>
              </w:rPr>
            </w:pPr>
            <w:r w:rsidRPr="00D1277B">
              <w:t>Handle castings/forgings using manual or mechanical handling methods appropriate to the task</w:t>
            </w:r>
          </w:p>
        </w:tc>
      </w:tr>
      <w:tr w:rsidTr="00D127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77B">
            <w:pPr>
              <w:pStyle w:val="BodyText"/>
              <w:rPr>
                <w:lang w:val="en-NZ"/>
              </w:rPr>
            </w:pPr>
            <w:r w:rsidRPr="00D1277B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77B">
            <w:pPr>
              <w:pStyle w:val="BodyText"/>
              <w:rPr>
                <w:lang w:val="en-NZ"/>
              </w:rPr>
            </w:pPr>
            <w:r w:rsidRPr="00D1277B">
              <w:t>Store and position castings/forgings in a safe manner</w:t>
            </w:r>
          </w:p>
        </w:tc>
      </w:tr>
      <w:tr w:rsidTr="00D127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77B">
            <w:pPr>
              <w:pStyle w:val="BodyText"/>
              <w:rPr>
                <w:lang w:val="en-NZ"/>
              </w:rPr>
            </w:pPr>
          </w:p>
        </w:tc>
      </w:tr>
      <w:tr w:rsidTr="00D127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277B" w:rsidP="00D1277B">
            <w:pPr>
              <w:pStyle w:val="BodyText"/>
            </w:pPr>
            <w:r w:rsidRPr="00D1277B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77B">
            <w:pPr>
              <w:pStyle w:val="BodyText"/>
              <w:rPr>
                <w:lang w:val="en-NZ"/>
              </w:rPr>
            </w:pPr>
            <w:r w:rsidRPr="00D1277B">
              <w:rPr>
                <w:rStyle w:val="SpecialBold"/>
              </w:rPr>
              <w:t>Identify excess material for removal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77B">
            <w:pPr>
              <w:pStyle w:val="BodyText"/>
              <w:rPr>
                <w:lang w:val="en-NZ"/>
              </w:rPr>
            </w:pPr>
            <w:r w:rsidRPr="00D1277B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77B">
            <w:pPr>
              <w:pStyle w:val="BodyText"/>
              <w:rPr>
                <w:lang w:val="en-NZ"/>
              </w:rPr>
            </w:pPr>
            <w:r w:rsidRPr="00D1277B">
              <w:t>Remove casting from mould and/or sand media from casting as required</w:t>
            </w:r>
          </w:p>
        </w:tc>
      </w:tr>
      <w:tr w:rsidTr="00D127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77B">
            <w:pPr>
              <w:pStyle w:val="BodyText"/>
              <w:rPr>
                <w:lang w:val="en-NZ"/>
              </w:rPr>
            </w:pPr>
            <w:r w:rsidRPr="00D1277B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77B">
            <w:pPr>
              <w:pStyle w:val="BodyText"/>
              <w:rPr>
                <w:lang w:val="en-NZ"/>
              </w:rPr>
            </w:pPr>
            <w:r w:rsidRPr="00D1277B">
              <w:t>Check visually castings/forgings as suitable for further processing, and identify excess metal according to procedures</w:t>
            </w:r>
          </w:p>
        </w:tc>
      </w:tr>
      <w:tr w:rsidTr="00D127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77B">
            <w:pPr>
              <w:pStyle w:val="BodyText"/>
              <w:rPr>
                <w:lang w:val="en-NZ"/>
              </w:rPr>
            </w:pPr>
          </w:p>
        </w:tc>
      </w:tr>
      <w:tr w:rsidTr="00D127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277B" w:rsidP="00D1277B">
            <w:pPr>
              <w:pStyle w:val="BodyText"/>
            </w:pPr>
            <w:r w:rsidRPr="00D1277B">
              <w:t>4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77B">
            <w:pPr>
              <w:pStyle w:val="BodyText"/>
              <w:rPr>
                <w:lang w:val="en-NZ"/>
              </w:rPr>
            </w:pPr>
            <w:r w:rsidRPr="00D1277B">
              <w:rPr>
                <w:rStyle w:val="SpecialBold"/>
              </w:rPr>
              <w:t>Select correct tools and equipment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77B">
            <w:pPr>
              <w:pStyle w:val="BodyText"/>
              <w:rPr>
                <w:lang w:val="en-NZ"/>
              </w:rPr>
            </w:pPr>
            <w:r w:rsidRPr="00D1277B">
              <w:t>4.1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77B">
            <w:pPr>
              <w:pStyle w:val="BodyText"/>
              <w:rPr>
                <w:lang w:val="en-NZ"/>
              </w:rPr>
            </w:pPr>
            <w:r w:rsidRPr="00D1277B">
              <w:t>Select cleaning method appropriate to casting and job requirements</w:t>
            </w:r>
          </w:p>
        </w:tc>
      </w:tr>
      <w:tr w:rsidTr="00D127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77B">
            <w:pPr>
              <w:pStyle w:val="BodyText"/>
              <w:rPr>
                <w:lang w:val="en-NZ"/>
              </w:rPr>
            </w:pPr>
            <w:r w:rsidRPr="00D1277B">
              <w:t>4.2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77B">
            <w:pPr>
              <w:pStyle w:val="BodyText"/>
              <w:rPr>
                <w:lang w:val="en-NZ"/>
              </w:rPr>
            </w:pPr>
            <w:r w:rsidRPr="00D1277B">
              <w:t>Set and use rumbling/shot blast/sand blast equipment to specification and in accordance with SOPs, as required</w:t>
            </w:r>
          </w:p>
        </w:tc>
      </w:tr>
      <w:tr w:rsidTr="00D127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77B">
            <w:pPr>
              <w:pStyle w:val="BodyText"/>
              <w:rPr>
                <w:lang w:val="en-NZ"/>
              </w:rPr>
            </w:pPr>
            <w:r w:rsidRPr="00D1277B">
              <w:t>4.3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77B">
            <w:pPr>
              <w:pStyle w:val="BodyText"/>
              <w:rPr>
                <w:lang w:val="en-NZ"/>
              </w:rPr>
            </w:pPr>
            <w:r w:rsidRPr="00D1277B">
              <w:t>Select and use appropriate hand tools for the given task</w:t>
            </w:r>
          </w:p>
        </w:tc>
      </w:tr>
      <w:tr w:rsidTr="00D127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77B">
            <w:pPr>
              <w:pStyle w:val="BodyText"/>
              <w:rPr>
                <w:lang w:val="en-NZ"/>
              </w:rPr>
            </w:pPr>
            <w:r w:rsidRPr="00D1277B">
              <w:t>4.4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77B">
            <w:pPr>
              <w:pStyle w:val="BodyText"/>
              <w:rPr>
                <w:lang w:val="en-NZ"/>
              </w:rPr>
            </w:pPr>
            <w:r w:rsidRPr="00D1277B">
              <w:t>Select and use appropriate power tools and accessories for the given task</w:t>
            </w:r>
          </w:p>
        </w:tc>
      </w:tr>
      <w:tr w:rsidTr="00D127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77B">
            <w:pPr>
              <w:pStyle w:val="BodyText"/>
              <w:rPr>
                <w:lang w:val="en-NZ"/>
              </w:rPr>
            </w:pPr>
          </w:p>
        </w:tc>
      </w:tr>
      <w:tr w:rsidTr="00D127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277B" w:rsidP="00D1277B">
            <w:pPr>
              <w:pStyle w:val="BodyText"/>
            </w:pPr>
            <w:r w:rsidRPr="00D1277B">
              <w:t>5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77B">
            <w:pPr>
              <w:pStyle w:val="BodyText"/>
              <w:rPr>
                <w:lang w:val="en-NZ"/>
              </w:rPr>
            </w:pPr>
            <w:r w:rsidRPr="00D1277B">
              <w:rPr>
                <w:rStyle w:val="SpecialBold"/>
              </w:rPr>
              <w:t>Remove excess material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77B">
            <w:pPr>
              <w:pStyle w:val="BodyText"/>
              <w:rPr>
                <w:lang w:val="en-NZ"/>
              </w:rPr>
            </w:pPr>
            <w:r w:rsidRPr="00D1277B">
              <w:t>5.1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77B">
            <w:pPr>
              <w:pStyle w:val="BodyText"/>
              <w:rPr>
                <w:lang w:val="en-NZ"/>
              </w:rPr>
            </w:pPr>
            <w:r w:rsidRPr="00D1277B">
              <w:t xml:space="preserve">Remove excess metal (e.g. runners, risers and flashing) using methods and equipment appropriate to the task </w:t>
            </w:r>
          </w:p>
        </w:tc>
      </w:tr>
      <w:tr w:rsidTr="00D127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77B">
            <w:pPr>
              <w:pStyle w:val="BodyText"/>
              <w:rPr>
                <w:lang w:val="en-NZ"/>
              </w:rPr>
            </w:pPr>
            <w:r w:rsidRPr="00D1277B">
              <w:t>5.2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77B">
            <w:pPr>
              <w:pStyle w:val="BodyText"/>
              <w:rPr>
                <w:lang w:val="en-NZ"/>
              </w:rPr>
            </w:pPr>
            <w:r w:rsidRPr="00D1277B">
              <w:t>Identify excess metal suitable for recycling according to SOPs</w:t>
            </w:r>
          </w:p>
        </w:tc>
      </w:tr>
      <w:tr w:rsidTr="00D127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77B">
            <w:pPr>
              <w:pStyle w:val="BodyText"/>
              <w:rPr>
                <w:lang w:val="en-NZ"/>
              </w:rPr>
            </w:pPr>
            <w:r w:rsidRPr="00D1277B">
              <w:t>5.3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77B">
            <w:pPr>
              <w:pStyle w:val="BodyText"/>
              <w:rPr>
                <w:lang w:val="en-NZ"/>
              </w:rPr>
            </w:pPr>
            <w:r w:rsidRPr="00D1277B">
              <w:t>Identify and isolate excess metallic materials according to SOPs</w:t>
            </w:r>
          </w:p>
        </w:tc>
      </w:tr>
      <w:tr w:rsidTr="00D127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77B">
            <w:pPr>
              <w:pStyle w:val="BodyText"/>
              <w:rPr>
                <w:lang w:val="en-NZ"/>
              </w:rPr>
            </w:pPr>
          </w:p>
        </w:tc>
      </w:tr>
      <w:tr w:rsidTr="00D127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277B" w:rsidP="00D1277B">
            <w:pPr>
              <w:pStyle w:val="BodyText"/>
            </w:pPr>
            <w:r w:rsidRPr="00D1277B">
              <w:t>6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77B">
            <w:pPr>
              <w:pStyle w:val="BodyText"/>
              <w:rPr>
                <w:lang w:val="en-NZ"/>
              </w:rPr>
            </w:pPr>
            <w:r w:rsidRPr="00D1277B">
              <w:rPr>
                <w:rStyle w:val="SpecialBold"/>
              </w:rPr>
              <w:t>Quality assess castings/forgings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77B">
            <w:pPr>
              <w:pStyle w:val="BodyText"/>
              <w:rPr>
                <w:lang w:val="en-NZ"/>
              </w:rPr>
            </w:pPr>
            <w:r w:rsidRPr="00D1277B">
              <w:t>6.1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77B">
            <w:pPr>
              <w:pStyle w:val="BodyText"/>
              <w:rPr>
                <w:lang w:val="en-NZ"/>
              </w:rPr>
            </w:pPr>
            <w:r w:rsidRPr="00D1277B">
              <w:t xml:space="preserve">Check visually castings/forgings for conformance with specifications </w:t>
            </w:r>
          </w:p>
        </w:tc>
      </w:tr>
      <w:tr w:rsidTr="00D127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77B">
            <w:pPr>
              <w:pStyle w:val="BodyText"/>
              <w:rPr>
                <w:lang w:val="en-NZ"/>
              </w:rPr>
            </w:pPr>
            <w:r w:rsidRPr="00D1277B">
              <w:t>6.2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77B">
            <w:pPr>
              <w:pStyle w:val="BodyText"/>
              <w:rPr>
                <w:lang w:val="en-NZ"/>
              </w:rPr>
            </w:pPr>
            <w:r w:rsidRPr="00D1277B">
              <w:t xml:space="preserve">Reject or set aside and identify for further consideration or remedial action non-conforming castings/forgings </w:t>
            </w:r>
          </w:p>
        </w:tc>
      </w:tr>
      <w:tr w:rsidTr="00D127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77B">
            <w:pPr>
              <w:pStyle w:val="BodyText"/>
              <w:rPr>
                <w:lang w:val="en-NZ"/>
              </w:rPr>
            </w:pPr>
            <w:r w:rsidRPr="00D1277B">
              <w:t>6.3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277B" w:rsidP="00D1277B">
            <w:pPr>
              <w:pStyle w:val="BodyText"/>
            </w:pPr>
            <w:r w:rsidRPr="00D1277B">
              <w:t>Report/record faults according to SOPs, as required</w:t>
            </w:r>
          </w:p>
        </w:tc>
      </w:tr>
    </w:tbl>
    <w:p w:rsidR="00000000" w:rsidRPr="00D1277B" w:rsidP="00D1277B">
      <w:pPr>
        <w:pStyle w:val="BodyText"/>
      </w:pPr>
    </w:p>
    <w:p w:rsidR="00000000" w:rsidRPr="00D1277B" w:rsidP="00D1277B">
      <w:pPr>
        <w:pStyle w:val="AllowPageBreak"/>
      </w:pPr>
    </w:p>
    <w:p w:rsidR="00000000" w:rsidRPr="00D1277B" w:rsidP="00D1277B">
      <w:pPr>
        <w:pStyle w:val="Heading1"/>
      </w:pPr>
      <w:bookmarkStart w:id="6" w:name="O_943007"/>
      <w:bookmarkEnd w:id="6"/>
      <w:r w:rsidRPr="00D1277B">
        <w:t>Foundation Skills</w:t>
      </w:r>
    </w:p>
    <w:p w:rsidR="00000000" w:rsidRPr="00D1277B" w:rsidP="00CE31D9">
      <w:pPr>
        <w:pStyle w:val="BodyText"/>
      </w:pPr>
      <w:r w:rsidRPr="00D1277B">
        <w:t xml:space="preserve">This section describes those required skills (reading, writing, oral communication and numeracy) that are essential to workplace performance in this unit of competency.  </w:t>
      </w:r>
    </w:p>
    <w:p w:rsidR="00000000" w:rsidRPr="00D1277B" w:rsidP="00CE31D9">
      <w:pPr>
        <w:pStyle w:val="BodyText"/>
      </w:pPr>
      <w:r w:rsidRPr="00D1277B">
        <w:t xml:space="preserve">Foundation skills essential to performance are explicit in the performance criteria </w:t>
      </w:r>
      <w:r w:rsidRPr="00D1277B">
        <w:t>of this unit of competency.</w:t>
      </w:r>
    </w:p>
    <w:p w:rsidR="00000000" w:rsidRPr="00D1277B" w:rsidP="00D1277B">
      <w:pPr>
        <w:pStyle w:val="Heading1"/>
      </w:pPr>
      <w:bookmarkStart w:id="7" w:name="O_943006"/>
      <w:bookmarkEnd w:id="7"/>
      <w:r w:rsidRPr="00D1277B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26"/>
        <w:gridCol w:w="6382"/>
      </w:tblGrid>
      <w:tr w:rsidTr="00D127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77B">
            <w:pPr>
              <w:pStyle w:val="BodyText"/>
              <w:rPr>
                <w:lang w:val="en-NZ"/>
              </w:rPr>
            </w:pPr>
            <w:r w:rsidRPr="00D1277B">
              <w:t>This field allows for different work environments and conditions that may affect performance. Essential operating conditions that may be present (depending on the work situation, needs of the</w:t>
            </w:r>
            <w:r w:rsidRPr="00D1277B">
              <w:t xml:space="preserve"> candidate, accessibility of the item, and local industry and regional contexts) are included.</w:t>
            </w:r>
          </w:p>
        </w:tc>
      </w:tr>
      <w:tr w:rsidTr="00D127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77B">
            <w:pPr>
              <w:pStyle w:val="BodyText"/>
              <w:rPr>
                <w:lang w:val="en-NZ"/>
              </w:rPr>
            </w:pPr>
            <w:r w:rsidRPr="00D1277B">
              <w:rPr>
                <w:rStyle w:val="SpecialBold"/>
              </w:rPr>
              <w:t>Hand tools include one (1) or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277B" w:rsidP="00D1277B">
            <w:pPr>
              <w:pStyle w:val="ListBullet"/>
            </w:pPr>
            <w:r w:rsidRPr="00D1277B">
              <w:t>files</w:t>
            </w:r>
          </w:p>
          <w:p w:rsidR="00000000" w:rsidRPr="00D1277B" w:rsidP="00D1277B">
            <w:pPr>
              <w:pStyle w:val="ListBullet"/>
            </w:pPr>
            <w:r w:rsidRPr="00D1277B">
              <w:t>chisels</w:t>
            </w:r>
          </w:p>
          <w:p w:rsidR="00000000" w:rsidRPr="00D1277B" w:rsidP="00D1277B">
            <w:pPr>
              <w:pStyle w:val="ListBullet"/>
            </w:pPr>
            <w:r w:rsidRPr="00D1277B">
              <w:t>hammers</w:t>
            </w:r>
          </w:p>
          <w:p w:rsidR="00000000" w:rsidRPr="00D1277B" w:rsidP="00D1277B">
            <w:pPr>
              <w:pStyle w:val="ListBullet"/>
            </w:pPr>
            <w:r w:rsidRPr="00D1277B">
              <w:t>other dedicated tools for fettling and trimming</w:t>
            </w:r>
          </w:p>
          <w:p w:rsidR="00000000" w:rsidP="00D1277B">
            <w:pPr>
              <w:pStyle w:val="BodyText"/>
              <w:rPr>
                <w:lang w:val="en-NZ"/>
              </w:rPr>
            </w:pPr>
          </w:p>
        </w:tc>
      </w:tr>
      <w:tr w:rsidTr="00D127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77B">
            <w:pPr>
              <w:pStyle w:val="BodyText"/>
              <w:rPr>
                <w:lang w:val="en-NZ"/>
              </w:rPr>
            </w:pPr>
            <w:r w:rsidRPr="00D1277B">
              <w:rPr>
                <w:rStyle w:val="SpecialBold"/>
              </w:rPr>
              <w:t>Power tools include one (1) or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277B" w:rsidP="00D1277B">
            <w:pPr>
              <w:pStyle w:val="ListBullet"/>
            </w:pPr>
            <w:r w:rsidRPr="00D1277B">
              <w:t>saws</w:t>
            </w:r>
          </w:p>
          <w:p w:rsidR="00000000" w:rsidRPr="00D1277B" w:rsidP="00D1277B">
            <w:pPr>
              <w:pStyle w:val="ListBullet"/>
            </w:pPr>
            <w:r w:rsidRPr="00D1277B">
              <w:t>croppers</w:t>
            </w:r>
          </w:p>
          <w:p w:rsidR="00000000" w:rsidRPr="00D1277B" w:rsidP="00D1277B">
            <w:pPr>
              <w:pStyle w:val="ListBullet"/>
            </w:pPr>
            <w:r w:rsidRPr="00D1277B">
              <w:t>grinding disks/belts (including grades)</w:t>
            </w:r>
          </w:p>
          <w:p w:rsidR="00000000" w:rsidRPr="00D1277B" w:rsidP="00D1277B">
            <w:pPr>
              <w:pStyle w:val="ListBullet"/>
            </w:pPr>
            <w:r w:rsidRPr="00D1277B">
              <w:t>swing grinders</w:t>
            </w:r>
          </w:p>
          <w:p w:rsidR="00000000" w:rsidRPr="00D1277B" w:rsidP="00D1277B">
            <w:pPr>
              <w:pStyle w:val="ListBullet"/>
            </w:pPr>
            <w:r w:rsidRPr="00D1277B">
              <w:t>pedestal grinders</w:t>
            </w:r>
          </w:p>
          <w:p w:rsidR="00000000" w:rsidRPr="00D1277B" w:rsidP="00D1277B">
            <w:pPr>
              <w:pStyle w:val="BodyText"/>
            </w:pPr>
          </w:p>
        </w:tc>
      </w:tr>
    </w:tbl>
    <w:p w:rsidR="00000000" w:rsidRPr="00D1277B" w:rsidP="00D1277B">
      <w:pPr>
        <w:pStyle w:val="BodyText"/>
      </w:pPr>
    </w:p>
    <w:p w:rsidR="00000000" w:rsidRPr="00D1277B" w:rsidP="00D1277B">
      <w:pPr>
        <w:pStyle w:val="AllowPageBreak"/>
      </w:pPr>
    </w:p>
    <w:p w:rsidR="00000000" w:rsidRPr="00D1277B" w:rsidP="00D1277B">
      <w:pPr>
        <w:pStyle w:val="Heading1"/>
      </w:pPr>
      <w:bookmarkStart w:id="8" w:name="O_943005"/>
      <w:bookmarkEnd w:id="8"/>
      <w:r w:rsidRPr="00D1277B">
        <w:t>Unit Mapping Information</w:t>
      </w:r>
    </w:p>
    <w:p w:rsidR="00000000" w:rsidRPr="00D1277B" w:rsidP="00CE31D9">
      <w:pPr>
        <w:pStyle w:val="BodyText"/>
      </w:pPr>
      <w:r w:rsidRPr="00D1277B">
        <w:t xml:space="preserve">Release 1. Supersedes and is equivalent to MEM04008B Fettle and trim metal castings/forgings </w:t>
      </w:r>
    </w:p>
    <w:p w:rsidR="00000000" w:rsidRPr="00D1277B" w:rsidP="00D1277B">
      <w:pPr>
        <w:pStyle w:val="Heading1"/>
      </w:pPr>
      <w:bookmarkStart w:id="9" w:name="O_942998"/>
      <w:bookmarkEnd w:id="9"/>
      <w:r w:rsidRPr="00D1277B">
        <w:t>Links</w:t>
      </w:r>
    </w:p>
    <w:p w:rsidR="00000000" w:rsidRPr="00D1277B" w:rsidP="00CE31D9">
      <w:pPr>
        <w:pStyle w:val="BodyText"/>
      </w:pPr>
      <w:r w:rsidRPr="00D1277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622F7C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D1277B" w:rsidP="00D1277B"/>
    <w:sectPr w:rsidSect="00D1277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277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277B" w:rsidRPr="00CE31D9" w:rsidP="00CE31D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277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31D9" w:rsidP="00D127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E31D9" w:rsidP="00D127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CE31D9" w:rsidP="00D1277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277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31D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1277B" w:rsidRPr="00CE31D9" w:rsidP="00CE31D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277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31D9" w:rsidRPr="002D2AF8" w:rsidP="00D127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MEM04008 Fettle and trim metal castings/forgings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CE31D9" w:rsidP="00D1277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3A4F3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A66D7C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277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1277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1277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1277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1277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1277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1277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1277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1277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1277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1277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1277B"/>
  </w:style>
  <w:style w:type="character" w:customStyle="1" w:styleId="Heading1Char">
    <w:name w:val="Heading 1 Char"/>
    <w:basedOn w:val="DefaultParagraphFont"/>
    <w:link w:val="Heading1"/>
    <w:rsid w:val="00D1277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1277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1277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1277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1277B"/>
    <w:rPr>
      <w:b/>
      <w:spacing w:val="0"/>
    </w:rPr>
  </w:style>
  <w:style w:type="paragraph" w:customStyle="1" w:styleId="SuperHeading">
    <w:name w:val="SuperHeading"/>
    <w:basedOn w:val="Normal"/>
    <w:rsid w:val="00D1277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1277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1277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1277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1277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127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127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127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127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1277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1277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1277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1277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1277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1277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1277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1277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1277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1277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1277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1277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1277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1277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1277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1277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1277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1277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1277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1277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1277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1277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1277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1277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1277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1277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1277B"/>
    <w:rPr>
      <w:i/>
    </w:rPr>
  </w:style>
  <w:style w:type="paragraph" w:styleId="Caption">
    <w:name w:val="caption"/>
    <w:basedOn w:val="BodyText"/>
    <w:next w:val="Normal"/>
    <w:qFormat/>
    <w:rsid w:val="00D1277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1277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1277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1277B"/>
  </w:style>
  <w:style w:type="paragraph" w:styleId="TableofFigures">
    <w:name w:val="table of figures"/>
    <w:basedOn w:val="Normal"/>
    <w:next w:val="Normal"/>
    <w:semiHidden/>
    <w:rsid w:val="00D1277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1277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1277B"/>
    <w:rPr>
      <w:rFonts w:ascii="Wingdings" w:hAnsi="Wingdings"/>
    </w:rPr>
  </w:style>
  <w:style w:type="paragraph" w:customStyle="1" w:styleId="TableHeading">
    <w:name w:val="Table Heading"/>
    <w:basedOn w:val="HeadingBase"/>
    <w:rsid w:val="00D1277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1277B"/>
    <w:rPr>
      <w:color w:val="0033CC"/>
      <w:u w:val="none"/>
    </w:rPr>
  </w:style>
  <w:style w:type="paragraph" w:customStyle="1" w:styleId="BodyTextRight">
    <w:name w:val="Body Text Right"/>
    <w:basedOn w:val="BodyText"/>
    <w:rsid w:val="00D1277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1277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1277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1277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1277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1277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1277B"/>
    <w:rPr>
      <w:sz w:val="32"/>
    </w:rPr>
  </w:style>
  <w:style w:type="paragraph" w:customStyle="1" w:styleId="HeadingProcedure">
    <w:name w:val="Heading Procedure"/>
    <w:basedOn w:val="HeadingBase"/>
    <w:next w:val="Normal"/>
    <w:rsid w:val="00D1277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1277B"/>
    <w:pPr>
      <w:spacing w:before="60" w:after="60"/>
    </w:pPr>
  </w:style>
  <w:style w:type="paragraph" w:styleId="ListContinue">
    <w:name w:val="List Continue"/>
    <w:basedOn w:val="List"/>
    <w:rsid w:val="00D1277B"/>
    <w:pPr>
      <w:ind w:firstLine="0"/>
    </w:pPr>
  </w:style>
  <w:style w:type="paragraph" w:customStyle="1" w:styleId="ListNote">
    <w:name w:val="List Note"/>
    <w:basedOn w:val="List"/>
    <w:rsid w:val="00D1277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1277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1277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1277B"/>
    <w:rPr>
      <w:rFonts w:ascii="Courier New" w:hAnsi="Courier New"/>
    </w:rPr>
  </w:style>
  <w:style w:type="paragraph" w:customStyle="1" w:styleId="NoteBullet">
    <w:name w:val="Note Bullet"/>
    <w:basedOn w:val="Note"/>
    <w:rsid w:val="00D1277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1277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1277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1277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1277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1277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1277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1277B"/>
    <w:rPr>
      <w:b/>
      <w:smallCaps/>
    </w:rPr>
  </w:style>
  <w:style w:type="paragraph" w:customStyle="1" w:styleId="TableListNumber">
    <w:name w:val="Table List Number"/>
    <w:basedOn w:val="ListNumber"/>
    <w:rsid w:val="00D1277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1277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1277B"/>
    <w:pPr>
      <w:numPr>
        <w:numId w:val="8"/>
      </w:numPr>
    </w:pPr>
  </w:style>
  <w:style w:type="paragraph" w:customStyle="1" w:styleId="ListAlpha2">
    <w:name w:val="List Alpha 2"/>
    <w:basedOn w:val="List2"/>
    <w:rsid w:val="00D1277B"/>
    <w:pPr>
      <w:numPr>
        <w:numId w:val="7"/>
      </w:numPr>
    </w:pPr>
  </w:style>
  <w:style w:type="paragraph" w:styleId="List2">
    <w:name w:val="List 2"/>
    <w:basedOn w:val="BodyText"/>
    <w:rsid w:val="00D1277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1277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1277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1277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1277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1277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1277B"/>
    <w:pPr>
      <w:numPr>
        <w:numId w:val="3"/>
      </w:numPr>
    </w:pPr>
  </w:style>
  <w:style w:type="paragraph" w:styleId="ListContinue2">
    <w:name w:val="List Continue 2"/>
    <w:basedOn w:val="List2"/>
    <w:rsid w:val="00D1277B"/>
    <w:pPr>
      <w:ind w:firstLine="0"/>
    </w:pPr>
  </w:style>
  <w:style w:type="paragraph" w:styleId="ListContinue3">
    <w:name w:val="List Continue 3"/>
    <w:basedOn w:val="List3"/>
    <w:rsid w:val="00D1277B"/>
    <w:pPr>
      <w:ind w:left="1021" w:firstLine="0"/>
    </w:pPr>
  </w:style>
  <w:style w:type="paragraph" w:styleId="ListContinue4">
    <w:name w:val="List Continue 4"/>
    <w:basedOn w:val="List4"/>
    <w:rsid w:val="00D1277B"/>
    <w:pPr>
      <w:ind w:firstLine="0"/>
    </w:pPr>
  </w:style>
  <w:style w:type="paragraph" w:styleId="ListContinue5">
    <w:name w:val="List Continue 5"/>
    <w:basedOn w:val="List5"/>
    <w:rsid w:val="00D1277B"/>
    <w:pPr>
      <w:ind w:firstLine="0"/>
    </w:pPr>
  </w:style>
  <w:style w:type="paragraph" w:styleId="ListNumber3">
    <w:name w:val="List Number 3"/>
    <w:basedOn w:val="List3"/>
    <w:rsid w:val="00D1277B"/>
    <w:pPr>
      <w:numPr>
        <w:numId w:val="4"/>
      </w:numPr>
    </w:pPr>
  </w:style>
  <w:style w:type="paragraph" w:styleId="ListNumber4">
    <w:name w:val="List Number 4"/>
    <w:basedOn w:val="List4"/>
    <w:rsid w:val="00D1277B"/>
    <w:pPr>
      <w:numPr>
        <w:numId w:val="5"/>
      </w:numPr>
    </w:pPr>
  </w:style>
  <w:style w:type="paragraph" w:styleId="ListNumber5">
    <w:name w:val="List Number 5"/>
    <w:basedOn w:val="List5"/>
    <w:rsid w:val="00D1277B"/>
    <w:pPr>
      <w:numPr>
        <w:numId w:val="6"/>
      </w:numPr>
    </w:pPr>
  </w:style>
  <w:style w:type="paragraph" w:styleId="BlockText">
    <w:name w:val="Block Text"/>
    <w:basedOn w:val="Normal"/>
    <w:rsid w:val="00D1277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1277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1277B"/>
    <w:rPr>
      <w:sz w:val="16"/>
      <w:vertAlign w:val="superscript"/>
    </w:rPr>
  </w:style>
  <w:style w:type="character" w:customStyle="1" w:styleId="Symbols">
    <w:name w:val="Symbols"/>
    <w:basedOn w:val="DefaultParagraphFont"/>
    <w:rsid w:val="00D1277B"/>
    <w:rPr>
      <w:rFonts w:ascii="Symbol" w:hAnsi="Symbol"/>
    </w:rPr>
  </w:style>
  <w:style w:type="character" w:customStyle="1" w:styleId="MenuOptions">
    <w:name w:val="Menu Options"/>
    <w:basedOn w:val="DefaultParagraphFont"/>
    <w:rsid w:val="00D1277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1277B"/>
    <w:rPr>
      <w:b/>
    </w:rPr>
  </w:style>
  <w:style w:type="character" w:customStyle="1" w:styleId="Underlined">
    <w:name w:val="Underlined"/>
    <w:basedOn w:val="DefaultParagraphFont"/>
    <w:rsid w:val="00D1277B"/>
    <w:rPr>
      <w:u w:val="single"/>
    </w:rPr>
  </w:style>
  <w:style w:type="paragraph" w:customStyle="1" w:styleId="TableBodyTextRight">
    <w:name w:val="Table Body Text Right"/>
    <w:basedOn w:val="TableBodyText"/>
    <w:rsid w:val="00D1277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1277B"/>
    <w:rPr>
      <w:sz w:val="18"/>
    </w:rPr>
  </w:style>
  <w:style w:type="paragraph" w:customStyle="1" w:styleId="BodySmallRight">
    <w:name w:val="Body Small Right"/>
    <w:basedOn w:val="BodyTextRight"/>
    <w:rsid w:val="00D1277B"/>
    <w:rPr>
      <w:sz w:val="18"/>
      <w:szCs w:val="18"/>
    </w:rPr>
  </w:style>
  <w:style w:type="paragraph" w:customStyle="1" w:styleId="MarginEdition">
    <w:name w:val="Margin Edition"/>
    <w:basedOn w:val="MarginNote"/>
    <w:rsid w:val="00D1277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1277B"/>
    <w:rPr>
      <w:sz w:val="2"/>
      <w:szCs w:val="2"/>
    </w:rPr>
  </w:style>
  <w:style w:type="character" w:customStyle="1" w:styleId="Small">
    <w:name w:val="Small"/>
    <w:basedOn w:val="DefaultParagraphFont"/>
    <w:rsid w:val="00D1277B"/>
    <w:rPr>
      <w:sz w:val="16"/>
    </w:rPr>
  </w:style>
  <w:style w:type="paragraph" w:customStyle="1" w:styleId="WideTable">
    <w:name w:val="Wide Table"/>
    <w:basedOn w:val="Normal"/>
    <w:rsid w:val="00D1277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1277B"/>
  </w:style>
  <w:style w:type="paragraph" w:styleId="Quote">
    <w:name w:val="Quote"/>
    <w:basedOn w:val="Heading1"/>
    <w:link w:val="QuoteChar"/>
    <w:qFormat/>
    <w:rsid w:val="00D1277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1277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1277B"/>
    <w:pPr>
      <w:pageBreakBefore/>
    </w:pPr>
  </w:style>
  <w:style w:type="paragraph" w:customStyle="1" w:styleId="Border">
    <w:name w:val="Border"/>
    <w:basedOn w:val="Normal"/>
    <w:qFormat/>
    <w:rsid w:val="00D1277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1277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277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277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1277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1277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1277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1277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1277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1277B"/>
    <w:rPr>
      <w:u w:val="single"/>
    </w:rPr>
  </w:style>
  <w:style w:type="character" w:customStyle="1" w:styleId="BoldandItalics">
    <w:name w:val="Bold and Italics"/>
    <w:qFormat/>
    <w:rsid w:val="00D1277B"/>
    <w:rPr>
      <w:b/>
      <w:i/>
      <w:u w:val="none"/>
    </w:rPr>
  </w:style>
  <w:style w:type="paragraph" w:styleId="BalloonText">
    <w:name w:val="Balloon Text"/>
    <w:basedOn w:val="Normal"/>
    <w:link w:val="BalloonTextChar"/>
    <w:rsid w:val="00D127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1277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1277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1277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1277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1277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1277B"/>
    <w:pPr>
      <w:spacing w:before="0" w:after="0"/>
    </w:pPr>
  </w:style>
  <w:style w:type="paragraph" w:customStyle="1" w:styleId="BodyTextBold">
    <w:name w:val="Body Text Bold"/>
    <w:basedOn w:val="BodyText"/>
    <w:qFormat/>
    <w:rsid w:val="00D1277B"/>
    <w:rPr>
      <w:b/>
    </w:rPr>
  </w:style>
  <w:style w:type="character" w:styleId="Hyperlink">
    <w:name w:val="Hyperlink"/>
    <w:basedOn w:val="DefaultParagraphFont"/>
    <w:uiPriority w:val="99"/>
    <w:unhideWhenUsed/>
    <w:rsid w:val="00CE31D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601</Words>
  <Characters>3796</Characters>
  <Application>Microsoft Office Word</Application>
  <DocSecurity>0</DocSecurity>
  <Lines>210</Lines>
  <Paragraphs>118</Paragraphs>
  <ScaleCrop>false</ScaleCrop>
  <Company>Author-it Software Corporation Ltd.</Company>
  <LinksUpToDate>false</LinksUpToDate>
  <CharactersWithSpaces>4279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MEM04008 Fettle and trim metal castings/forgings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2023-02-03T07:12:00Z</dcterms:created>
  <dcterms:modified xsi:type="dcterms:W3CDTF">2023-02-03T07:12:00Z</dcterms:modified>
</cp:coreProperties>
</file>