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06C" w:rsidP="006C40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MEM03005 Rework and repair (electrical/electronic production)</w:t>
      </w:r>
      <w:r>
        <w:fldChar w:fldCharType="end"/>
      </w:r>
    </w:p>
    <w:p w:rsidR="006C406C" w:rsidP="006C406C">
      <w:pPr>
        <w:pStyle w:val="Version"/>
        <w:sectPr w:rsidSect="00536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3D7" w:rsidP="005363D7">
      <w:pPr>
        <w:pStyle w:val="SuperHeading"/>
      </w:pPr>
      <w:r w:rsidRPr="005363D7">
        <w:t>MEM03005 Rework and repair (electrical/electronic production)</w:t>
      </w:r>
    </w:p>
    <w:p w:rsidR="00000000" w:rsidRPr="005363D7" w:rsidP="005363D7">
      <w:pPr>
        <w:pStyle w:val="Heading1"/>
      </w:pPr>
      <w:bookmarkStart w:id="1" w:name="O_940819"/>
      <w:bookmarkEnd w:id="1"/>
      <w:r w:rsidRPr="005363D7">
        <w:t>Modification History</w:t>
      </w:r>
    </w:p>
    <w:p w:rsidR="00000000" w:rsidRPr="005363D7" w:rsidP="006C406C">
      <w:pPr>
        <w:pStyle w:val="BodyText"/>
      </w:pPr>
      <w:r w:rsidRPr="005363D7">
        <w:t xml:space="preserve">Release 1. Supersedes and is equivalent to MEM03005B Rework and repair (electrical/electronic production) </w:t>
      </w:r>
    </w:p>
    <w:p w:rsidR="00000000" w:rsidRPr="005363D7" w:rsidP="005363D7">
      <w:pPr>
        <w:pStyle w:val="Heading1"/>
      </w:pPr>
      <w:bookmarkStart w:id="2" w:name="O_940827"/>
      <w:bookmarkEnd w:id="2"/>
      <w:r w:rsidRPr="005363D7">
        <w:t>Application</w:t>
      </w:r>
    </w:p>
    <w:p w:rsidR="00000000" w:rsidRPr="005363D7" w:rsidP="006C406C">
      <w:pPr>
        <w:pStyle w:val="BodyText"/>
      </w:pPr>
      <w:r w:rsidRPr="005363D7">
        <w:t>This unit of competency defines the skills and knowledge required to test electrical/electronic assemblies against functional requirements, identify faults, and repair or rework the assemblies to rectify the faults and applies to work undertaken on a range</w:t>
      </w:r>
      <w:r w:rsidRPr="005363D7">
        <w:t xml:space="preserve"> of components and printed circuit boards. </w:t>
      </w:r>
    </w:p>
    <w:p w:rsidR="00000000" w:rsidRPr="005363D7" w:rsidP="006C406C">
      <w:pPr>
        <w:pStyle w:val="BodyText"/>
      </w:pPr>
      <w:r w:rsidRPr="005363D7">
        <w:t>Where the interpretation of technical drawings is required unit MEM09002 Interpret technical drawing should also be selected.</w:t>
      </w:r>
    </w:p>
    <w:p w:rsidR="00000000" w:rsidRPr="005363D7" w:rsidP="006C406C">
      <w:pPr>
        <w:pStyle w:val="BodyText"/>
      </w:pPr>
      <w:r w:rsidRPr="005363D7">
        <w:t>Where the selection and use of manual handling is required unit MEM11011 Undertake m</w:t>
      </w:r>
      <w:r w:rsidRPr="005363D7">
        <w:t>anual handling should also be selected.</w:t>
      </w:r>
    </w:p>
    <w:p w:rsidR="00000000" w:rsidRPr="005363D7" w:rsidP="006C406C">
      <w:pPr>
        <w:pStyle w:val="BodyText"/>
      </w:pPr>
      <w:r w:rsidRPr="005363D7">
        <w:t>Where the selection and use of engineering measuring equipment is required unit MEM12023 Perform engineering measurements should also be selected.</w:t>
      </w:r>
    </w:p>
    <w:p w:rsidR="00000000" w:rsidRPr="005363D7" w:rsidP="006C406C">
      <w:pPr>
        <w:pStyle w:val="BodyText"/>
      </w:pPr>
      <w:r w:rsidRPr="005363D7">
        <w:t>Where the selection and use of power tools for hand held operations</w:t>
      </w:r>
      <w:r w:rsidRPr="005363D7">
        <w:t xml:space="preserve"> is required unit MEM18002 Use power tools/hand held operations should also be selected.</w:t>
      </w:r>
    </w:p>
    <w:p w:rsidR="00000000" w:rsidRPr="005363D7" w:rsidP="006C406C">
      <w:pPr>
        <w:pStyle w:val="BodyText"/>
      </w:pPr>
      <w:r w:rsidRPr="005363D7">
        <w:t>No licensing, legislative or certification requirements apply to this unit at the time of publication.</w:t>
      </w:r>
    </w:p>
    <w:p w:rsidR="00000000" w:rsidRPr="005363D7" w:rsidP="005363D7">
      <w:pPr>
        <w:pStyle w:val="BodyText"/>
      </w:pPr>
      <w:r w:rsidRPr="005363D7">
        <w:rPr>
          <w:rStyle w:val="SpecialBold"/>
        </w:rPr>
        <w:t>Band:</w:t>
      </w:r>
      <w:r w:rsidRPr="005363D7">
        <w:rPr>
          <w:rStyle w:val="SpecialBold"/>
        </w:rPr>
        <w:tab/>
        <w:t>A</w:t>
      </w:r>
    </w:p>
    <w:p w:rsidR="006C406C" w:rsidP="005363D7">
      <w:pPr>
        <w:pStyle w:val="BodyText"/>
      </w:pPr>
      <w:r w:rsidRPr="005363D7">
        <w:rPr>
          <w:rStyle w:val="SpecialBold"/>
        </w:rPr>
        <w:t>Unit Weight:</w:t>
      </w:r>
      <w:r w:rsidRPr="005363D7">
        <w:rPr>
          <w:rStyle w:val="SpecialBold"/>
        </w:rPr>
        <w:tab/>
        <w:t>8</w:t>
      </w:r>
    </w:p>
    <w:p w:rsidR="006C406C" w:rsidP="005363D7">
      <w:pPr>
        <w:pStyle w:val="BodyText"/>
      </w:pPr>
    </w:p>
    <w:p w:rsidR="00000000" w:rsidRPr="005363D7" w:rsidP="005363D7">
      <w:pPr>
        <w:pStyle w:val="Heading1"/>
      </w:pPr>
      <w:bookmarkStart w:id="3" w:name="O_940826"/>
      <w:bookmarkEnd w:id="3"/>
      <w:r w:rsidRPr="005363D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312"/>
      </w:tblGrid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ME</w:t>
            </w:r>
            <w:r w:rsidRPr="005363D7">
              <w:t>M03004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Perform electronic/electrical assembly (production)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MEM05001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Perform manual soldering/desoldering - electrical/electronic components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MEM13015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Work safely and effectively in manufacturing and engineering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MEM16006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Organise and communicate information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MEM18001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D7" w:rsidP="005363D7">
            <w:pPr>
              <w:pStyle w:val="BodyText"/>
            </w:pPr>
            <w:r w:rsidRPr="005363D7">
              <w:t>Use hand tools</w:t>
            </w:r>
          </w:p>
        </w:tc>
      </w:tr>
    </w:tbl>
    <w:p w:rsidR="00000000" w:rsidRPr="005363D7" w:rsidP="005363D7">
      <w:pPr>
        <w:pStyle w:val="BodyText"/>
      </w:pPr>
    </w:p>
    <w:p w:rsidR="00000000" w:rsidRPr="005363D7" w:rsidP="005363D7">
      <w:pPr>
        <w:pStyle w:val="AllowPageBreak"/>
      </w:pPr>
    </w:p>
    <w:p w:rsidR="00000000" w:rsidRPr="005363D7" w:rsidP="005363D7">
      <w:pPr>
        <w:pStyle w:val="Heading1"/>
      </w:pPr>
      <w:bookmarkStart w:id="4" w:name="O_940825"/>
      <w:bookmarkEnd w:id="4"/>
      <w:r w:rsidRPr="005363D7">
        <w:t>Competency Field</w:t>
      </w:r>
    </w:p>
    <w:p w:rsidR="00000000" w:rsidRPr="005363D7" w:rsidP="006C406C">
      <w:pPr>
        <w:pStyle w:val="BodyText"/>
      </w:pPr>
      <w:r w:rsidRPr="005363D7">
        <w:t>Assembly</w:t>
      </w:r>
    </w:p>
    <w:p w:rsidR="00000000" w:rsidRPr="005363D7" w:rsidP="005363D7">
      <w:pPr>
        <w:pStyle w:val="Heading1"/>
      </w:pPr>
      <w:bookmarkStart w:id="5" w:name="O_940823"/>
      <w:bookmarkEnd w:id="5"/>
      <w:r w:rsidRPr="005363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Performance criteria describe the performance needed to</w:t>
            </w:r>
            <w:r w:rsidRPr="005363D7">
              <w:t xml:space="preserve"> demonstrate achievement of the element.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D7" w:rsidP="005363D7">
            <w:pPr>
              <w:pStyle w:val="BodyText"/>
            </w:pPr>
            <w:r w:rsidRPr="005363D7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Follow standard operating procedures (SOPs)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Comply with work health and safety (WHS) requirements at all times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Use appropriate personal protective equipment (PPE) in accordance with SOPs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Identify job requirements from specifications, sketches, job sheets or work instructions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D7" w:rsidP="005363D7">
            <w:pPr>
              <w:pStyle w:val="BodyText"/>
            </w:pPr>
            <w:r w:rsidRPr="005363D7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rPr>
                <w:rStyle w:val="SpecialBold"/>
              </w:rPr>
              <w:t>Perform tests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Test assembly for functional requirements from job sheets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 xml:space="preserve">Identify faults in assembly or soldering 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D7" w:rsidP="005363D7">
            <w:pPr>
              <w:pStyle w:val="BodyText"/>
            </w:pPr>
            <w:r w:rsidRPr="005363D7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rPr>
                <w:rStyle w:val="SpecialBold"/>
              </w:rPr>
              <w:t>Identify cause of fault and rectify fault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Identify cause of fault using procedures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Complete repair and/or rework according to instructions from job cards, sketches and assembly specifications</w:t>
            </w:r>
          </w:p>
        </w:tc>
      </w:tr>
      <w:tr w:rsidTr="0053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D7">
            <w:pPr>
              <w:pStyle w:val="BodyText"/>
              <w:rPr>
                <w:lang w:val="en-NZ"/>
              </w:rPr>
            </w:pPr>
            <w:r w:rsidRPr="005363D7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D7" w:rsidP="005363D7">
            <w:pPr>
              <w:pStyle w:val="BodyText"/>
            </w:pPr>
            <w:r w:rsidRPr="005363D7">
              <w:t>Handle and store components safely using appropriate anti-static handling procedures and techniques</w:t>
            </w:r>
          </w:p>
        </w:tc>
      </w:tr>
    </w:tbl>
    <w:p w:rsidR="00000000" w:rsidRPr="005363D7" w:rsidP="005363D7">
      <w:pPr>
        <w:pStyle w:val="BodyText"/>
      </w:pPr>
    </w:p>
    <w:p w:rsidR="00000000" w:rsidRPr="005363D7" w:rsidP="005363D7">
      <w:pPr>
        <w:pStyle w:val="AllowPageBreak"/>
      </w:pPr>
    </w:p>
    <w:p w:rsidR="00000000" w:rsidRPr="005363D7" w:rsidP="005363D7">
      <w:pPr>
        <w:pStyle w:val="Heading1"/>
      </w:pPr>
      <w:bookmarkStart w:id="6" w:name="O_940822"/>
      <w:bookmarkEnd w:id="6"/>
      <w:r w:rsidRPr="005363D7">
        <w:t>Foundation Skills</w:t>
      </w:r>
    </w:p>
    <w:p w:rsidR="00000000" w:rsidRPr="005363D7" w:rsidP="006C406C">
      <w:pPr>
        <w:pStyle w:val="BodyText"/>
      </w:pPr>
      <w:r w:rsidRPr="005363D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363D7" w:rsidP="006C406C">
      <w:pPr>
        <w:pStyle w:val="BodyText"/>
      </w:pPr>
      <w:r w:rsidRPr="005363D7">
        <w:t xml:space="preserve">Foundation skills essential to performance are explicit in the performance criteria </w:t>
      </w:r>
      <w:r w:rsidRPr="005363D7">
        <w:t>of this unit of competency.</w:t>
      </w:r>
    </w:p>
    <w:p w:rsidR="00000000" w:rsidRPr="005363D7" w:rsidP="005363D7">
      <w:pPr>
        <w:pStyle w:val="Heading1"/>
      </w:pPr>
      <w:bookmarkStart w:id="7" w:name="O_940820"/>
      <w:bookmarkEnd w:id="7"/>
      <w:r w:rsidRPr="005363D7">
        <w:t>Unit Mapping Information</w:t>
      </w:r>
    </w:p>
    <w:p w:rsidR="00000000" w:rsidRPr="005363D7" w:rsidP="006C406C">
      <w:pPr>
        <w:pStyle w:val="BodyText"/>
      </w:pPr>
      <w:r w:rsidRPr="005363D7">
        <w:t xml:space="preserve">Release 1. Supersedes and is equivalent to MEM03005B Rework and repair (electrical/electronic production) </w:t>
      </w:r>
    </w:p>
    <w:p w:rsidR="00000000" w:rsidRPr="005363D7" w:rsidP="005363D7">
      <w:pPr>
        <w:pStyle w:val="Heading1"/>
      </w:pPr>
      <w:bookmarkStart w:id="8" w:name="O_940813"/>
      <w:bookmarkEnd w:id="8"/>
      <w:r w:rsidRPr="005363D7">
        <w:t>Links</w:t>
      </w:r>
    </w:p>
    <w:p w:rsidR="00000000" w:rsidRPr="005363D7" w:rsidP="006C406C">
      <w:pPr>
        <w:pStyle w:val="BodyText"/>
      </w:pPr>
      <w:r w:rsidRPr="005363D7">
        <w:t>Companion Volume implementation guides are found in VETN</w:t>
      </w:r>
      <w:r w:rsidRPr="005363D7">
        <w:t xml:space="preserve">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2727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363D7" w:rsidP="005363D7"/>
    <w:sectPr w:rsidSect="005363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D7" w:rsidRPr="006C406C" w:rsidP="006C40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6C" w:rsidP="00536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06C" w:rsidP="00536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406C" w:rsidP="00536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3D7" w:rsidRPr="006C406C" w:rsidP="006C40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6C" w:rsidRPr="002D2AF8" w:rsidP="00536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MEM03005 Rework and repair (electrical/electronic production)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C406C" w:rsidP="00536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3D7"/>
  </w:style>
  <w:style w:type="character" w:customStyle="1" w:styleId="Heading1Char">
    <w:name w:val="Heading 1 Char"/>
    <w:basedOn w:val="DefaultParagraphFont"/>
    <w:link w:val="Heading1"/>
    <w:rsid w:val="00536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3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63D7"/>
    <w:rPr>
      <w:b/>
      <w:spacing w:val="0"/>
    </w:rPr>
  </w:style>
  <w:style w:type="paragraph" w:customStyle="1" w:styleId="SuperHeading">
    <w:name w:val="SuperHeading"/>
    <w:basedOn w:val="Normal"/>
    <w:rsid w:val="00536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3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3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63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6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3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3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3D7"/>
    <w:rPr>
      <w:i/>
    </w:rPr>
  </w:style>
  <w:style w:type="paragraph" w:styleId="Caption">
    <w:name w:val="caption"/>
    <w:basedOn w:val="BodyText"/>
    <w:next w:val="Normal"/>
    <w:qFormat/>
    <w:rsid w:val="00536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3D7"/>
  </w:style>
  <w:style w:type="paragraph" w:styleId="TableofFigures">
    <w:name w:val="table of figures"/>
    <w:basedOn w:val="Normal"/>
    <w:next w:val="Normal"/>
    <w:semiHidden/>
    <w:rsid w:val="00536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3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63D7"/>
    <w:rPr>
      <w:rFonts w:ascii="Wingdings" w:hAnsi="Wingdings"/>
    </w:rPr>
  </w:style>
  <w:style w:type="paragraph" w:customStyle="1" w:styleId="TableHeading">
    <w:name w:val="Table Heading"/>
    <w:basedOn w:val="HeadingBase"/>
    <w:rsid w:val="00536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3D7"/>
    <w:rPr>
      <w:color w:val="0033CC"/>
      <w:u w:val="none"/>
    </w:rPr>
  </w:style>
  <w:style w:type="paragraph" w:customStyle="1" w:styleId="BodyTextRight">
    <w:name w:val="Body Text Right"/>
    <w:basedOn w:val="BodyText"/>
    <w:rsid w:val="00536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3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3D7"/>
    <w:rPr>
      <w:sz w:val="32"/>
    </w:rPr>
  </w:style>
  <w:style w:type="paragraph" w:customStyle="1" w:styleId="HeadingProcedure">
    <w:name w:val="Heading Procedure"/>
    <w:basedOn w:val="HeadingBase"/>
    <w:next w:val="Normal"/>
    <w:rsid w:val="00536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3D7"/>
    <w:pPr>
      <w:spacing w:before="60" w:after="60"/>
    </w:pPr>
  </w:style>
  <w:style w:type="paragraph" w:styleId="ListContinue">
    <w:name w:val="List Continue"/>
    <w:basedOn w:val="List"/>
    <w:rsid w:val="005363D7"/>
    <w:pPr>
      <w:ind w:firstLine="0"/>
    </w:pPr>
  </w:style>
  <w:style w:type="paragraph" w:customStyle="1" w:styleId="ListNote">
    <w:name w:val="List Note"/>
    <w:basedOn w:val="List"/>
    <w:rsid w:val="00536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3D7"/>
    <w:rPr>
      <w:rFonts w:ascii="Courier New" w:hAnsi="Courier New"/>
    </w:rPr>
  </w:style>
  <w:style w:type="paragraph" w:customStyle="1" w:styleId="NoteBullet">
    <w:name w:val="Note Bullet"/>
    <w:basedOn w:val="Note"/>
    <w:rsid w:val="00536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3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6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3D7"/>
    <w:rPr>
      <w:b/>
      <w:smallCaps/>
    </w:rPr>
  </w:style>
  <w:style w:type="paragraph" w:customStyle="1" w:styleId="TableListNumber">
    <w:name w:val="Table List Number"/>
    <w:basedOn w:val="ListNumber"/>
    <w:rsid w:val="00536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3D7"/>
    <w:pPr>
      <w:numPr>
        <w:numId w:val="7"/>
      </w:numPr>
    </w:pPr>
  </w:style>
  <w:style w:type="paragraph" w:customStyle="1" w:styleId="ListAlpha2">
    <w:name w:val="List Alpha 2"/>
    <w:basedOn w:val="List2"/>
    <w:rsid w:val="005363D7"/>
    <w:pPr>
      <w:numPr>
        <w:numId w:val="6"/>
      </w:numPr>
    </w:pPr>
  </w:style>
  <w:style w:type="paragraph" w:styleId="List2">
    <w:name w:val="List 2"/>
    <w:basedOn w:val="BodyText"/>
    <w:rsid w:val="00536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3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3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63D7"/>
    <w:pPr>
      <w:numPr>
        <w:numId w:val="2"/>
      </w:numPr>
    </w:pPr>
  </w:style>
  <w:style w:type="paragraph" w:styleId="ListContinue2">
    <w:name w:val="List Continue 2"/>
    <w:basedOn w:val="List2"/>
    <w:rsid w:val="005363D7"/>
    <w:pPr>
      <w:ind w:firstLine="0"/>
    </w:pPr>
  </w:style>
  <w:style w:type="paragraph" w:styleId="ListContinue3">
    <w:name w:val="List Continue 3"/>
    <w:basedOn w:val="List3"/>
    <w:rsid w:val="005363D7"/>
    <w:pPr>
      <w:ind w:left="1021" w:firstLine="0"/>
    </w:pPr>
  </w:style>
  <w:style w:type="paragraph" w:styleId="ListContinue4">
    <w:name w:val="List Continue 4"/>
    <w:basedOn w:val="List4"/>
    <w:rsid w:val="005363D7"/>
    <w:pPr>
      <w:ind w:firstLine="0"/>
    </w:pPr>
  </w:style>
  <w:style w:type="paragraph" w:styleId="ListContinue5">
    <w:name w:val="List Continue 5"/>
    <w:basedOn w:val="List5"/>
    <w:rsid w:val="005363D7"/>
    <w:pPr>
      <w:ind w:firstLine="0"/>
    </w:pPr>
  </w:style>
  <w:style w:type="paragraph" w:styleId="ListNumber3">
    <w:name w:val="List Number 3"/>
    <w:basedOn w:val="List3"/>
    <w:rsid w:val="005363D7"/>
    <w:pPr>
      <w:numPr>
        <w:numId w:val="3"/>
      </w:numPr>
    </w:pPr>
  </w:style>
  <w:style w:type="paragraph" w:styleId="ListNumber4">
    <w:name w:val="List Number 4"/>
    <w:basedOn w:val="List4"/>
    <w:rsid w:val="005363D7"/>
    <w:pPr>
      <w:numPr>
        <w:numId w:val="4"/>
      </w:numPr>
    </w:pPr>
  </w:style>
  <w:style w:type="paragraph" w:styleId="ListNumber5">
    <w:name w:val="List Number 5"/>
    <w:basedOn w:val="List5"/>
    <w:rsid w:val="005363D7"/>
    <w:pPr>
      <w:numPr>
        <w:numId w:val="5"/>
      </w:numPr>
    </w:pPr>
  </w:style>
  <w:style w:type="paragraph" w:styleId="BlockText">
    <w:name w:val="Block Text"/>
    <w:basedOn w:val="Normal"/>
    <w:rsid w:val="00536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3D7"/>
    <w:rPr>
      <w:sz w:val="16"/>
      <w:vertAlign w:val="superscript"/>
    </w:rPr>
  </w:style>
  <w:style w:type="character" w:customStyle="1" w:styleId="Symbols">
    <w:name w:val="Symbols"/>
    <w:basedOn w:val="DefaultParagraphFont"/>
    <w:rsid w:val="005363D7"/>
    <w:rPr>
      <w:rFonts w:ascii="Symbol" w:hAnsi="Symbol"/>
    </w:rPr>
  </w:style>
  <w:style w:type="character" w:customStyle="1" w:styleId="MenuOptions">
    <w:name w:val="Menu Options"/>
    <w:basedOn w:val="DefaultParagraphFont"/>
    <w:rsid w:val="00536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3D7"/>
    <w:rPr>
      <w:b/>
    </w:rPr>
  </w:style>
  <w:style w:type="character" w:customStyle="1" w:styleId="Underlined">
    <w:name w:val="Underlined"/>
    <w:basedOn w:val="DefaultParagraphFont"/>
    <w:rsid w:val="005363D7"/>
    <w:rPr>
      <w:u w:val="single"/>
    </w:rPr>
  </w:style>
  <w:style w:type="paragraph" w:customStyle="1" w:styleId="TableBodyTextRight">
    <w:name w:val="Table Body Text Right"/>
    <w:basedOn w:val="TableBodyText"/>
    <w:rsid w:val="00536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3D7"/>
    <w:rPr>
      <w:sz w:val="18"/>
    </w:rPr>
  </w:style>
  <w:style w:type="paragraph" w:customStyle="1" w:styleId="BodySmallRight">
    <w:name w:val="Body Small Right"/>
    <w:basedOn w:val="BodyTextRight"/>
    <w:rsid w:val="005363D7"/>
    <w:rPr>
      <w:sz w:val="18"/>
      <w:szCs w:val="18"/>
    </w:rPr>
  </w:style>
  <w:style w:type="paragraph" w:customStyle="1" w:styleId="MarginEdition">
    <w:name w:val="Margin Edition"/>
    <w:basedOn w:val="MarginNote"/>
    <w:rsid w:val="00536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3D7"/>
    <w:rPr>
      <w:sz w:val="2"/>
      <w:szCs w:val="2"/>
    </w:rPr>
  </w:style>
  <w:style w:type="character" w:customStyle="1" w:styleId="Small">
    <w:name w:val="Small"/>
    <w:basedOn w:val="DefaultParagraphFont"/>
    <w:rsid w:val="005363D7"/>
    <w:rPr>
      <w:sz w:val="16"/>
    </w:rPr>
  </w:style>
  <w:style w:type="paragraph" w:customStyle="1" w:styleId="WideTable">
    <w:name w:val="Wide Table"/>
    <w:basedOn w:val="Normal"/>
    <w:rsid w:val="00536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3D7"/>
  </w:style>
  <w:style w:type="paragraph" w:styleId="Quote">
    <w:name w:val="Quote"/>
    <w:basedOn w:val="Heading1"/>
    <w:link w:val="QuoteChar"/>
    <w:qFormat/>
    <w:rsid w:val="00536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3D7"/>
    <w:pPr>
      <w:pageBreakBefore/>
    </w:pPr>
  </w:style>
  <w:style w:type="paragraph" w:customStyle="1" w:styleId="Border">
    <w:name w:val="Border"/>
    <w:basedOn w:val="Normal"/>
    <w:qFormat/>
    <w:rsid w:val="00536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3D7"/>
    <w:rPr>
      <w:u w:val="single"/>
    </w:rPr>
  </w:style>
  <w:style w:type="character" w:customStyle="1" w:styleId="BoldandItalics">
    <w:name w:val="Bold and Italics"/>
    <w:qFormat/>
    <w:rsid w:val="005363D7"/>
    <w:rPr>
      <w:b/>
      <w:i/>
      <w:u w:val="none"/>
    </w:rPr>
  </w:style>
  <w:style w:type="paragraph" w:styleId="BalloonText">
    <w:name w:val="Balloon Text"/>
    <w:basedOn w:val="Normal"/>
    <w:link w:val="BalloonTextChar"/>
    <w:rsid w:val="00536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3D7"/>
    <w:pPr>
      <w:spacing w:before="0" w:after="0"/>
    </w:pPr>
  </w:style>
  <w:style w:type="paragraph" w:customStyle="1" w:styleId="BodyTextBold">
    <w:name w:val="Body Text Bold"/>
    <w:basedOn w:val="BodyText"/>
    <w:qFormat/>
    <w:rsid w:val="005363D7"/>
    <w:rPr>
      <w:b/>
    </w:rPr>
  </w:style>
  <w:style w:type="character" w:styleId="Hyperlink">
    <w:name w:val="Hyperlink"/>
    <w:basedOn w:val="DefaultParagraphFont"/>
    <w:uiPriority w:val="99"/>
    <w:unhideWhenUsed/>
    <w:rsid w:val="006C40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2863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MEM03005 Rework and repair (electrical/electronic production)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