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FD5" w:rsidP="00AD3FD5">
      <w:pPr>
        <w:pStyle w:val="Title"/>
      </w:pPr>
      <w:r>
        <w:fldChar w:fldCharType="begin"/>
      </w:r>
      <w:r>
        <w:instrText xml:space="preserve"> TITLE   \* MERGEFORMAT </w:instrText>
      </w:r>
      <w:r>
        <w:fldChar w:fldCharType="separate"/>
      </w:r>
      <w:r>
        <w:t>MEM03003 Perform sheet and plate assembly</w:t>
      </w:r>
      <w:r>
        <w:fldChar w:fldCharType="end"/>
      </w:r>
    </w:p>
    <w:p w:rsidR="00AD3FD5" w:rsidP="00AD3FD5">
      <w:pPr>
        <w:pStyle w:val="Version"/>
        <w:sectPr w:rsidSect="00637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B05" w:rsidP="00637B05">
      <w:pPr>
        <w:pStyle w:val="SuperHeading"/>
      </w:pPr>
      <w:r w:rsidRPr="00637B05">
        <w:t>MEM03003 Perform sheet and plate assembly</w:t>
      </w:r>
    </w:p>
    <w:p w:rsidR="00000000" w:rsidRPr="00637B05" w:rsidP="00637B05">
      <w:pPr>
        <w:pStyle w:val="Heading1"/>
      </w:pPr>
      <w:bookmarkStart w:id="1" w:name="O_940781"/>
      <w:bookmarkEnd w:id="1"/>
      <w:r w:rsidRPr="00637B05">
        <w:t>Modification History</w:t>
      </w:r>
    </w:p>
    <w:p w:rsidR="00000000" w:rsidRPr="00637B05" w:rsidP="00AD3FD5">
      <w:pPr>
        <w:pStyle w:val="BodyText"/>
      </w:pPr>
      <w:r w:rsidRPr="00637B05">
        <w:t xml:space="preserve">Release 1. Supersedes and is equivalent to MEM03003B Perform sheet and plate assembly </w:t>
      </w:r>
    </w:p>
    <w:p w:rsidR="00000000" w:rsidRPr="00637B05" w:rsidP="00637B05">
      <w:pPr>
        <w:pStyle w:val="Heading1"/>
      </w:pPr>
      <w:bookmarkStart w:id="2" w:name="O_940789"/>
      <w:bookmarkEnd w:id="2"/>
      <w:r w:rsidRPr="00637B05">
        <w:t>Application</w:t>
      </w:r>
    </w:p>
    <w:p w:rsidR="00000000" w:rsidRPr="00637B05" w:rsidP="00AD3FD5">
      <w:pPr>
        <w:pStyle w:val="BodyText"/>
      </w:pPr>
      <w:r w:rsidRPr="00637B05">
        <w:t>This unit of competency defines the skills and knowledge required to assemble prefabricated/formed components using a r</w:t>
      </w:r>
      <w:r w:rsidRPr="00637B05">
        <w:t xml:space="preserve">ange of joining techniques in a production assembly environment. </w:t>
      </w:r>
    </w:p>
    <w:p w:rsidR="00000000" w:rsidRPr="00637B05" w:rsidP="00AD3FD5">
      <w:pPr>
        <w:pStyle w:val="BodyText"/>
      </w:pPr>
      <w:r w:rsidRPr="00637B05">
        <w:t xml:space="preserve">Where soft soldering is required unit MEM05003 Perform soft soldering should also be selected. </w:t>
      </w:r>
    </w:p>
    <w:p w:rsidR="00000000" w:rsidRPr="00637B05" w:rsidP="00AD3FD5">
      <w:pPr>
        <w:pStyle w:val="BodyText"/>
      </w:pPr>
      <w:r w:rsidRPr="00637B05">
        <w:t>Where brazing and/or silver soldering is required unit MEM05006 Perform brazing and/or silve</w:t>
      </w:r>
      <w:r w:rsidRPr="00637B05">
        <w:t>r soldering should also be selected.</w:t>
      </w:r>
    </w:p>
    <w:p w:rsidR="00000000" w:rsidRPr="00637B05" w:rsidP="00AD3FD5">
      <w:pPr>
        <w:pStyle w:val="BodyText"/>
      </w:pPr>
      <w:r w:rsidRPr="00637B05">
        <w:t>Where production welding skills are required unit MEM05013 Perform manual production welding should also be selected.</w:t>
      </w:r>
    </w:p>
    <w:p w:rsidR="00000000" w:rsidRPr="00637B05" w:rsidP="00AD3FD5">
      <w:pPr>
        <w:pStyle w:val="BodyText"/>
      </w:pPr>
      <w:r w:rsidRPr="00637B05">
        <w:t>Where the interpretation of technical drawings is required unit MEM09002 Interpret technical drawin</w:t>
      </w:r>
      <w:r w:rsidRPr="00637B05">
        <w:t>g should also be selected.</w:t>
      </w:r>
    </w:p>
    <w:p w:rsidR="00000000" w:rsidRPr="00637B05" w:rsidP="00AD3FD5">
      <w:pPr>
        <w:pStyle w:val="BodyText"/>
      </w:pPr>
      <w:r w:rsidRPr="00637B05">
        <w:t>Where the selection and use of engineering measuring equipment is required unit MEM12023 Perform engineering measurements should also be selected.</w:t>
      </w:r>
    </w:p>
    <w:p w:rsidR="00000000" w:rsidRPr="00637B05" w:rsidP="00AD3FD5">
      <w:pPr>
        <w:pStyle w:val="BodyText"/>
      </w:pPr>
      <w:r w:rsidRPr="00637B05">
        <w:t>No licensing, legislative or certification requirements apply to this unit at th</w:t>
      </w:r>
      <w:r w:rsidRPr="00637B05">
        <w:t>e time of publication.</w:t>
      </w:r>
    </w:p>
    <w:p w:rsidR="00000000" w:rsidRPr="00637B05" w:rsidP="00637B05">
      <w:pPr>
        <w:pStyle w:val="BodyText"/>
      </w:pPr>
      <w:r w:rsidRPr="00637B05">
        <w:rPr>
          <w:rStyle w:val="SpecialBold"/>
        </w:rPr>
        <w:t>Band:</w:t>
      </w:r>
      <w:r w:rsidRPr="00637B05">
        <w:rPr>
          <w:rStyle w:val="SpecialBold"/>
        </w:rPr>
        <w:tab/>
        <w:t>A</w:t>
      </w:r>
    </w:p>
    <w:p w:rsidR="00AD3FD5" w:rsidP="00637B05">
      <w:pPr>
        <w:pStyle w:val="BodyText"/>
      </w:pPr>
      <w:r w:rsidRPr="00637B05">
        <w:rPr>
          <w:rStyle w:val="SpecialBold"/>
        </w:rPr>
        <w:t>Unit Weight:</w:t>
      </w:r>
      <w:r w:rsidRPr="00637B05">
        <w:rPr>
          <w:rStyle w:val="SpecialBold"/>
        </w:rPr>
        <w:tab/>
        <w:t>4</w:t>
      </w:r>
    </w:p>
    <w:p w:rsidR="00AD3FD5" w:rsidP="00637B05">
      <w:pPr>
        <w:pStyle w:val="BodyText"/>
      </w:pPr>
    </w:p>
    <w:p w:rsidR="00000000" w:rsidRPr="00637B05" w:rsidP="00637B05">
      <w:pPr>
        <w:pStyle w:val="Heading1"/>
      </w:pPr>
      <w:bookmarkStart w:id="3" w:name="O_940788"/>
      <w:bookmarkEnd w:id="3"/>
      <w:r w:rsidRPr="00637B05">
        <w:t>Pre-requisite Unit</w:t>
      </w:r>
    </w:p>
    <w:tbl>
      <w:tblPr>
        <w:tblW w:w="0" w:type="auto"/>
        <w:tblLayout w:type="fixed"/>
        <w:tblCellMar>
          <w:left w:w="62" w:type="dxa"/>
          <w:right w:w="62" w:type="dxa"/>
        </w:tblCellMar>
        <w:tblLook w:val="0000"/>
      </w:tblPr>
      <w:tblGrid>
        <w:gridCol w:w="2186"/>
        <w:gridCol w:w="6312"/>
      </w:tblGrid>
      <w:tr w:rsidTr="00637B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MEM11011</w:t>
            </w:r>
          </w:p>
        </w:tc>
        <w:tc>
          <w:tcPr>
            <w:tcW w:w="6312"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Undertake manual handling</w:t>
            </w:r>
          </w:p>
        </w:tc>
      </w:tr>
      <w:tr w:rsidTr="00637B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MEM13015</w:t>
            </w:r>
          </w:p>
        </w:tc>
        <w:tc>
          <w:tcPr>
            <w:tcW w:w="6312"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Work safely and effectively in manufacturing and engineering</w:t>
            </w:r>
          </w:p>
        </w:tc>
      </w:tr>
      <w:tr w:rsidTr="00637B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MEM16006</w:t>
            </w:r>
          </w:p>
        </w:tc>
        <w:tc>
          <w:tcPr>
            <w:tcW w:w="6312"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Organise and communicate information</w:t>
            </w:r>
          </w:p>
        </w:tc>
      </w:tr>
      <w:tr w:rsidTr="00637B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MEM18001</w:t>
            </w:r>
          </w:p>
        </w:tc>
        <w:tc>
          <w:tcPr>
            <w:tcW w:w="6312"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Use hand tools</w:t>
            </w:r>
          </w:p>
        </w:tc>
      </w:tr>
      <w:tr w:rsidTr="00637B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MEM18002</w:t>
            </w:r>
          </w:p>
        </w:tc>
        <w:tc>
          <w:tcPr>
            <w:tcW w:w="6312"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Use power tools/hand held operations</w:t>
            </w:r>
          </w:p>
        </w:tc>
      </w:tr>
    </w:tbl>
    <w:p w:rsidR="00000000" w:rsidRPr="00637B05" w:rsidP="00637B05">
      <w:pPr>
        <w:pStyle w:val="BodyText"/>
      </w:pPr>
    </w:p>
    <w:p w:rsidR="00000000" w:rsidRPr="00637B05" w:rsidP="00637B05">
      <w:pPr>
        <w:pStyle w:val="AllowPageBreak"/>
      </w:pPr>
    </w:p>
    <w:p w:rsidR="00000000" w:rsidRPr="00637B05" w:rsidP="00637B05">
      <w:pPr>
        <w:pStyle w:val="Heading1"/>
      </w:pPr>
      <w:bookmarkStart w:id="4" w:name="O_940787"/>
      <w:bookmarkEnd w:id="4"/>
      <w:r w:rsidRPr="00637B05">
        <w:t>Competency Field</w:t>
      </w:r>
    </w:p>
    <w:p w:rsidR="00000000" w:rsidRPr="00637B05" w:rsidP="00AD3FD5">
      <w:pPr>
        <w:pStyle w:val="BodyText"/>
      </w:pPr>
      <w:r w:rsidRPr="00637B05">
        <w:t>Assembly</w:t>
      </w:r>
    </w:p>
    <w:p w:rsidR="00000000" w:rsidRPr="00637B05" w:rsidP="00637B05">
      <w:pPr>
        <w:pStyle w:val="Heading1"/>
      </w:pPr>
      <w:bookmarkStart w:id="5" w:name="O_940785"/>
      <w:bookmarkEnd w:id="5"/>
      <w:r w:rsidRPr="00637B05">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637B05">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Performance criteria describe the performance needed to</w:t>
            </w:r>
            <w:r w:rsidRPr="00637B05">
              <w:t xml:space="preserve"> demonstrate achievement of the element.</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1</w:t>
            </w:r>
          </w:p>
        </w:tc>
        <w:tc>
          <w:tcPr>
            <w:tcW w:w="1974" w:type="dxa"/>
            <w:vMerge w:val="restart"/>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1.1</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Follow standard operating procedures (SOPs)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1.2</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Comply with work health and safety (WHS) requirements at all times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1.3</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Use appropriate personal protective equipment (PPE) in accordance with SOPs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1.4</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 xml:space="preserve">Identify job requirements </w:t>
            </w:r>
          </w:p>
        </w:tc>
      </w:tr>
      <w:tr w:rsidTr="00637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2</w:t>
            </w:r>
          </w:p>
        </w:tc>
        <w:tc>
          <w:tcPr>
            <w:tcW w:w="1974" w:type="dxa"/>
            <w:vMerge w:val="restart"/>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Select and use sheet and plate assembly equipment</w:t>
            </w: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2.1</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Select assembly equipment to suit application in accordance with job requirements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2.2</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Use equipment in a safe manner according to SOPs</w:t>
            </w:r>
          </w:p>
        </w:tc>
      </w:tr>
      <w:tr w:rsidTr="00637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3</w:t>
            </w:r>
          </w:p>
        </w:tc>
        <w:tc>
          <w:tcPr>
            <w:tcW w:w="1974" w:type="dxa"/>
            <w:vMerge w:val="restart"/>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Assemble fabrications</w:t>
            </w: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3.1</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Assemble products and verify against job requirements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3.2</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Produce assembly following correct sequence of operations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3.3</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Join assemblies/fabrications to job requirements using specified joining techniques</w:t>
            </w: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3.4</w:t>
            </w:r>
          </w:p>
        </w:tc>
        <w:tc>
          <w:tcPr>
            <w:tcW w:w="5641"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Test/check assembly for compliance with job requirements using SOPs</w:t>
            </w:r>
          </w:p>
        </w:tc>
      </w:tr>
      <w:tr w:rsidTr="00637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4</w:t>
            </w:r>
          </w:p>
        </w:tc>
        <w:tc>
          <w:tcPr>
            <w:tcW w:w="1974"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Protect assembly from damage</w:t>
            </w:r>
          </w:p>
        </w:tc>
        <w:tc>
          <w:tcPr>
            <w:tcW w:w="775"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4.1</w:t>
            </w:r>
          </w:p>
        </w:tc>
        <w:tc>
          <w:tcPr>
            <w:tcW w:w="5641" w:type="dxa"/>
            <w:tcBorders>
              <w:top w:val="nil"/>
              <w:left w:val="nil"/>
              <w:bottom w:val="nil"/>
              <w:right w:val="nil"/>
            </w:tcBorders>
            <w:tcMar>
              <w:top w:w="0" w:type="dxa"/>
              <w:left w:w="62" w:type="dxa"/>
              <w:bottom w:w="0" w:type="dxa"/>
              <w:right w:w="62" w:type="dxa"/>
            </w:tcMar>
          </w:tcPr>
          <w:p w:rsidR="00000000" w:rsidRPr="00637B05" w:rsidP="00637B05">
            <w:pPr>
              <w:pStyle w:val="BodyText"/>
            </w:pPr>
            <w:r w:rsidRPr="00637B05">
              <w:t>Handle and</w:t>
            </w:r>
            <w:r w:rsidRPr="00637B05">
              <w:t xml:space="preserve"> store assemblies/fabrications according to SOPs and in a manner least likely to cause damage</w:t>
            </w:r>
          </w:p>
        </w:tc>
      </w:tr>
    </w:tbl>
    <w:p w:rsidR="00000000" w:rsidRPr="00637B05" w:rsidP="00637B05">
      <w:pPr>
        <w:pStyle w:val="BodyText"/>
      </w:pPr>
    </w:p>
    <w:p w:rsidR="00000000" w:rsidRPr="00637B05" w:rsidP="00637B05">
      <w:pPr>
        <w:pStyle w:val="AllowPageBreak"/>
      </w:pPr>
    </w:p>
    <w:p w:rsidR="00000000" w:rsidRPr="00637B05" w:rsidP="00637B05">
      <w:pPr>
        <w:pStyle w:val="Heading1"/>
      </w:pPr>
      <w:bookmarkStart w:id="6" w:name="O_940784"/>
      <w:bookmarkEnd w:id="6"/>
      <w:r w:rsidRPr="00637B05">
        <w:t>Foundation Skills</w:t>
      </w:r>
    </w:p>
    <w:p w:rsidR="00000000" w:rsidRPr="00637B05" w:rsidP="00AD3FD5">
      <w:pPr>
        <w:pStyle w:val="BodyText"/>
      </w:pPr>
      <w:r w:rsidRPr="00637B05">
        <w:t>This section describes those required skills (reading, writing, oral communication and numeracy) that are essential to workpl</w:t>
      </w:r>
      <w:r w:rsidRPr="00637B05">
        <w:t xml:space="preserve">ace performance in this unit of competency.  </w:t>
      </w:r>
    </w:p>
    <w:p w:rsidR="00000000" w:rsidRPr="00637B05" w:rsidP="00AD3FD5">
      <w:pPr>
        <w:pStyle w:val="BodyText"/>
      </w:pPr>
      <w:r w:rsidRPr="00637B05">
        <w:t>Foundation skills essential to performance are explicit in the performance criteria of this unit of competency.</w:t>
      </w:r>
    </w:p>
    <w:p w:rsidR="00000000" w:rsidRPr="00637B05" w:rsidP="00637B05">
      <w:pPr>
        <w:pStyle w:val="Heading1"/>
      </w:pPr>
      <w:bookmarkStart w:id="7" w:name="O_940783"/>
      <w:bookmarkEnd w:id="7"/>
      <w:r w:rsidRPr="00637B05">
        <w:t>Range of Conditions</w:t>
      </w:r>
    </w:p>
    <w:tbl>
      <w:tblPr>
        <w:tblW w:w="0" w:type="auto"/>
        <w:tblLayout w:type="fixed"/>
        <w:tblCellMar>
          <w:left w:w="62" w:type="dxa"/>
          <w:right w:w="62" w:type="dxa"/>
        </w:tblCellMar>
        <w:tblLook w:val="0000"/>
      </w:tblPr>
      <w:tblGrid>
        <w:gridCol w:w="2760"/>
        <w:gridCol w:w="6312"/>
      </w:tblGrid>
      <w:tr w:rsidTr="00637B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t>This field allows for different work environments and condit</w:t>
            </w:r>
            <w:r w:rsidRPr="00637B05">
              <w:t>ions that may affect performance. Essential operating conditions that may be present (depending on the work situation, needs of the candidate, accessibility of the item, and local industry and regional contexts) are included.</w:t>
            </w:r>
          </w:p>
        </w:tc>
      </w:tr>
      <w:tr w:rsidTr="00637B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Job requirements can be iden</w:t>
            </w:r>
            <w:r w:rsidRPr="00637B05">
              <w:rPr>
                <w:rStyle w:val="SpecialBold"/>
              </w:rPr>
              <w:t>tified from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637B05" w:rsidP="00637B05">
            <w:pPr>
              <w:pStyle w:val="ListBullet"/>
            </w:pPr>
            <w:r w:rsidRPr="00637B05">
              <w:t>specifications</w:t>
            </w:r>
          </w:p>
          <w:p w:rsidR="00000000" w:rsidRPr="00637B05" w:rsidP="00637B05">
            <w:pPr>
              <w:pStyle w:val="ListBullet"/>
            </w:pPr>
            <w:r w:rsidRPr="00637B05">
              <w:t>sketches</w:t>
            </w:r>
          </w:p>
          <w:p w:rsidR="00000000" w:rsidRPr="00637B05" w:rsidP="00637B05">
            <w:pPr>
              <w:pStyle w:val="ListBullet"/>
            </w:pPr>
            <w:r w:rsidRPr="00637B05">
              <w:t>job sheets</w:t>
            </w:r>
          </w:p>
          <w:p w:rsidR="00000000" w:rsidRPr="00637B05" w:rsidP="00637B05">
            <w:pPr>
              <w:pStyle w:val="ListBullet"/>
            </w:pPr>
            <w:r w:rsidRPr="00637B05">
              <w:t>work instructions</w:t>
            </w:r>
          </w:p>
          <w:p w:rsidR="00000000" w:rsidRPr="00637B05" w:rsidP="00637B05">
            <w:pPr>
              <w:pStyle w:val="ListBullet"/>
            </w:pPr>
            <w:r w:rsidRPr="00637B05">
              <w:t>verbal instructions</w:t>
            </w:r>
          </w:p>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Assembly equipment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637B05" w:rsidP="00637B05">
            <w:pPr>
              <w:pStyle w:val="ListBullet"/>
            </w:pPr>
            <w:r w:rsidRPr="00637B05">
              <w:t>jigs</w:t>
            </w:r>
          </w:p>
          <w:p w:rsidR="00000000" w:rsidRPr="00637B05" w:rsidP="00637B05">
            <w:pPr>
              <w:pStyle w:val="ListBullet"/>
            </w:pPr>
            <w:r w:rsidRPr="00637B05">
              <w:t>fixtures</w:t>
            </w:r>
          </w:p>
          <w:p w:rsidR="00000000" w:rsidRPr="00637B05" w:rsidP="00637B05">
            <w:pPr>
              <w:pStyle w:val="ListBullet"/>
            </w:pPr>
            <w:r w:rsidRPr="00637B05">
              <w:t>other appropriate tools</w:t>
            </w:r>
          </w:p>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Application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637B05" w:rsidP="00637B05">
            <w:pPr>
              <w:pStyle w:val="ListBullet"/>
            </w:pPr>
            <w:r w:rsidRPr="00637B05">
              <w:t>manufacture of white goods</w:t>
            </w:r>
          </w:p>
          <w:p w:rsidR="00000000" w:rsidRPr="00637B05" w:rsidP="00637B05">
            <w:pPr>
              <w:pStyle w:val="ListBullet"/>
            </w:pPr>
            <w:r w:rsidRPr="00637B05">
              <w:t>appliances</w:t>
            </w:r>
          </w:p>
          <w:p w:rsidR="00000000" w:rsidRPr="00637B05" w:rsidP="00637B05">
            <w:pPr>
              <w:pStyle w:val="ListBullet"/>
            </w:pPr>
            <w:r w:rsidRPr="00637B05">
              <w:t>electrical cabinets</w:t>
            </w:r>
          </w:p>
          <w:p w:rsidR="00000000" w:rsidRPr="00637B05" w:rsidP="00637B05">
            <w:pPr>
              <w:pStyle w:val="ListBullet"/>
            </w:pPr>
            <w:r w:rsidRPr="00637B05">
              <w:t>metal furniture</w:t>
            </w:r>
          </w:p>
          <w:p w:rsidR="00000000" w:rsidRPr="00637B05" w:rsidP="00637B05">
            <w:pPr>
              <w:pStyle w:val="ListBullet"/>
            </w:pPr>
            <w:r w:rsidRPr="00637B05">
              <w:t>cladding and shelving</w:t>
            </w:r>
          </w:p>
          <w:p w:rsidR="00000000" w:rsidRPr="00637B05" w:rsidP="00637B05">
            <w:pPr>
              <w:pStyle w:val="ListBullet"/>
            </w:pPr>
            <w:r w:rsidRPr="00637B05">
              <w:t>box trailer bodies</w:t>
            </w:r>
          </w:p>
          <w:p w:rsidR="00000000" w:rsidRPr="00637B05" w:rsidP="00637B05">
            <w:pPr>
              <w:pStyle w:val="ListBullet"/>
            </w:pPr>
            <w:r w:rsidRPr="00637B05">
              <w:t xml:space="preserve">ductwork </w:t>
            </w:r>
          </w:p>
          <w:p w:rsidR="00000000" w:rsidRPr="00637B05" w:rsidP="00637B05">
            <w:pPr>
              <w:pStyle w:val="ListBullet"/>
            </w:pPr>
            <w:r w:rsidRPr="00637B05">
              <w:t>other sheet and plate assemblies</w:t>
            </w:r>
          </w:p>
          <w:p w:rsidR="00000000" w:rsidP="00637B05">
            <w:pPr>
              <w:pStyle w:val="BodyText"/>
              <w:rPr>
                <w:lang w:val="en-NZ"/>
              </w:rPr>
            </w:pPr>
          </w:p>
        </w:tc>
      </w:tr>
      <w:tr w:rsidTr="00637B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7B05">
            <w:pPr>
              <w:pStyle w:val="BodyText"/>
              <w:rPr>
                <w:lang w:val="en-NZ"/>
              </w:rPr>
            </w:pPr>
            <w:r w:rsidRPr="00637B05">
              <w:rPr>
                <w:rStyle w:val="SpecialBold"/>
              </w:rPr>
              <w:t>Joining techniques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637B05" w:rsidP="00637B05">
            <w:pPr>
              <w:pStyle w:val="ListBullet"/>
            </w:pPr>
            <w:r w:rsidRPr="00637B05">
              <w:t>seaming</w:t>
            </w:r>
          </w:p>
          <w:p w:rsidR="00000000" w:rsidRPr="00637B05" w:rsidP="00637B05">
            <w:pPr>
              <w:pStyle w:val="ListBullet"/>
            </w:pPr>
            <w:r w:rsidRPr="00637B05">
              <w:t>bonding</w:t>
            </w:r>
          </w:p>
          <w:p w:rsidR="00000000" w:rsidRPr="00637B05" w:rsidP="00637B05">
            <w:pPr>
              <w:pStyle w:val="ListBullet"/>
            </w:pPr>
            <w:r w:rsidRPr="00637B05">
              <w:t>riveting</w:t>
            </w:r>
          </w:p>
          <w:p w:rsidR="00000000" w:rsidRPr="00637B05" w:rsidP="00637B05">
            <w:pPr>
              <w:pStyle w:val="BodyText"/>
            </w:pPr>
          </w:p>
        </w:tc>
      </w:tr>
    </w:tbl>
    <w:p w:rsidR="00000000" w:rsidRPr="00637B05" w:rsidP="00637B05">
      <w:pPr>
        <w:pStyle w:val="BodyText"/>
      </w:pPr>
    </w:p>
    <w:p w:rsidR="00000000" w:rsidRPr="00637B05" w:rsidP="00637B05">
      <w:pPr>
        <w:pStyle w:val="AllowPageBreak"/>
      </w:pPr>
    </w:p>
    <w:p w:rsidR="00000000" w:rsidRPr="00637B05" w:rsidP="00637B05">
      <w:pPr>
        <w:pStyle w:val="Heading1"/>
      </w:pPr>
      <w:bookmarkStart w:id="8" w:name="O_940782"/>
      <w:bookmarkEnd w:id="8"/>
      <w:r w:rsidRPr="00637B05">
        <w:t>Unit Mapping Information</w:t>
      </w:r>
    </w:p>
    <w:p w:rsidR="00000000" w:rsidRPr="00637B05" w:rsidP="00AD3FD5">
      <w:pPr>
        <w:pStyle w:val="BodyText"/>
      </w:pPr>
      <w:r w:rsidRPr="00637B05">
        <w:t xml:space="preserve">Release 1. Supersedes and is equivalent to MEM03003B Perform sheet and plate assembly </w:t>
      </w:r>
    </w:p>
    <w:p w:rsidR="00000000" w:rsidRPr="00637B05" w:rsidP="00637B05">
      <w:pPr>
        <w:pStyle w:val="Heading1"/>
      </w:pPr>
      <w:bookmarkStart w:id="9" w:name="O_940775"/>
      <w:bookmarkEnd w:id="9"/>
      <w:r w:rsidRPr="00637B05">
        <w:t>Links</w:t>
      </w:r>
    </w:p>
    <w:p w:rsidR="00000000" w:rsidRPr="00637B05" w:rsidP="00AD3FD5">
      <w:pPr>
        <w:pStyle w:val="BodyText"/>
      </w:pPr>
      <w:r w:rsidRPr="00637B0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5061">
        <w:rPr>
          <w:rStyle w:val="Hyperlink"/>
        </w:rPr>
        <w:t>https://vetnet.gov.au/Pages/TrainingDocs.aspx?q=b7050d37-5fd0-4740-8f7d-3b7a49c10bb2</w:t>
      </w:r>
      <w:r>
        <w:fldChar w:fldCharType="end"/>
      </w:r>
    </w:p>
    <w:p w:rsidR="00000000" w:rsidRPr="00637B05" w:rsidP="00637B05"/>
    <w:sectPr w:rsidSect="00637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05" w:rsidRPr="00AD3FD5" w:rsidP="00AD3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D5" w:rsidP="00637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FD5" w:rsidP="00637B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3FD5" w:rsidP="00637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B05" w:rsidRPr="00AD3FD5" w:rsidP="00AD3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D5" w:rsidRPr="002D2AF8" w:rsidP="00637B05">
    <w:pPr>
      <w:pStyle w:val="Header"/>
      <w:framePr w:wrap="around"/>
    </w:pPr>
    <w:r>
      <w:fldChar w:fldCharType="begin"/>
    </w:r>
    <w:r>
      <w:instrText xml:space="preserve"> TITLE   \* MERGEFORMAT </w:instrText>
    </w:r>
    <w:r>
      <w:fldChar w:fldCharType="separate"/>
    </w:r>
    <w:r>
      <w:t>MEM03003 Perform sheet and plate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D3FD5" w:rsidP="00637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74B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DC6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B05"/>
    <w:pPr>
      <w:spacing w:before="360" w:after="60"/>
      <w:outlineLvl w:val="0"/>
    </w:pPr>
    <w:rPr>
      <w:sz w:val="32"/>
    </w:rPr>
  </w:style>
  <w:style w:type="paragraph" w:styleId="Heading2">
    <w:name w:val="heading 2"/>
    <w:basedOn w:val="HeadingBase"/>
    <w:next w:val="BodyText"/>
    <w:link w:val="Heading2Char"/>
    <w:qFormat/>
    <w:rsid w:val="00637B05"/>
    <w:pPr>
      <w:keepLines/>
      <w:spacing w:before="240" w:after="120"/>
      <w:outlineLvl w:val="1"/>
    </w:pPr>
    <w:rPr>
      <w:sz w:val="28"/>
      <w:szCs w:val="40"/>
    </w:rPr>
  </w:style>
  <w:style w:type="paragraph" w:styleId="Heading3">
    <w:name w:val="heading 3"/>
    <w:basedOn w:val="HeadingBase"/>
    <w:next w:val="BodyText"/>
    <w:link w:val="Heading3Char"/>
    <w:qFormat/>
    <w:rsid w:val="00637B05"/>
    <w:pPr>
      <w:spacing w:before="180" w:after="120"/>
      <w:outlineLvl w:val="2"/>
    </w:pPr>
    <w:rPr>
      <w:spacing w:val="-10"/>
      <w:kern w:val="32"/>
    </w:rPr>
  </w:style>
  <w:style w:type="paragraph" w:styleId="Heading4">
    <w:name w:val="heading 4"/>
    <w:basedOn w:val="HeadingBase"/>
    <w:next w:val="BodyText"/>
    <w:link w:val="Heading4Char"/>
    <w:qFormat/>
    <w:rsid w:val="00637B05"/>
    <w:pPr>
      <w:spacing w:before="160" w:after="120"/>
      <w:outlineLvl w:val="3"/>
    </w:pPr>
    <w:rPr>
      <w:sz w:val="22"/>
    </w:rPr>
  </w:style>
  <w:style w:type="paragraph" w:styleId="Heading5">
    <w:name w:val="heading 5"/>
    <w:basedOn w:val="HeadingBase"/>
    <w:next w:val="Normal"/>
    <w:link w:val="Heading5Char"/>
    <w:qFormat/>
    <w:rsid w:val="00637B05"/>
    <w:pPr>
      <w:spacing w:before="80"/>
      <w:outlineLvl w:val="4"/>
    </w:pPr>
    <w:rPr>
      <w:color w:val="918585"/>
      <w:sz w:val="20"/>
    </w:rPr>
  </w:style>
  <w:style w:type="paragraph" w:styleId="Heading6">
    <w:name w:val="heading 6"/>
    <w:basedOn w:val="HeadingBase"/>
    <w:next w:val="Normal"/>
    <w:link w:val="Heading6Char"/>
    <w:qFormat/>
    <w:rsid w:val="00637B05"/>
    <w:pPr>
      <w:spacing w:before="60"/>
      <w:outlineLvl w:val="5"/>
    </w:pPr>
    <w:rPr>
      <w:color w:val="918585"/>
      <w:sz w:val="20"/>
    </w:rPr>
  </w:style>
  <w:style w:type="paragraph" w:styleId="Heading7">
    <w:name w:val="heading 7"/>
    <w:basedOn w:val="Normal"/>
    <w:next w:val="Normal"/>
    <w:link w:val="Heading7Char"/>
    <w:qFormat/>
    <w:rsid w:val="00637B05"/>
    <w:pPr>
      <w:ind w:left="720"/>
      <w:outlineLvl w:val="6"/>
    </w:pPr>
    <w:rPr>
      <w:i/>
    </w:rPr>
  </w:style>
  <w:style w:type="paragraph" w:styleId="Heading8">
    <w:name w:val="heading 8"/>
    <w:basedOn w:val="Normal"/>
    <w:next w:val="Normal"/>
    <w:link w:val="Heading8Char"/>
    <w:qFormat/>
    <w:rsid w:val="00637B05"/>
    <w:pPr>
      <w:ind w:left="720"/>
      <w:outlineLvl w:val="7"/>
    </w:pPr>
    <w:rPr>
      <w:i/>
    </w:rPr>
  </w:style>
  <w:style w:type="paragraph" w:styleId="Heading9">
    <w:name w:val="heading 9"/>
    <w:basedOn w:val="Normal"/>
    <w:next w:val="Normal"/>
    <w:link w:val="Heading9Char"/>
    <w:qFormat/>
    <w:rsid w:val="00637B05"/>
    <w:pPr>
      <w:ind w:left="720"/>
      <w:outlineLvl w:val="8"/>
    </w:pPr>
    <w:rPr>
      <w:i/>
    </w:rPr>
  </w:style>
  <w:style w:type="character" w:default="1" w:styleId="DefaultParagraphFont">
    <w:name w:val="Default Paragraph Font"/>
    <w:uiPriority w:val="1"/>
    <w:unhideWhenUsed/>
    <w:rsid w:val="00637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B05"/>
  </w:style>
  <w:style w:type="character" w:customStyle="1" w:styleId="Heading1Char">
    <w:name w:val="Heading 1 Char"/>
    <w:basedOn w:val="DefaultParagraphFont"/>
    <w:link w:val="Heading1"/>
    <w:rsid w:val="00637B05"/>
    <w:rPr>
      <w:rFonts w:ascii="Times New Roman" w:eastAsia="Times New Roman" w:hAnsi="Times New Roman" w:cs="Times New Roman"/>
      <w:b/>
      <w:sz w:val="32"/>
      <w:szCs w:val="20"/>
      <w:lang w:eastAsia="en-US"/>
    </w:rPr>
  </w:style>
  <w:style w:type="paragraph" w:styleId="BodyText">
    <w:name w:val="Body Text"/>
    <w:basedOn w:val="Normal"/>
    <w:link w:val="BodyTextChar"/>
    <w:rsid w:val="00637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B05"/>
    <w:rPr>
      <w:rFonts w:ascii="Times New Roman" w:eastAsia="Times New Roman" w:hAnsi="Times New Roman" w:cs="Times New Roman"/>
      <w:sz w:val="24"/>
      <w:lang w:eastAsia="en-US"/>
    </w:rPr>
  </w:style>
  <w:style w:type="paragraph" w:styleId="ListBullet">
    <w:name w:val="List Bullet"/>
    <w:basedOn w:val="List"/>
    <w:rsid w:val="00637B05"/>
    <w:pPr>
      <w:numPr>
        <w:numId w:val="11"/>
      </w:numPr>
      <w:tabs>
        <w:tab w:val="clear" w:pos="340"/>
      </w:tabs>
      <w:spacing w:before="40" w:after="40"/>
    </w:pPr>
  </w:style>
  <w:style w:type="character" w:customStyle="1" w:styleId="SpecialBold">
    <w:name w:val="Special Bold"/>
    <w:basedOn w:val="DefaultParagraphFont"/>
    <w:rsid w:val="00637B05"/>
    <w:rPr>
      <w:b/>
      <w:spacing w:val="0"/>
    </w:rPr>
  </w:style>
  <w:style w:type="paragraph" w:customStyle="1" w:styleId="SuperHeading">
    <w:name w:val="SuperHeading"/>
    <w:basedOn w:val="Normal"/>
    <w:rsid w:val="00637B05"/>
    <w:pPr>
      <w:spacing w:before="240" w:after="120"/>
      <w:outlineLvl w:val="0"/>
    </w:pPr>
    <w:rPr>
      <w:rFonts w:ascii="Times New Roman" w:hAnsi="Times New Roman"/>
      <w:b/>
      <w:sz w:val="32"/>
    </w:rPr>
  </w:style>
  <w:style w:type="paragraph" w:customStyle="1" w:styleId="AllowPageBreak">
    <w:name w:val="AllowPageBreak"/>
    <w:rsid w:val="00637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B05"/>
    <w:rPr>
      <w:rFonts w:ascii="Courier New" w:eastAsia="Times New Roman" w:hAnsi="Courier New" w:cs="Times New Roman"/>
      <w:i/>
      <w:szCs w:val="20"/>
      <w:lang w:eastAsia="en-US"/>
    </w:rPr>
  </w:style>
  <w:style w:type="paragraph" w:customStyle="1" w:styleId="HeadingBase">
    <w:name w:val="Heading Base"/>
    <w:rsid w:val="00637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B05"/>
    <w:pPr>
      <w:tabs>
        <w:tab w:val="right" w:leader="dot" w:pos="9072"/>
      </w:tabs>
      <w:ind w:left="567"/>
    </w:pPr>
    <w:rPr>
      <w:szCs w:val="22"/>
    </w:rPr>
  </w:style>
  <w:style w:type="paragraph" w:customStyle="1" w:styleId="TOCBase">
    <w:name w:val="TOC Base"/>
    <w:rsid w:val="00637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B05"/>
    <w:pPr>
      <w:tabs>
        <w:tab w:val="right" w:leader="dot" w:pos="9072"/>
      </w:tabs>
      <w:spacing w:before="40" w:after="40"/>
      <w:ind w:left="284"/>
    </w:pPr>
    <w:rPr>
      <w:rFonts w:ascii="Times New Roman" w:hAnsi="Times New Roman"/>
    </w:rPr>
  </w:style>
  <w:style w:type="paragraph" w:styleId="TOC1">
    <w:name w:val="toc 1"/>
    <w:basedOn w:val="TOCBase"/>
    <w:next w:val="Normal"/>
    <w:rsid w:val="00637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B05"/>
    <w:rPr>
      <w:rFonts w:ascii="Times New Roman" w:eastAsia="Times New Roman" w:hAnsi="Times New Roman" w:cs="Times New Roman"/>
      <w:sz w:val="16"/>
      <w:lang w:eastAsia="en-US"/>
    </w:rPr>
  </w:style>
  <w:style w:type="paragraph" w:styleId="Title">
    <w:name w:val="Title"/>
    <w:basedOn w:val="HeadingBase"/>
    <w:link w:val="TitleChar"/>
    <w:qFormat/>
    <w:rsid w:val="00637B05"/>
    <w:pPr>
      <w:spacing w:before="5040"/>
      <w:jc w:val="center"/>
    </w:pPr>
    <w:rPr>
      <w:sz w:val="48"/>
      <w:szCs w:val="72"/>
      <w:lang w:val="en-US"/>
    </w:rPr>
  </w:style>
  <w:style w:type="character" w:customStyle="1" w:styleId="TitleChar">
    <w:name w:val="Title Char"/>
    <w:basedOn w:val="DefaultParagraphFont"/>
    <w:link w:val="Title"/>
    <w:rsid w:val="00637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B05"/>
    <w:pPr>
      <w:tabs>
        <w:tab w:val="left" w:pos="3600"/>
        <w:tab w:val="left" w:pos="3958"/>
      </w:tabs>
    </w:pPr>
  </w:style>
  <w:style w:type="paragraph" w:styleId="List">
    <w:name w:val="List"/>
    <w:basedOn w:val="BodyText"/>
    <w:next w:val="BodyText"/>
    <w:rsid w:val="00637B05"/>
    <w:pPr>
      <w:tabs>
        <w:tab w:val="left" w:pos="340"/>
      </w:tabs>
      <w:spacing w:before="60" w:after="60"/>
      <w:ind w:left="340" w:hanging="340"/>
    </w:pPr>
  </w:style>
  <w:style w:type="paragraph" w:customStyle="1" w:styleId="Note">
    <w:name w:val="Note"/>
    <w:basedOn w:val="BodyText"/>
    <w:rsid w:val="00637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B05"/>
    <w:pPr>
      <w:framePr w:wrap="auto" w:hAnchor="text" w:y="6049"/>
    </w:pPr>
    <w:rPr>
      <w:color w:val="000000"/>
      <w:sz w:val="40"/>
    </w:rPr>
  </w:style>
  <w:style w:type="paragraph" w:customStyle="1" w:styleId="TOCTitle">
    <w:name w:val="TOCTitle"/>
    <w:basedOn w:val="Heading1"/>
    <w:rsid w:val="00637B05"/>
    <w:pPr>
      <w:spacing w:after="240"/>
      <w:jc w:val="center"/>
      <w:outlineLvl w:val="9"/>
    </w:pPr>
    <w:rPr>
      <w:caps/>
    </w:rPr>
  </w:style>
  <w:style w:type="paragraph" w:customStyle="1" w:styleId="Version">
    <w:name w:val="Version"/>
    <w:rsid w:val="00637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B05"/>
    <w:pPr>
      <w:numPr>
        <w:numId w:val="12"/>
      </w:numPr>
      <w:tabs>
        <w:tab w:val="clear" w:pos="680"/>
      </w:tabs>
    </w:pPr>
  </w:style>
  <w:style w:type="paragraph" w:styleId="Index1">
    <w:name w:val="index 1"/>
    <w:basedOn w:val="Normal"/>
    <w:next w:val="Normal"/>
    <w:semiHidden/>
    <w:rsid w:val="00637B05"/>
    <w:pPr>
      <w:keepNext w:val="0"/>
      <w:tabs>
        <w:tab w:val="right" w:pos="4176"/>
      </w:tabs>
      <w:ind w:left="198" w:hanging="198"/>
    </w:pPr>
    <w:rPr>
      <w:rFonts w:ascii="Garamond" w:hAnsi="Garamond"/>
    </w:rPr>
  </w:style>
  <w:style w:type="paragraph" w:styleId="IndexHeading">
    <w:name w:val="index heading"/>
    <w:basedOn w:val="Normal"/>
    <w:next w:val="Index1"/>
    <w:semiHidden/>
    <w:rsid w:val="00637B05"/>
    <w:pPr>
      <w:spacing w:before="120" w:after="120"/>
    </w:pPr>
    <w:rPr>
      <w:rFonts w:ascii="Arial" w:hAnsi="Arial"/>
      <w:b/>
      <w:color w:val="918585"/>
      <w:sz w:val="24"/>
    </w:rPr>
  </w:style>
  <w:style w:type="paragraph" w:styleId="Header">
    <w:name w:val="header"/>
    <w:basedOn w:val="Normal"/>
    <w:link w:val="HeaderChar"/>
    <w:rsid w:val="00637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B05"/>
    <w:rPr>
      <w:rFonts w:ascii="Times New Roman" w:eastAsia="Times New Roman" w:hAnsi="Times New Roman" w:cs="Times New Roman"/>
      <w:sz w:val="16"/>
      <w:szCs w:val="20"/>
      <w:lang w:val="en-GB" w:eastAsia="en-US"/>
    </w:rPr>
  </w:style>
  <w:style w:type="paragraph" w:customStyle="1" w:styleId="Chapter">
    <w:name w:val="Chapter"/>
    <w:basedOn w:val="Normal"/>
    <w:rsid w:val="00637B05"/>
    <w:pPr>
      <w:spacing w:before="240"/>
    </w:pPr>
    <w:rPr>
      <w:rFonts w:ascii="Times New Roman" w:hAnsi="Times New Roman"/>
      <w:smallCaps/>
      <w:spacing w:val="80"/>
      <w:sz w:val="28"/>
    </w:rPr>
  </w:style>
  <w:style w:type="paragraph" w:customStyle="1" w:styleId="InChapter">
    <w:name w:val="InChapter"/>
    <w:basedOn w:val="Heading3"/>
    <w:rsid w:val="00637B05"/>
    <w:pPr>
      <w:spacing w:after="240"/>
      <w:outlineLvl w:val="9"/>
    </w:pPr>
    <w:rPr>
      <w:noProof/>
    </w:rPr>
  </w:style>
  <w:style w:type="paragraph" w:styleId="Index2">
    <w:name w:val="index 2"/>
    <w:basedOn w:val="Normal"/>
    <w:next w:val="Normal"/>
    <w:semiHidden/>
    <w:rsid w:val="00637B05"/>
    <w:pPr>
      <w:tabs>
        <w:tab w:val="right" w:pos="4176"/>
      </w:tabs>
      <w:ind w:left="568" w:hanging="284"/>
    </w:pPr>
    <w:rPr>
      <w:rFonts w:ascii="Garamond" w:hAnsi="Garamond"/>
    </w:rPr>
  </w:style>
  <w:style w:type="paragraph" w:customStyle="1" w:styleId="Byline">
    <w:name w:val="Byline"/>
    <w:rsid w:val="00637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B05"/>
    <w:pPr>
      <w:tabs>
        <w:tab w:val="clear" w:pos="3600"/>
        <w:tab w:val="clear" w:pos="3958"/>
      </w:tabs>
      <w:jc w:val="right"/>
    </w:pPr>
  </w:style>
  <w:style w:type="character" w:styleId="Emphasis">
    <w:name w:val="Emphasis"/>
    <w:basedOn w:val="DefaultParagraphFont"/>
    <w:qFormat/>
    <w:rsid w:val="00637B05"/>
    <w:rPr>
      <w:i/>
    </w:rPr>
  </w:style>
  <w:style w:type="paragraph" w:styleId="Caption">
    <w:name w:val="caption"/>
    <w:basedOn w:val="BodyText"/>
    <w:next w:val="Normal"/>
    <w:qFormat/>
    <w:rsid w:val="00637B05"/>
    <w:pPr>
      <w:framePr w:w="2268" w:hSpace="181" w:vSpace="181" w:wrap="around" w:vAnchor="text" w:hAnchor="page" w:x="1135" w:y="285" w:anchorLock="1"/>
    </w:pPr>
    <w:rPr>
      <w:i/>
    </w:rPr>
  </w:style>
  <w:style w:type="paragraph" w:customStyle="1" w:styleId="MiniTOCTitle">
    <w:name w:val="MiniTOCTitle"/>
    <w:basedOn w:val="Heading4"/>
    <w:rsid w:val="00637B05"/>
    <w:pPr>
      <w:spacing w:before="240"/>
      <w:outlineLvl w:val="9"/>
    </w:pPr>
    <w:rPr>
      <w:noProof/>
      <w:sz w:val="24"/>
    </w:rPr>
  </w:style>
  <w:style w:type="paragraph" w:customStyle="1" w:styleId="MiniTOCItem">
    <w:name w:val="MiniTOCItem"/>
    <w:basedOn w:val="ListBullet"/>
    <w:rsid w:val="00637B05"/>
    <w:pPr>
      <w:numPr>
        <w:numId w:val="0"/>
      </w:numPr>
      <w:tabs>
        <w:tab w:val="right" w:leader="dot" w:pos="6521"/>
      </w:tabs>
      <w:spacing w:before="0" w:after="0"/>
    </w:pPr>
  </w:style>
  <w:style w:type="paragraph" w:customStyle="1" w:styleId="TOFTitle">
    <w:name w:val="TOFTitle"/>
    <w:basedOn w:val="TOCTitle"/>
    <w:rsid w:val="00637B05"/>
  </w:style>
  <w:style w:type="paragraph" w:styleId="TableofFigures">
    <w:name w:val="table of figures"/>
    <w:basedOn w:val="Normal"/>
    <w:next w:val="Normal"/>
    <w:semiHidden/>
    <w:rsid w:val="00637B05"/>
    <w:pPr>
      <w:tabs>
        <w:tab w:val="right" w:leader="dot" w:pos="9072"/>
      </w:tabs>
      <w:ind w:left="970" w:hanging="403"/>
    </w:pPr>
    <w:rPr>
      <w:rFonts w:ascii="Times New Roman" w:hAnsi="Times New Roman"/>
      <w:b/>
    </w:rPr>
  </w:style>
  <w:style w:type="paragraph" w:styleId="ListNumber">
    <w:name w:val="List Number"/>
    <w:basedOn w:val="List"/>
    <w:rsid w:val="00637B05"/>
    <w:pPr>
      <w:numPr>
        <w:numId w:val="14"/>
      </w:numPr>
      <w:tabs>
        <w:tab w:val="clear" w:pos="340"/>
      </w:tabs>
    </w:pPr>
  </w:style>
  <w:style w:type="character" w:customStyle="1" w:styleId="WingdingSymbols">
    <w:name w:val="Wingding Symbols"/>
    <w:rsid w:val="00637B05"/>
    <w:rPr>
      <w:rFonts w:ascii="Wingdings" w:hAnsi="Wingdings"/>
    </w:rPr>
  </w:style>
  <w:style w:type="paragraph" w:customStyle="1" w:styleId="TableHeading">
    <w:name w:val="Table Heading"/>
    <w:basedOn w:val="HeadingBase"/>
    <w:rsid w:val="00637B05"/>
    <w:pPr>
      <w:keepLines/>
      <w:pBdr>
        <w:bottom w:val="single" w:sz="6" w:space="1" w:color="918585"/>
      </w:pBdr>
      <w:spacing w:before="240"/>
    </w:pPr>
  </w:style>
  <w:style w:type="character" w:customStyle="1" w:styleId="HotSpot">
    <w:name w:val="HotSpot"/>
    <w:rsid w:val="00637B05"/>
    <w:rPr>
      <w:color w:val="0033CC"/>
      <w:u w:val="none"/>
    </w:rPr>
  </w:style>
  <w:style w:type="paragraph" w:customStyle="1" w:styleId="BodyTextRight">
    <w:name w:val="Body Text Right"/>
    <w:basedOn w:val="BodyText"/>
    <w:rsid w:val="00637B05"/>
    <w:pPr>
      <w:spacing w:before="0" w:after="0"/>
      <w:jc w:val="right"/>
    </w:pPr>
  </w:style>
  <w:style w:type="paragraph" w:styleId="Index3">
    <w:name w:val="index 3"/>
    <w:basedOn w:val="ListNumber2"/>
    <w:next w:val="Normal"/>
    <w:semiHidden/>
    <w:rsid w:val="00637B05"/>
    <w:pPr>
      <w:numPr>
        <w:numId w:val="0"/>
      </w:numPr>
      <w:tabs>
        <w:tab w:val="right" w:leader="dot" w:pos="4176"/>
      </w:tabs>
    </w:pPr>
  </w:style>
  <w:style w:type="paragraph" w:styleId="ListNumber2">
    <w:name w:val="List Number 2"/>
    <w:basedOn w:val="List2"/>
    <w:rsid w:val="00637B05"/>
    <w:pPr>
      <w:numPr>
        <w:numId w:val="9"/>
      </w:numPr>
      <w:tabs>
        <w:tab w:val="clear" w:pos="1060"/>
      </w:tabs>
    </w:pPr>
  </w:style>
  <w:style w:type="paragraph" w:customStyle="1" w:styleId="MarginNote">
    <w:name w:val="Margin Note"/>
    <w:basedOn w:val="BodyText"/>
    <w:rsid w:val="00637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B05"/>
    <w:rPr>
      <w:sz w:val="32"/>
    </w:rPr>
  </w:style>
  <w:style w:type="paragraph" w:customStyle="1" w:styleId="HeadingProcedure">
    <w:name w:val="Heading Procedure"/>
    <w:basedOn w:val="HeadingBase"/>
    <w:next w:val="Normal"/>
    <w:rsid w:val="00637B05"/>
    <w:pPr>
      <w:tabs>
        <w:tab w:val="left" w:pos="0"/>
      </w:tabs>
      <w:spacing w:before="120" w:after="60"/>
    </w:pPr>
    <w:rPr>
      <w:i/>
      <w:color w:val="918585"/>
      <w:sz w:val="22"/>
    </w:rPr>
  </w:style>
  <w:style w:type="paragraph" w:customStyle="1" w:styleId="TableBodyText">
    <w:name w:val="Table Body Text"/>
    <w:basedOn w:val="BodyText"/>
    <w:rsid w:val="00637B05"/>
    <w:pPr>
      <w:spacing w:before="60" w:after="60"/>
    </w:pPr>
  </w:style>
  <w:style w:type="paragraph" w:styleId="ListContinue">
    <w:name w:val="List Continue"/>
    <w:basedOn w:val="List"/>
    <w:rsid w:val="00637B05"/>
    <w:pPr>
      <w:ind w:firstLine="0"/>
    </w:pPr>
  </w:style>
  <w:style w:type="paragraph" w:customStyle="1" w:styleId="ListNote">
    <w:name w:val="List Note"/>
    <w:basedOn w:val="List"/>
    <w:rsid w:val="00637B05"/>
    <w:pPr>
      <w:pBdr>
        <w:top w:val="single" w:sz="6" w:space="2" w:color="918585"/>
        <w:bottom w:val="single" w:sz="6" w:space="2" w:color="918585"/>
      </w:pBdr>
      <w:tabs>
        <w:tab w:val="left" w:pos="1021"/>
      </w:tabs>
      <w:ind w:firstLine="0"/>
    </w:pPr>
  </w:style>
  <w:style w:type="paragraph" w:customStyle="1" w:styleId="Warning">
    <w:name w:val="Warning"/>
    <w:basedOn w:val="BodyText"/>
    <w:rsid w:val="00637B05"/>
    <w:pPr>
      <w:shd w:val="clear" w:color="auto" w:fill="D9D9D9"/>
      <w:tabs>
        <w:tab w:val="left" w:pos="992"/>
      </w:tabs>
      <w:ind w:left="119" w:right="119"/>
    </w:pPr>
    <w:rPr>
      <w:sz w:val="20"/>
    </w:rPr>
  </w:style>
  <w:style w:type="paragraph" w:customStyle="1" w:styleId="MarginIcons">
    <w:name w:val="Margin Icons"/>
    <w:basedOn w:val="BodyText"/>
    <w:rsid w:val="00637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B05"/>
    <w:rPr>
      <w:rFonts w:ascii="Courier New" w:hAnsi="Courier New"/>
    </w:rPr>
  </w:style>
  <w:style w:type="paragraph" w:customStyle="1" w:styleId="NoteBullet">
    <w:name w:val="Note Bullet"/>
    <w:basedOn w:val="Note"/>
    <w:rsid w:val="00637B05"/>
    <w:pPr>
      <w:tabs>
        <w:tab w:val="clear" w:pos="680"/>
      </w:tabs>
      <w:spacing w:before="60" w:after="60"/>
    </w:pPr>
  </w:style>
  <w:style w:type="paragraph" w:customStyle="1" w:styleId="SubHeading2">
    <w:name w:val="SubHeading2"/>
    <w:basedOn w:val="HeadingBase"/>
    <w:rsid w:val="00637B05"/>
    <w:pPr>
      <w:spacing w:before="240" w:after="60"/>
    </w:pPr>
    <w:rPr>
      <w:sz w:val="20"/>
    </w:rPr>
  </w:style>
  <w:style w:type="paragraph" w:customStyle="1" w:styleId="SubHeading1">
    <w:name w:val="SubHeading1"/>
    <w:basedOn w:val="HeadingBase"/>
    <w:rsid w:val="00637B05"/>
    <w:pPr>
      <w:spacing w:before="240" w:after="60"/>
    </w:pPr>
    <w:rPr>
      <w:color w:val="918585"/>
      <w:sz w:val="22"/>
    </w:rPr>
  </w:style>
  <w:style w:type="paragraph" w:customStyle="1" w:styleId="SideHeading">
    <w:name w:val="Side Heading"/>
    <w:basedOn w:val="HeadingBase"/>
    <w:rsid w:val="00637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B05"/>
    <w:pPr>
      <w:numPr>
        <w:numId w:val="10"/>
      </w:numPr>
    </w:pPr>
  </w:style>
  <w:style w:type="paragraph" w:styleId="PlainText">
    <w:name w:val="Plain Text"/>
    <w:basedOn w:val="Normal"/>
    <w:link w:val="PlainTextChar"/>
    <w:rsid w:val="00637B05"/>
    <w:rPr>
      <w:sz w:val="20"/>
    </w:rPr>
  </w:style>
  <w:style w:type="character" w:customStyle="1" w:styleId="PlainTextChar">
    <w:name w:val="Plain Text Char"/>
    <w:basedOn w:val="DefaultParagraphFont"/>
    <w:link w:val="PlainText"/>
    <w:rsid w:val="00637B05"/>
    <w:rPr>
      <w:rFonts w:ascii="Courier New" w:eastAsia="Times New Roman" w:hAnsi="Courier New" w:cs="Times New Roman"/>
      <w:sz w:val="20"/>
      <w:szCs w:val="20"/>
      <w:lang w:eastAsia="en-US"/>
    </w:rPr>
  </w:style>
  <w:style w:type="character" w:customStyle="1" w:styleId="MenuOption">
    <w:name w:val="Menu Option"/>
    <w:basedOn w:val="DefaultParagraphFont"/>
    <w:rsid w:val="00637B05"/>
    <w:rPr>
      <w:b/>
      <w:smallCaps/>
    </w:rPr>
  </w:style>
  <w:style w:type="paragraph" w:customStyle="1" w:styleId="TableListNumber">
    <w:name w:val="Table List Number"/>
    <w:basedOn w:val="ListNumber"/>
    <w:rsid w:val="00637B05"/>
    <w:pPr>
      <w:numPr>
        <w:numId w:val="0"/>
      </w:numPr>
    </w:pPr>
  </w:style>
  <w:style w:type="paragraph" w:styleId="TOC4">
    <w:name w:val="toc 4"/>
    <w:basedOn w:val="TOCBase"/>
    <w:next w:val="Normal"/>
    <w:semiHidden/>
    <w:rsid w:val="00637B05"/>
    <w:pPr>
      <w:tabs>
        <w:tab w:val="right" w:leader="dot" w:pos="9071"/>
      </w:tabs>
      <w:ind w:left="1701"/>
    </w:pPr>
  </w:style>
  <w:style w:type="paragraph" w:customStyle="1" w:styleId="ListAlpha">
    <w:name w:val="List Alpha"/>
    <w:basedOn w:val="List"/>
    <w:rsid w:val="00637B05"/>
    <w:pPr>
      <w:numPr>
        <w:numId w:val="8"/>
      </w:numPr>
    </w:pPr>
  </w:style>
  <w:style w:type="paragraph" w:customStyle="1" w:styleId="ListAlpha2">
    <w:name w:val="List Alpha 2"/>
    <w:basedOn w:val="List2"/>
    <w:rsid w:val="00637B05"/>
    <w:pPr>
      <w:numPr>
        <w:numId w:val="7"/>
      </w:numPr>
    </w:pPr>
  </w:style>
  <w:style w:type="paragraph" w:styleId="List2">
    <w:name w:val="List 2"/>
    <w:basedOn w:val="BodyText"/>
    <w:rsid w:val="00637B05"/>
    <w:pPr>
      <w:tabs>
        <w:tab w:val="left" w:pos="680"/>
      </w:tabs>
      <w:spacing w:before="60" w:after="60"/>
      <w:ind w:left="680" w:hanging="340"/>
    </w:pPr>
  </w:style>
  <w:style w:type="paragraph" w:styleId="List3">
    <w:name w:val="List 3"/>
    <w:basedOn w:val="BodyText"/>
    <w:rsid w:val="00637B05"/>
    <w:pPr>
      <w:tabs>
        <w:tab w:val="left" w:pos="1021"/>
      </w:tabs>
      <w:spacing w:before="60" w:after="60"/>
      <w:ind w:left="1020" w:hanging="340"/>
    </w:pPr>
  </w:style>
  <w:style w:type="paragraph" w:styleId="List4">
    <w:name w:val="List 4"/>
    <w:basedOn w:val="BodyText"/>
    <w:rsid w:val="00637B05"/>
    <w:pPr>
      <w:tabs>
        <w:tab w:val="left" w:pos="1361"/>
      </w:tabs>
      <w:spacing w:before="60" w:after="60"/>
      <w:ind w:left="1361" w:hanging="340"/>
    </w:pPr>
  </w:style>
  <w:style w:type="paragraph" w:styleId="List5">
    <w:name w:val="List 5"/>
    <w:basedOn w:val="BodyText"/>
    <w:rsid w:val="00637B05"/>
    <w:pPr>
      <w:tabs>
        <w:tab w:val="left" w:pos="1701"/>
      </w:tabs>
      <w:spacing w:before="60" w:after="60"/>
      <w:ind w:left="1701" w:hanging="340"/>
    </w:pPr>
  </w:style>
  <w:style w:type="paragraph" w:styleId="ListBullet3">
    <w:name w:val="List Bullet 3"/>
    <w:basedOn w:val="List3"/>
    <w:rsid w:val="00637B05"/>
    <w:pPr>
      <w:numPr>
        <w:numId w:val="13"/>
      </w:numPr>
      <w:tabs>
        <w:tab w:val="clear" w:pos="1021"/>
      </w:tabs>
      <w:ind w:left="1037" w:hanging="357"/>
    </w:pPr>
  </w:style>
  <w:style w:type="paragraph" w:styleId="ListBullet4">
    <w:name w:val="List Bullet 4"/>
    <w:basedOn w:val="List4"/>
    <w:rsid w:val="00637B05"/>
    <w:pPr>
      <w:numPr>
        <w:numId w:val="2"/>
      </w:numPr>
      <w:tabs>
        <w:tab w:val="clear" w:pos="1361"/>
      </w:tabs>
    </w:pPr>
  </w:style>
  <w:style w:type="paragraph" w:styleId="ListBullet5">
    <w:name w:val="List Bullet 5"/>
    <w:basedOn w:val="List5"/>
    <w:rsid w:val="00637B05"/>
    <w:pPr>
      <w:numPr>
        <w:numId w:val="3"/>
      </w:numPr>
    </w:pPr>
  </w:style>
  <w:style w:type="paragraph" w:styleId="ListContinue2">
    <w:name w:val="List Continue 2"/>
    <w:basedOn w:val="List2"/>
    <w:rsid w:val="00637B05"/>
    <w:pPr>
      <w:ind w:firstLine="0"/>
    </w:pPr>
  </w:style>
  <w:style w:type="paragraph" w:styleId="ListContinue3">
    <w:name w:val="List Continue 3"/>
    <w:basedOn w:val="List3"/>
    <w:rsid w:val="00637B05"/>
    <w:pPr>
      <w:ind w:left="1021" w:firstLine="0"/>
    </w:pPr>
  </w:style>
  <w:style w:type="paragraph" w:styleId="ListContinue4">
    <w:name w:val="List Continue 4"/>
    <w:basedOn w:val="List4"/>
    <w:rsid w:val="00637B05"/>
    <w:pPr>
      <w:ind w:firstLine="0"/>
    </w:pPr>
  </w:style>
  <w:style w:type="paragraph" w:styleId="ListContinue5">
    <w:name w:val="List Continue 5"/>
    <w:basedOn w:val="List5"/>
    <w:rsid w:val="00637B05"/>
    <w:pPr>
      <w:ind w:firstLine="0"/>
    </w:pPr>
  </w:style>
  <w:style w:type="paragraph" w:styleId="ListNumber3">
    <w:name w:val="List Number 3"/>
    <w:basedOn w:val="List3"/>
    <w:rsid w:val="00637B05"/>
    <w:pPr>
      <w:numPr>
        <w:numId w:val="4"/>
      </w:numPr>
    </w:pPr>
  </w:style>
  <w:style w:type="paragraph" w:styleId="ListNumber4">
    <w:name w:val="List Number 4"/>
    <w:basedOn w:val="List4"/>
    <w:rsid w:val="00637B05"/>
    <w:pPr>
      <w:numPr>
        <w:numId w:val="5"/>
      </w:numPr>
    </w:pPr>
  </w:style>
  <w:style w:type="paragraph" w:styleId="ListNumber5">
    <w:name w:val="List Number 5"/>
    <w:basedOn w:val="List5"/>
    <w:rsid w:val="00637B05"/>
    <w:pPr>
      <w:numPr>
        <w:numId w:val="6"/>
      </w:numPr>
    </w:pPr>
  </w:style>
  <w:style w:type="paragraph" w:styleId="BlockText">
    <w:name w:val="Block Text"/>
    <w:basedOn w:val="Normal"/>
    <w:rsid w:val="00637B05"/>
    <w:pPr>
      <w:spacing w:after="120"/>
      <w:ind w:left="1440" w:right="1440"/>
    </w:pPr>
  </w:style>
  <w:style w:type="character" w:customStyle="1" w:styleId="Subscript">
    <w:name w:val="Subscript"/>
    <w:basedOn w:val="DefaultParagraphFont"/>
    <w:rsid w:val="00637B05"/>
    <w:rPr>
      <w:sz w:val="16"/>
      <w:vertAlign w:val="subscript"/>
    </w:rPr>
  </w:style>
  <w:style w:type="character" w:customStyle="1" w:styleId="Superscript">
    <w:name w:val="Superscript"/>
    <w:basedOn w:val="DefaultParagraphFont"/>
    <w:rsid w:val="00637B05"/>
    <w:rPr>
      <w:sz w:val="16"/>
      <w:vertAlign w:val="superscript"/>
    </w:rPr>
  </w:style>
  <w:style w:type="character" w:customStyle="1" w:styleId="Symbols">
    <w:name w:val="Symbols"/>
    <w:basedOn w:val="DefaultParagraphFont"/>
    <w:rsid w:val="00637B05"/>
    <w:rPr>
      <w:rFonts w:ascii="Symbol" w:hAnsi="Symbol"/>
    </w:rPr>
  </w:style>
  <w:style w:type="character" w:customStyle="1" w:styleId="MenuOptions">
    <w:name w:val="Menu Options"/>
    <w:basedOn w:val="DefaultParagraphFont"/>
    <w:rsid w:val="00637B05"/>
    <w:rPr>
      <w:rFonts w:ascii="Arial Narrow" w:hAnsi="Arial Narrow"/>
      <w:smallCaps/>
    </w:rPr>
  </w:style>
  <w:style w:type="character" w:customStyle="1" w:styleId="Buttons">
    <w:name w:val="Buttons"/>
    <w:basedOn w:val="DefaultParagraphFont"/>
    <w:rsid w:val="00637B05"/>
    <w:rPr>
      <w:b/>
    </w:rPr>
  </w:style>
  <w:style w:type="character" w:customStyle="1" w:styleId="Underlined">
    <w:name w:val="Underlined"/>
    <w:basedOn w:val="DefaultParagraphFont"/>
    <w:rsid w:val="00637B05"/>
    <w:rPr>
      <w:u w:val="single"/>
    </w:rPr>
  </w:style>
  <w:style w:type="paragraph" w:customStyle="1" w:styleId="TableBodyTextRight">
    <w:name w:val="Table Body Text Right"/>
    <w:basedOn w:val="TableBodyText"/>
    <w:rsid w:val="00637B05"/>
    <w:pPr>
      <w:widowControl w:val="0"/>
      <w:autoSpaceDE w:val="0"/>
      <w:autoSpaceDN w:val="0"/>
      <w:adjustRightInd w:val="0"/>
      <w:jc w:val="right"/>
    </w:pPr>
    <w:rPr>
      <w:rFonts w:cs="Arial"/>
      <w:szCs w:val="18"/>
    </w:rPr>
  </w:style>
  <w:style w:type="paragraph" w:customStyle="1" w:styleId="CopyrightText">
    <w:name w:val="Copyright Text"/>
    <w:basedOn w:val="BodyText"/>
    <w:rsid w:val="00637B05"/>
    <w:rPr>
      <w:sz w:val="18"/>
    </w:rPr>
  </w:style>
  <w:style w:type="paragraph" w:customStyle="1" w:styleId="BodySmallRight">
    <w:name w:val="Body Small Right"/>
    <w:basedOn w:val="BodyTextRight"/>
    <w:rsid w:val="00637B05"/>
    <w:rPr>
      <w:sz w:val="18"/>
      <w:szCs w:val="18"/>
    </w:rPr>
  </w:style>
  <w:style w:type="paragraph" w:customStyle="1" w:styleId="MarginEdition">
    <w:name w:val="Margin Edition"/>
    <w:basedOn w:val="MarginNote"/>
    <w:rsid w:val="00637B05"/>
    <w:pPr>
      <w:spacing w:before="0" w:after="0"/>
    </w:pPr>
    <w:rPr>
      <w:rFonts w:ascii="Times New Roman" w:hAnsi="Times New Roman"/>
      <w:color w:val="999999"/>
    </w:rPr>
  </w:style>
  <w:style w:type="paragraph" w:customStyle="1" w:styleId="Spacer">
    <w:name w:val="Spacer"/>
    <w:basedOn w:val="Normal"/>
    <w:rsid w:val="00637B05"/>
    <w:rPr>
      <w:sz w:val="2"/>
      <w:szCs w:val="2"/>
    </w:rPr>
  </w:style>
  <w:style w:type="character" w:customStyle="1" w:styleId="Small">
    <w:name w:val="Small"/>
    <w:basedOn w:val="DefaultParagraphFont"/>
    <w:rsid w:val="00637B05"/>
    <w:rPr>
      <w:sz w:val="16"/>
    </w:rPr>
  </w:style>
  <w:style w:type="paragraph" w:customStyle="1" w:styleId="WideTable">
    <w:name w:val="Wide Table"/>
    <w:basedOn w:val="Normal"/>
    <w:rsid w:val="00637B05"/>
    <w:pPr>
      <w:ind w:left="-1418"/>
    </w:pPr>
    <w:rPr>
      <w:sz w:val="2"/>
      <w:szCs w:val="2"/>
    </w:rPr>
  </w:style>
  <w:style w:type="character" w:styleId="PageNumber">
    <w:name w:val="page number"/>
    <w:basedOn w:val="DefaultParagraphFont"/>
    <w:rsid w:val="00637B05"/>
  </w:style>
  <w:style w:type="paragraph" w:styleId="Quote">
    <w:name w:val="Quote"/>
    <w:basedOn w:val="Heading1"/>
    <w:link w:val="QuoteChar"/>
    <w:qFormat/>
    <w:rsid w:val="00637B05"/>
    <w:rPr>
      <w:b w:val="0"/>
      <w:sz w:val="72"/>
      <w:szCs w:val="72"/>
      <w:lang w:val="en-NZ"/>
    </w:rPr>
  </w:style>
  <w:style w:type="character" w:customStyle="1" w:styleId="QuoteChar">
    <w:name w:val="Quote Char"/>
    <w:basedOn w:val="DefaultParagraphFont"/>
    <w:link w:val="Quote"/>
    <w:rsid w:val="00637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B05"/>
    <w:pPr>
      <w:pageBreakBefore/>
    </w:pPr>
  </w:style>
  <w:style w:type="paragraph" w:customStyle="1" w:styleId="Border">
    <w:name w:val="Border"/>
    <w:basedOn w:val="Normal"/>
    <w:qFormat/>
    <w:rsid w:val="00637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B05"/>
    <w:rPr>
      <w:b/>
      <w:bCs/>
      <w:i/>
      <w:iCs/>
      <w:color w:val="auto"/>
    </w:rPr>
  </w:style>
  <w:style w:type="paragraph" w:styleId="IntenseQuote">
    <w:name w:val="Intense Quote"/>
    <w:basedOn w:val="Normal"/>
    <w:next w:val="Normal"/>
    <w:link w:val="IntenseQuoteChar"/>
    <w:uiPriority w:val="30"/>
    <w:qFormat/>
    <w:rsid w:val="00637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B05"/>
    <w:rPr>
      <w:smallCaps/>
      <w:color w:val="auto"/>
      <w:u w:val="single"/>
    </w:rPr>
  </w:style>
  <w:style w:type="character" w:styleId="IntenseReference">
    <w:name w:val="Intense Reference"/>
    <w:basedOn w:val="DefaultParagraphFont"/>
    <w:uiPriority w:val="32"/>
    <w:qFormat/>
    <w:rsid w:val="00637B05"/>
    <w:rPr>
      <w:b/>
      <w:bCs/>
      <w:smallCaps/>
      <w:color w:val="auto"/>
      <w:spacing w:val="5"/>
      <w:u w:val="single"/>
    </w:rPr>
  </w:style>
  <w:style w:type="paragraph" w:customStyle="1" w:styleId="2ColumnHeading">
    <w:name w:val="2Column Heading"/>
    <w:basedOn w:val="BodyText"/>
    <w:qFormat/>
    <w:rsid w:val="00637B05"/>
    <w:pPr>
      <w:spacing w:after="60"/>
      <w:ind w:left="-2268"/>
    </w:pPr>
    <w:rPr>
      <w:b/>
    </w:rPr>
  </w:style>
  <w:style w:type="paragraph" w:customStyle="1" w:styleId="Heading1TOC">
    <w:name w:val="Heading1 TOC"/>
    <w:basedOn w:val="Normal"/>
    <w:qFormat/>
    <w:rsid w:val="00637B05"/>
    <w:pPr>
      <w:spacing w:before="240" w:after="120"/>
    </w:pPr>
    <w:rPr>
      <w:rFonts w:ascii="Times New Roman" w:hAnsi="Times New Roman"/>
      <w:b/>
      <w:sz w:val="32"/>
    </w:rPr>
  </w:style>
  <w:style w:type="paragraph" w:customStyle="1" w:styleId="Heading2TOC">
    <w:name w:val="Heading2 TOC"/>
    <w:basedOn w:val="Normal"/>
    <w:qFormat/>
    <w:rsid w:val="00637B05"/>
    <w:pPr>
      <w:spacing w:before="240" w:after="60"/>
    </w:pPr>
    <w:rPr>
      <w:rFonts w:ascii="Times New Roman" w:hAnsi="Times New Roman"/>
      <w:b/>
      <w:sz w:val="28"/>
    </w:rPr>
  </w:style>
  <w:style w:type="character" w:customStyle="1" w:styleId="Underline">
    <w:name w:val="Underline"/>
    <w:basedOn w:val="DefaultParagraphFont"/>
    <w:qFormat/>
    <w:rsid w:val="00637B05"/>
    <w:rPr>
      <w:u w:val="single"/>
    </w:rPr>
  </w:style>
  <w:style w:type="character" w:customStyle="1" w:styleId="BoldandItalics">
    <w:name w:val="Bold and Italics"/>
    <w:qFormat/>
    <w:rsid w:val="00637B05"/>
    <w:rPr>
      <w:b/>
      <w:i/>
      <w:u w:val="none"/>
    </w:rPr>
  </w:style>
  <w:style w:type="paragraph" w:styleId="BalloonText">
    <w:name w:val="Balloon Text"/>
    <w:basedOn w:val="Normal"/>
    <w:link w:val="BalloonTextChar"/>
    <w:rsid w:val="00637B05"/>
    <w:rPr>
      <w:rFonts w:ascii="Tahoma" w:hAnsi="Tahoma" w:cs="Tahoma"/>
      <w:sz w:val="16"/>
      <w:szCs w:val="16"/>
    </w:rPr>
  </w:style>
  <w:style w:type="character" w:customStyle="1" w:styleId="BalloonTextChar">
    <w:name w:val="Balloon Text Char"/>
    <w:basedOn w:val="DefaultParagraphFont"/>
    <w:link w:val="BalloonText"/>
    <w:rsid w:val="00637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B05"/>
    <w:rPr>
      <w:b/>
      <w:color w:val="660033"/>
      <w:spacing w:val="0"/>
    </w:rPr>
  </w:style>
  <w:style w:type="paragraph" w:customStyle="1" w:styleId="Nameditemlist">
    <w:name w:val="Named item list"/>
    <w:basedOn w:val="BodyText"/>
    <w:qFormat/>
    <w:rsid w:val="00637B05"/>
    <w:pPr>
      <w:tabs>
        <w:tab w:val="left" w:pos="2835"/>
      </w:tabs>
      <w:ind w:left="2835" w:hanging="2835"/>
    </w:pPr>
  </w:style>
  <w:style w:type="paragraph" w:customStyle="1" w:styleId="BodyTextnopadding">
    <w:name w:val="Body Text no padding"/>
    <w:basedOn w:val="BodyText"/>
    <w:qFormat/>
    <w:rsid w:val="00637B05"/>
    <w:pPr>
      <w:spacing w:before="0" w:after="0"/>
    </w:pPr>
  </w:style>
  <w:style w:type="paragraph" w:customStyle="1" w:styleId="BodyTextBold">
    <w:name w:val="Body Text Bold"/>
    <w:basedOn w:val="BodyText"/>
    <w:qFormat/>
    <w:rsid w:val="00637B05"/>
    <w:rPr>
      <w:b/>
    </w:rPr>
  </w:style>
  <w:style w:type="character" w:styleId="Hyperlink">
    <w:name w:val="Hyperlink"/>
    <w:basedOn w:val="DefaultParagraphFont"/>
    <w:uiPriority w:val="99"/>
    <w:unhideWhenUsed/>
    <w:rsid w:val="00AD3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3551</Characters>
  <Application>Microsoft Office Word</Application>
  <DocSecurity>0</DocSecurity>
  <Lines>186</Lines>
  <Paragraphs>111</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MEM03003 Perform sheet and plate assembly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2023-02-03T08:06:00Z</dcterms:created>
  <dcterms:modified xsi:type="dcterms:W3CDTF">2023-02-03T08:06:00Z</dcterms:modified>
</cp:coreProperties>
</file>