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5B7" w:rsidP="00F14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MEASS00199 Magnetic particle inspection approval for aerospace</w:t>
      </w:r>
      <w:r>
        <w:fldChar w:fldCharType="end"/>
      </w:r>
    </w:p>
    <w:p w:rsidR="00F145B7" w:rsidP="00F145B7">
      <w:pPr>
        <w:pStyle w:val="Version"/>
        <w:sectPr w:rsidSect="006C0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A17" w:rsidP="006C0A17">
      <w:pPr>
        <w:pStyle w:val="SuperHeading"/>
      </w:pPr>
      <w:r w:rsidRPr="006C0A17">
        <w:t>MEASS00199 Magnetic particle inspection approval for aerospace</w:t>
      </w:r>
    </w:p>
    <w:p w:rsidR="00000000" w:rsidRPr="006C0A17" w:rsidP="006C0A17">
      <w:pPr>
        <w:pStyle w:val="Heading1"/>
      </w:pPr>
      <w:bookmarkStart w:id="1" w:name="O_415450"/>
      <w:bookmarkEnd w:id="1"/>
      <w:r w:rsidRPr="006C0A17">
        <w:t>Modification History</w:t>
      </w:r>
    </w:p>
    <w:p w:rsidR="00000000" w:rsidRPr="006C0A17" w:rsidP="006C0A17">
      <w:pPr>
        <w:pStyle w:val="BodyText"/>
      </w:pPr>
      <w:r w:rsidRPr="006C0A17">
        <w:t>Not applicable.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2" w:name="O_415451"/>
      <w:bookmarkEnd w:id="2"/>
      <w:r w:rsidRPr="006C0A17">
        <w:t>Description</w:t>
      </w:r>
    </w:p>
    <w:p w:rsidR="00000000" w:rsidRPr="006C0A17" w:rsidP="006C0A17">
      <w:pPr>
        <w:pStyle w:val="BodyText"/>
      </w:pPr>
      <w:r w:rsidRPr="006C0A17">
        <w:t>Not applicable.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3" w:name="O_415452"/>
      <w:bookmarkEnd w:id="3"/>
      <w:r w:rsidRPr="006C0A17">
        <w:t>Pathways Information</w:t>
      </w:r>
    </w:p>
    <w:p w:rsidR="00000000" w:rsidRPr="006C0A17" w:rsidP="006C0A17">
      <w:pPr>
        <w:pStyle w:val="BodyText"/>
      </w:pPr>
      <w:r w:rsidRPr="006C0A17">
        <w:t>The MEA11 Aeroskills Training Package offers these units as part of a Diploma of Aeroskills (Non-Destructive Testing). The MEA units also count towards the Diploma and Advanced Diploma of Aviation Maintenance Management. The MEM units count towards Diploma</w:t>
      </w:r>
      <w:r w:rsidRPr="006C0A17">
        <w:t xml:space="preserve"> qualifications in the MEM05 Metal and Engineering Training Package.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4" w:name="O_415453"/>
      <w:bookmarkEnd w:id="4"/>
      <w:r w:rsidRPr="006C0A17">
        <w:t>Licensing/Regulatory Information</w:t>
      </w:r>
    </w:p>
    <w:p w:rsidR="00000000" w:rsidRPr="006C0A17" w:rsidP="006C0A17">
      <w:pPr>
        <w:pStyle w:val="BodyText"/>
      </w:pPr>
      <w:r w:rsidRPr="006C0A17">
        <w:t>Not applicable.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5" w:name="O_415454"/>
      <w:bookmarkEnd w:id="5"/>
      <w:r w:rsidRPr="006C0A1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570"/>
      </w:tblGrid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 xml:space="preserve">MEA101B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Interpret occupational health and safety practices in aviation maintenan</w:t>
            </w:r>
            <w:r w:rsidRPr="006C0A17">
              <w:t>ce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MEA103B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Plan and organise aviation maintenance work activities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MEA105C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Apply quality standards applicable to aviation maintenance processes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MEA107B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Interpret and use aviation maintenance industry manuals and specifications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MEA108B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Complete aviation maintenance industry documentation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MEA109B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17" w:rsidP="006C0A17">
            <w:pPr>
              <w:pStyle w:val="BodyText"/>
            </w:pPr>
            <w:r w:rsidRPr="006C0A17">
              <w:t>Perform basic hand skills, standard trade practices and fundamentals in aviation maintenance</w:t>
            </w:r>
          </w:p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Note: This unit is equivalent to MEM18001C as a prerequisite for MEM24004B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MEM24004B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Perform magneti</w:t>
            </w:r>
            <w:r w:rsidRPr="006C0A17">
              <w:t>c particle testing</w:t>
            </w:r>
          </w:p>
        </w:tc>
      </w:tr>
      <w:tr w:rsidTr="006C0A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7">
            <w:pPr>
              <w:pStyle w:val="BodyText"/>
              <w:rPr>
                <w:lang w:val="en-NZ"/>
              </w:rPr>
            </w:pPr>
            <w:r w:rsidRPr="006C0A17">
              <w:t>MEM24012C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17" w:rsidP="006C0A17">
            <w:pPr>
              <w:pStyle w:val="BodyText"/>
            </w:pPr>
            <w:r w:rsidRPr="006C0A17">
              <w:t>Apply metallurgy principles</w:t>
            </w:r>
          </w:p>
        </w:tc>
      </w:tr>
    </w:tbl>
    <w:p w:rsidR="00000000" w:rsidRPr="006C0A17" w:rsidP="006C0A17">
      <w:pPr>
        <w:pStyle w:val="BodyText"/>
      </w:pP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6" w:name="O_415456"/>
      <w:bookmarkEnd w:id="6"/>
      <w:r w:rsidRPr="006C0A17">
        <w:t>Target Group</w:t>
      </w:r>
    </w:p>
    <w:p w:rsidR="00000000" w:rsidRPr="006C0A17" w:rsidP="006C0A17">
      <w:pPr>
        <w:pStyle w:val="BodyText"/>
      </w:pPr>
      <w:r w:rsidRPr="006C0A17">
        <w:t>Holders of aircraft engineer licences, qualified AMEs and aviation tradespersons employed on aircraft and component maintenance plus other tradespersons employed in c</w:t>
      </w:r>
      <w:r w:rsidRPr="006C0A17">
        <w:t xml:space="preserve">omponent maintenance workshops seeking approval under either the CASA or ADF Regulatory system to perform magnetic particle inspection of aircraft structure and items of aeronautical product at </w:t>
      </w:r>
      <w:r w:rsidRPr="006C0A17">
        <w:rPr>
          <w:rStyle w:val="Emphasis"/>
        </w:rPr>
        <w:t>AS 3669-2006 Non-destructive testing – Qualification and appro</w:t>
      </w:r>
      <w:r w:rsidRPr="006C0A17">
        <w:rPr>
          <w:rStyle w:val="Emphasis"/>
        </w:rPr>
        <w:t>val of personnel – Aerospace</w:t>
      </w:r>
      <w:r w:rsidRPr="006C0A17">
        <w:t xml:space="preserve"> Level 2.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7" w:name="O_415457"/>
      <w:bookmarkEnd w:id="7"/>
      <w:r w:rsidRPr="006C0A17">
        <w:t>Suggested words for Statement of Attainment</w:t>
      </w:r>
    </w:p>
    <w:p w:rsidR="00000000" w:rsidRPr="006C0A17" w:rsidP="006C0A17">
      <w:pPr>
        <w:pStyle w:val="BodyText"/>
      </w:pPr>
      <w:r w:rsidRPr="006C0A17">
        <w:t xml:space="preserve">These competencies from the MEA11 Aeroskills Training Package meet the requirements of CASA and the ADF for the grant of an approval to perform magnetic </w:t>
      </w:r>
      <w:r w:rsidRPr="006C0A17">
        <w:t xml:space="preserve">particle inspections on aircraft structure and items of aeronautical product at </w:t>
      </w:r>
      <w:r w:rsidRPr="006C0A17">
        <w:rPr>
          <w:rStyle w:val="Emphasis"/>
        </w:rPr>
        <w:t>AS 3669-2006 Non-destructive testing – Qualification and approval of personnel – Aerospace</w:t>
      </w:r>
      <w:r w:rsidRPr="006C0A17">
        <w:t xml:space="preserve"> Level 2.</w:t>
      </w:r>
    </w:p>
    <w:p w:rsidR="00000000" w:rsidRPr="006C0A17" w:rsidP="006C0A17">
      <w:pPr>
        <w:pStyle w:val="AllowPageBreak"/>
      </w:pPr>
    </w:p>
    <w:p w:rsidR="00000000" w:rsidRPr="006C0A17" w:rsidP="006C0A17">
      <w:pPr>
        <w:pStyle w:val="Heading1"/>
      </w:pPr>
      <w:bookmarkStart w:id="8" w:name="O_415458"/>
      <w:bookmarkEnd w:id="8"/>
      <w:r w:rsidRPr="006C0A17">
        <w:t>Custom Content Section</w:t>
      </w:r>
    </w:p>
    <w:p w:rsidR="00000000" w:rsidRPr="006C0A17" w:rsidP="006C0A17">
      <w:pPr>
        <w:pStyle w:val="BodyText"/>
      </w:pPr>
      <w:r w:rsidRPr="006C0A17">
        <w:t>Not applicable.</w:t>
      </w:r>
    </w:p>
    <w:p w:rsidR="00000000" w:rsidRPr="006C0A17" w:rsidP="006C0A17"/>
    <w:sectPr w:rsidSect="006C0A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 w:rsidRPr="00F145B7" w:rsidP="00F14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B7" w:rsidP="006C0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5B7" w:rsidP="006C0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145B7" w:rsidP="006C0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 w:rsidRPr="00F145B7" w:rsidP="00F145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B7" w:rsidRPr="002D2AF8" w:rsidP="006C0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MEASS00199 Magnetic particle inspection approval for aerospace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145B7" w:rsidP="006C0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A17"/>
  </w:style>
  <w:style w:type="character" w:customStyle="1" w:styleId="Heading1Char">
    <w:name w:val="Heading 1 Char"/>
    <w:basedOn w:val="DefaultParagraphFont"/>
    <w:link w:val="Heading1"/>
    <w:rsid w:val="006C0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A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A1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C0A17"/>
    <w:rPr>
      <w:i/>
    </w:rPr>
  </w:style>
  <w:style w:type="paragraph" w:customStyle="1" w:styleId="SuperHeading">
    <w:name w:val="SuperHeading"/>
    <w:basedOn w:val="Normal"/>
    <w:rsid w:val="006C0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A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A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0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A17"/>
    <w:rPr>
      <w:b/>
      <w:spacing w:val="0"/>
    </w:rPr>
  </w:style>
  <w:style w:type="paragraph" w:customStyle="1" w:styleId="SuperTitle">
    <w:name w:val="SuperTitle"/>
    <w:basedOn w:val="Title"/>
    <w:rsid w:val="006C0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A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A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A17"/>
  </w:style>
  <w:style w:type="paragraph" w:styleId="TableofFigures">
    <w:name w:val="table of figures"/>
    <w:basedOn w:val="Normal"/>
    <w:next w:val="Normal"/>
    <w:semiHidden/>
    <w:rsid w:val="006C0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A17"/>
    <w:pPr>
      <w:numPr>
        <w:numId w:val="9"/>
      </w:numPr>
    </w:pPr>
  </w:style>
  <w:style w:type="character" w:customStyle="1" w:styleId="WingdingSymbols">
    <w:name w:val="Wingding Symbols"/>
    <w:rsid w:val="006C0A17"/>
    <w:rPr>
      <w:rFonts w:ascii="Wingdings" w:hAnsi="Wingdings"/>
    </w:rPr>
  </w:style>
  <w:style w:type="paragraph" w:customStyle="1" w:styleId="TableHeading">
    <w:name w:val="Table Heading"/>
    <w:basedOn w:val="HeadingBase"/>
    <w:rsid w:val="006C0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A17"/>
    <w:rPr>
      <w:color w:val="0033CC"/>
      <w:u w:val="none"/>
    </w:rPr>
  </w:style>
  <w:style w:type="paragraph" w:customStyle="1" w:styleId="BodyTextRight">
    <w:name w:val="Body Text Right"/>
    <w:basedOn w:val="BodyText"/>
    <w:rsid w:val="006C0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A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A17"/>
    <w:rPr>
      <w:sz w:val="32"/>
    </w:rPr>
  </w:style>
  <w:style w:type="paragraph" w:customStyle="1" w:styleId="HeadingProcedure">
    <w:name w:val="Heading Procedure"/>
    <w:basedOn w:val="HeadingBase"/>
    <w:next w:val="Normal"/>
    <w:rsid w:val="006C0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A17"/>
    <w:pPr>
      <w:spacing w:before="60" w:after="60"/>
    </w:pPr>
  </w:style>
  <w:style w:type="paragraph" w:styleId="ListContinue">
    <w:name w:val="List Continue"/>
    <w:basedOn w:val="List"/>
    <w:rsid w:val="006C0A17"/>
    <w:pPr>
      <w:ind w:firstLine="0"/>
    </w:pPr>
  </w:style>
  <w:style w:type="paragraph" w:customStyle="1" w:styleId="ListNote">
    <w:name w:val="List Note"/>
    <w:basedOn w:val="List"/>
    <w:rsid w:val="006C0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A17"/>
    <w:rPr>
      <w:rFonts w:ascii="Courier New" w:hAnsi="Courier New"/>
    </w:rPr>
  </w:style>
  <w:style w:type="paragraph" w:customStyle="1" w:styleId="NoteBullet">
    <w:name w:val="Note Bullet"/>
    <w:basedOn w:val="Note"/>
    <w:rsid w:val="006C0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A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A17"/>
    <w:rPr>
      <w:b/>
      <w:smallCaps/>
    </w:rPr>
  </w:style>
  <w:style w:type="paragraph" w:customStyle="1" w:styleId="TableListNumber">
    <w:name w:val="Table List Number"/>
    <w:basedOn w:val="ListNumber"/>
    <w:rsid w:val="006C0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A17"/>
    <w:pPr>
      <w:numPr>
        <w:numId w:val="7"/>
      </w:numPr>
    </w:pPr>
  </w:style>
  <w:style w:type="paragraph" w:customStyle="1" w:styleId="ListAlpha2">
    <w:name w:val="List Alpha 2"/>
    <w:basedOn w:val="List2"/>
    <w:rsid w:val="006C0A17"/>
    <w:pPr>
      <w:numPr>
        <w:numId w:val="6"/>
      </w:numPr>
    </w:pPr>
  </w:style>
  <w:style w:type="paragraph" w:styleId="List2">
    <w:name w:val="List 2"/>
    <w:basedOn w:val="BodyText"/>
    <w:rsid w:val="006C0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A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A17"/>
    <w:pPr>
      <w:numPr>
        <w:numId w:val="1"/>
      </w:numPr>
    </w:pPr>
  </w:style>
  <w:style w:type="paragraph" w:styleId="ListBullet5">
    <w:name w:val="List Bullet 5"/>
    <w:basedOn w:val="List5"/>
    <w:rsid w:val="006C0A17"/>
    <w:pPr>
      <w:numPr>
        <w:numId w:val="2"/>
      </w:numPr>
    </w:pPr>
  </w:style>
  <w:style w:type="paragraph" w:styleId="ListContinue2">
    <w:name w:val="List Continue 2"/>
    <w:basedOn w:val="List2"/>
    <w:rsid w:val="006C0A17"/>
    <w:pPr>
      <w:ind w:firstLine="0"/>
    </w:pPr>
  </w:style>
  <w:style w:type="paragraph" w:styleId="ListContinue3">
    <w:name w:val="List Continue 3"/>
    <w:basedOn w:val="List3"/>
    <w:rsid w:val="006C0A17"/>
    <w:pPr>
      <w:ind w:left="1021" w:firstLine="0"/>
    </w:pPr>
  </w:style>
  <w:style w:type="paragraph" w:styleId="ListContinue4">
    <w:name w:val="List Continue 4"/>
    <w:basedOn w:val="List4"/>
    <w:rsid w:val="006C0A17"/>
    <w:pPr>
      <w:ind w:firstLine="0"/>
    </w:pPr>
  </w:style>
  <w:style w:type="paragraph" w:styleId="ListContinue5">
    <w:name w:val="List Continue 5"/>
    <w:basedOn w:val="List5"/>
    <w:rsid w:val="006C0A17"/>
    <w:pPr>
      <w:ind w:firstLine="0"/>
    </w:pPr>
  </w:style>
  <w:style w:type="paragraph" w:styleId="ListNumber3">
    <w:name w:val="List Number 3"/>
    <w:basedOn w:val="List3"/>
    <w:rsid w:val="006C0A17"/>
    <w:pPr>
      <w:numPr>
        <w:numId w:val="3"/>
      </w:numPr>
    </w:pPr>
  </w:style>
  <w:style w:type="paragraph" w:styleId="ListNumber4">
    <w:name w:val="List Number 4"/>
    <w:basedOn w:val="List4"/>
    <w:rsid w:val="006C0A17"/>
    <w:pPr>
      <w:numPr>
        <w:numId w:val="4"/>
      </w:numPr>
    </w:pPr>
  </w:style>
  <w:style w:type="paragraph" w:styleId="ListNumber5">
    <w:name w:val="List Number 5"/>
    <w:basedOn w:val="List5"/>
    <w:rsid w:val="006C0A17"/>
    <w:pPr>
      <w:numPr>
        <w:numId w:val="5"/>
      </w:numPr>
    </w:pPr>
  </w:style>
  <w:style w:type="paragraph" w:styleId="BlockText">
    <w:name w:val="Block Text"/>
    <w:basedOn w:val="Normal"/>
    <w:rsid w:val="006C0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A17"/>
    <w:rPr>
      <w:sz w:val="16"/>
      <w:vertAlign w:val="superscript"/>
    </w:rPr>
  </w:style>
  <w:style w:type="character" w:customStyle="1" w:styleId="Symbols">
    <w:name w:val="Symbols"/>
    <w:basedOn w:val="DefaultParagraphFont"/>
    <w:rsid w:val="006C0A17"/>
    <w:rPr>
      <w:rFonts w:ascii="Symbol" w:hAnsi="Symbol"/>
    </w:rPr>
  </w:style>
  <w:style w:type="character" w:customStyle="1" w:styleId="MenuOptions">
    <w:name w:val="Menu Options"/>
    <w:basedOn w:val="DefaultParagraphFont"/>
    <w:rsid w:val="006C0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A17"/>
    <w:rPr>
      <w:b/>
    </w:rPr>
  </w:style>
  <w:style w:type="character" w:customStyle="1" w:styleId="Underlined">
    <w:name w:val="Underlined"/>
    <w:basedOn w:val="DefaultParagraphFont"/>
    <w:rsid w:val="006C0A17"/>
    <w:rPr>
      <w:u w:val="single"/>
    </w:rPr>
  </w:style>
  <w:style w:type="paragraph" w:customStyle="1" w:styleId="TableBodyTextRight">
    <w:name w:val="Table Body Text Right"/>
    <w:basedOn w:val="TableBodyText"/>
    <w:rsid w:val="006C0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A17"/>
    <w:rPr>
      <w:sz w:val="18"/>
    </w:rPr>
  </w:style>
  <w:style w:type="paragraph" w:customStyle="1" w:styleId="BodySmallRight">
    <w:name w:val="Body Small Right"/>
    <w:basedOn w:val="BodyTextRight"/>
    <w:rsid w:val="006C0A17"/>
    <w:rPr>
      <w:sz w:val="18"/>
      <w:szCs w:val="18"/>
    </w:rPr>
  </w:style>
  <w:style w:type="paragraph" w:customStyle="1" w:styleId="MarginEdition">
    <w:name w:val="Margin Edition"/>
    <w:basedOn w:val="MarginNote"/>
    <w:rsid w:val="006C0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A17"/>
    <w:rPr>
      <w:sz w:val="2"/>
      <w:szCs w:val="2"/>
    </w:rPr>
  </w:style>
  <w:style w:type="character" w:customStyle="1" w:styleId="Small">
    <w:name w:val="Small"/>
    <w:basedOn w:val="DefaultParagraphFont"/>
    <w:rsid w:val="006C0A17"/>
    <w:rPr>
      <w:sz w:val="16"/>
    </w:rPr>
  </w:style>
  <w:style w:type="paragraph" w:customStyle="1" w:styleId="WideTable">
    <w:name w:val="Wide Table"/>
    <w:basedOn w:val="Normal"/>
    <w:rsid w:val="006C0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A17"/>
  </w:style>
  <w:style w:type="paragraph" w:styleId="Quote">
    <w:name w:val="Quote"/>
    <w:basedOn w:val="Heading1"/>
    <w:link w:val="QuoteChar"/>
    <w:qFormat/>
    <w:rsid w:val="006C0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A17"/>
    <w:pPr>
      <w:pageBreakBefore/>
    </w:pPr>
  </w:style>
  <w:style w:type="paragraph" w:customStyle="1" w:styleId="Border">
    <w:name w:val="Border"/>
    <w:basedOn w:val="Normal"/>
    <w:qFormat/>
    <w:rsid w:val="006C0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A17"/>
    <w:rPr>
      <w:u w:val="single"/>
    </w:rPr>
  </w:style>
  <w:style w:type="character" w:customStyle="1" w:styleId="BoldandItalics">
    <w:name w:val="Bold and Italics"/>
    <w:qFormat/>
    <w:rsid w:val="006C0A17"/>
    <w:rPr>
      <w:b/>
      <w:i/>
      <w:u w:val="none"/>
    </w:rPr>
  </w:style>
  <w:style w:type="paragraph" w:styleId="BalloonText">
    <w:name w:val="Balloon Text"/>
    <w:basedOn w:val="Normal"/>
    <w:link w:val="BalloonTextChar"/>
    <w:rsid w:val="006C0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A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A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1853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MEASS00199 Magnetic particle inspection approval for aerospace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