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D6C" w:rsidP="004A7D6C">
      <w:pPr>
        <w:pStyle w:val="Title"/>
      </w:pPr>
      <w:r>
        <w:fldChar w:fldCharType="begin"/>
      </w:r>
      <w:r>
        <w:instrText xml:space="preserve"> TITLE   \* MERGEFORMAT </w:instrText>
      </w:r>
      <w:r>
        <w:fldChar w:fldCharType="separate"/>
      </w:r>
      <w:r>
        <w:t>MEASS00192 Instrument and Radio - B2 Licence Exclusion E6 Removal (non-type rated aircraft and helicopters only)</w:t>
      </w:r>
      <w:r>
        <w:fldChar w:fldCharType="end"/>
      </w:r>
    </w:p>
    <w:p w:rsidR="004A7D6C" w:rsidP="004A7D6C">
      <w:pPr>
        <w:pStyle w:val="Version"/>
        <w:sectPr w:rsidSect="00BE06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631" w:rsidP="00BE0631">
      <w:pPr>
        <w:pStyle w:val="SuperHeading"/>
      </w:pPr>
      <w:r w:rsidRPr="00BE0631">
        <w:t>MEASS00192 Instrument and Radio - B2 Licence Exclusion E6 Removal (non-type rated aircraft and helicopters only)</w:t>
      </w:r>
    </w:p>
    <w:p w:rsidR="00000000" w:rsidRPr="00BE0631" w:rsidP="00BE0631">
      <w:pPr>
        <w:pStyle w:val="Heading1"/>
      </w:pPr>
      <w:bookmarkStart w:id="1" w:name="O_414378"/>
      <w:bookmarkEnd w:id="1"/>
      <w:r w:rsidRPr="00BE0631">
        <w:t>Modification History</w:t>
      </w:r>
    </w:p>
    <w:p w:rsidR="00000000" w:rsidRPr="00BE0631" w:rsidP="00BE0631">
      <w:pPr>
        <w:pStyle w:val="BodyText"/>
      </w:pPr>
      <w:r w:rsidRPr="00BE0631">
        <w:t>Not applicable.</w:t>
      </w:r>
    </w:p>
    <w:p w:rsidR="00000000" w:rsidRPr="00BE0631" w:rsidP="00BE0631">
      <w:pPr>
        <w:pStyle w:val="AllowPageBreak"/>
      </w:pPr>
    </w:p>
    <w:p w:rsidR="00000000" w:rsidRPr="00BE0631" w:rsidP="00BE0631">
      <w:pPr>
        <w:pStyle w:val="Heading1"/>
      </w:pPr>
      <w:bookmarkStart w:id="2" w:name="O_414379"/>
      <w:bookmarkEnd w:id="2"/>
      <w:r w:rsidRPr="00BE0631">
        <w:t>Description</w:t>
      </w:r>
    </w:p>
    <w:p w:rsidR="00000000" w:rsidRPr="00BE0631" w:rsidP="00BE0631">
      <w:pPr>
        <w:pStyle w:val="BodyText"/>
      </w:pPr>
      <w:r w:rsidRPr="00BE0631">
        <w:t>Not applicable.</w:t>
      </w:r>
    </w:p>
    <w:p w:rsidR="00000000" w:rsidRPr="00BE0631" w:rsidP="00BE0631">
      <w:pPr>
        <w:pStyle w:val="AllowPageBreak"/>
      </w:pPr>
    </w:p>
    <w:p w:rsidR="00000000" w:rsidRPr="00BE0631" w:rsidP="00BE0631">
      <w:pPr>
        <w:pStyle w:val="Heading1"/>
      </w:pPr>
      <w:bookmarkStart w:id="3" w:name="O_414380"/>
      <w:bookmarkEnd w:id="3"/>
      <w:r w:rsidRPr="00BE0631">
        <w:t>Pathways Information</w:t>
      </w:r>
    </w:p>
    <w:p w:rsidR="00000000" w:rsidRPr="00BE0631" w:rsidP="00BE0631">
      <w:pPr>
        <w:pStyle w:val="BodyText"/>
      </w:pPr>
      <w:r w:rsidRPr="00BE0631">
        <w:t>The MEA11 Aeroskills Training Package offers Certificate IV and Diploma qualifications in Aeroskills that include these units.</w:t>
      </w:r>
    </w:p>
    <w:p w:rsidR="00000000" w:rsidRPr="00BE0631" w:rsidP="00BE0631">
      <w:pPr>
        <w:pStyle w:val="AllowPageBreak"/>
      </w:pPr>
    </w:p>
    <w:p w:rsidR="00000000" w:rsidRPr="00BE0631" w:rsidP="00BE0631">
      <w:pPr>
        <w:pStyle w:val="Heading1"/>
      </w:pPr>
      <w:bookmarkStart w:id="4" w:name="O_414381"/>
      <w:bookmarkEnd w:id="4"/>
      <w:r w:rsidRPr="00BE0631">
        <w:t>Licensing/Regulatory Information</w:t>
      </w:r>
    </w:p>
    <w:p w:rsidR="00000000" w:rsidRPr="00BE0631" w:rsidP="00BE0631">
      <w:pPr>
        <w:pStyle w:val="BodyText"/>
      </w:pPr>
      <w:r w:rsidRPr="00BE0631">
        <w:t>Not applicable.</w:t>
      </w:r>
    </w:p>
    <w:p w:rsidR="00000000" w:rsidRPr="00BE0631" w:rsidP="00BE0631">
      <w:pPr>
        <w:pStyle w:val="AllowPageBreak"/>
      </w:pPr>
    </w:p>
    <w:p w:rsidR="00000000" w:rsidRPr="00BE0631" w:rsidP="00BE0631">
      <w:pPr>
        <w:pStyle w:val="Heading1"/>
      </w:pPr>
      <w:bookmarkStart w:id="5" w:name="O_414382"/>
      <w:bookmarkEnd w:id="5"/>
      <w:r w:rsidRPr="00BE0631">
        <w:t>Skill Set Requirements</w:t>
      </w:r>
    </w:p>
    <w:tbl>
      <w:tblPr>
        <w:tblW w:w="0" w:type="auto"/>
        <w:tblLayout w:type="fixed"/>
        <w:tblCellMar>
          <w:left w:w="62" w:type="dxa"/>
          <w:right w:w="62" w:type="dxa"/>
        </w:tblCellMar>
        <w:tblLook w:val="0000"/>
      </w:tblPr>
      <w:tblGrid>
        <w:gridCol w:w="1823"/>
        <w:gridCol w:w="6961"/>
      </w:tblGrid>
      <w:tr w:rsidTr="00BE0631">
        <w:tblPrEx>
          <w:tblW w:w="0" w:type="auto"/>
          <w:tblLayout w:type="fixed"/>
          <w:tblCellMar>
            <w:left w:w="62" w:type="dxa"/>
            <w:right w:w="62" w:type="dxa"/>
          </w:tblCellMar>
          <w:tblLook w:val="0000"/>
        </w:tblPrEx>
        <w:tc>
          <w:tcPr>
            <w:tcW w:w="1823" w:type="dxa"/>
            <w:tcBorders>
              <w:top w:val="nil"/>
              <w:left w:val="nil"/>
              <w:bottom w:val="nil"/>
              <w:right w:val="nil"/>
            </w:tcBorders>
            <w:tcMar>
              <w:top w:w="0" w:type="dxa"/>
              <w:left w:w="62" w:type="dxa"/>
              <w:bottom w:w="0" w:type="dxa"/>
              <w:right w:w="62" w:type="dxa"/>
            </w:tcMar>
          </w:tcPr>
          <w:p w:rsidR="00000000" w:rsidP="00BE0631">
            <w:pPr>
              <w:pStyle w:val="BodyText"/>
              <w:rPr>
                <w:lang w:val="en-NZ"/>
              </w:rPr>
            </w:pPr>
            <w:r w:rsidRPr="00BE0631">
              <w:t>MEA205C</w:t>
            </w:r>
          </w:p>
        </w:tc>
        <w:tc>
          <w:tcPr>
            <w:tcW w:w="6961" w:type="dxa"/>
            <w:tcBorders>
              <w:top w:val="nil"/>
              <w:left w:val="nil"/>
              <w:bottom w:val="nil"/>
              <w:right w:val="nil"/>
            </w:tcBorders>
            <w:tcMar>
              <w:top w:w="0" w:type="dxa"/>
              <w:left w:w="62" w:type="dxa"/>
              <w:bottom w:w="0" w:type="dxa"/>
              <w:right w:w="62" w:type="dxa"/>
            </w:tcMar>
          </w:tcPr>
          <w:p w:rsidR="00000000" w:rsidP="00BE0631">
            <w:pPr>
              <w:pStyle w:val="BodyText"/>
              <w:rPr>
                <w:lang w:val="en-NZ"/>
              </w:rPr>
            </w:pPr>
            <w:r w:rsidRPr="00BE0631">
              <w:t>Remove and inst</w:t>
            </w:r>
            <w:r w:rsidRPr="00BE0631">
              <w:t>all advanced aircraft instrument system components</w:t>
            </w:r>
          </w:p>
        </w:tc>
      </w:tr>
      <w:tr w:rsidTr="00BE0631">
        <w:tblPrEx>
          <w:tblW w:w="0" w:type="auto"/>
          <w:tblLayout w:type="fixed"/>
          <w:tblCellMar>
            <w:left w:w="62" w:type="dxa"/>
            <w:right w:w="62" w:type="dxa"/>
          </w:tblCellMar>
          <w:tblLook w:val="0000"/>
        </w:tblPrEx>
        <w:tc>
          <w:tcPr>
            <w:tcW w:w="1823" w:type="dxa"/>
            <w:tcBorders>
              <w:top w:val="nil"/>
              <w:left w:val="nil"/>
              <w:bottom w:val="nil"/>
              <w:right w:val="nil"/>
            </w:tcBorders>
            <w:tcMar>
              <w:top w:w="0" w:type="dxa"/>
              <w:left w:w="62" w:type="dxa"/>
              <w:bottom w:w="0" w:type="dxa"/>
              <w:right w:w="62" w:type="dxa"/>
            </w:tcMar>
          </w:tcPr>
          <w:p w:rsidR="00000000" w:rsidP="00BE0631">
            <w:pPr>
              <w:pStyle w:val="BodyText"/>
              <w:rPr>
                <w:lang w:val="en-NZ"/>
              </w:rPr>
            </w:pPr>
            <w:r w:rsidRPr="00BE0631">
              <w:t>MEA213C</w:t>
            </w:r>
          </w:p>
        </w:tc>
        <w:tc>
          <w:tcPr>
            <w:tcW w:w="6961" w:type="dxa"/>
            <w:tcBorders>
              <w:top w:val="nil"/>
              <w:left w:val="nil"/>
              <w:bottom w:val="nil"/>
              <w:right w:val="nil"/>
            </w:tcBorders>
            <w:tcMar>
              <w:top w:w="0" w:type="dxa"/>
              <w:left w:w="62" w:type="dxa"/>
              <w:bottom w:w="0" w:type="dxa"/>
              <w:right w:w="62" w:type="dxa"/>
            </w:tcMar>
          </w:tcPr>
          <w:p w:rsidR="00000000" w:rsidP="00BE0631">
            <w:pPr>
              <w:pStyle w:val="BodyText"/>
              <w:rPr>
                <w:lang w:val="en-NZ"/>
              </w:rPr>
            </w:pPr>
            <w:r w:rsidRPr="00BE0631">
              <w:t>Inspect, test and troubleshoot advanced aircraft instrument systems</w:t>
            </w:r>
          </w:p>
        </w:tc>
      </w:tr>
      <w:tr w:rsidTr="00BE0631">
        <w:tblPrEx>
          <w:tblW w:w="0" w:type="auto"/>
          <w:tblLayout w:type="fixed"/>
          <w:tblCellMar>
            <w:left w:w="62" w:type="dxa"/>
            <w:right w:w="62" w:type="dxa"/>
          </w:tblCellMar>
          <w:tblLook w:val="0000"/>
        </w:tblPrEx>
        <w:tc>
          <w:tcPr>
            <w:tcW w:w="1823" w:type="dxa"/>
            <w:tcBorders>
              <w:top w:val="nil"/>
              <w:left w:val="nil"/>
              <w:bottom w:val="nil"/>
              <w:right w:val="nil"/>
            </w:tcBorders>
            <w:tcMar>
              <w:top w:w="0" w:type="dxa"/>
              <w:left w:w="62" w:type="dxa"/>
              <w:bottom w:w="0" w:type="dxa"/>
              <w:right w:w="62" w:type="dxa"/>
            </w:tcMar>
          </w:tcPr>
          <w:p w:rsidR="00000000" w:rsidP="00BE0631">
            <w:pPr>
              <w:pStyle w:val="BodyText"/>
              <w:rPr>
                <w:lang w:val="en-NZ"/>
              </w:rPr>
            </w:pPr>
            <w:r w:rsidRPr="00BE0631">
              <w:t>MEA289A</w:t>
            </w:r>
          </w:p>
        </w:tc>
        <w:tc>
          <w:tcPr>
            <w:tcW w:w="6961" w:type="dxa"/>
            <w:tcBorders>
              <w:top w:val="nil"/>
              <w:left w:val="nil"/>
              <w:bottom w:val="nil"/>
              <w:right w:val="nil"/>
            </w:tcBorders>
            <w:tcMar>
              <w:top w:w="0" w:type="dxa"/>
              <w:left w:w="62" w:type="dxa"/>
              <w:bottom w:w="0" w:type="dxa"/>
              <w:right w:w="62" w:type="dxa"/>
            </w:tcMar>
          </w:tcPr>
          <w:p w:rsidR="00000000" w:rsidRPr="00BE0631" w:rsidP="00BE0631">
            <w:pPr>
              <w:pStyle w:val="BodyText"/>
            </w:pPr>
            <w:r w:rsidRPr="00BE0631">
              <w:t>Maintain basic light aircraft avionic systems and components</w:t>
            </w:r>
          </w:p>
        </w:tc>
      </w:tr>
    </w:tbl>
    <w:p w:rsidR="00000000" w:rsidRPr="00BE0631" w:rsidP="00BE0631">
      <w:pPr>
        <w:pStyle w:val="BodyText"/>
      </w:pPr>
    </w:p>
    <w:p w:rsidR="00000000" w:rsidRPr="00BE0631" w:rsidP="00BE0631">
      <w:pPr>
        <w:pStyle w:val="AllowPageBreak"/>
      </w:pPr>
    </w:p>
    <w:p w:rsidR="00000000" w:rsidRPr="00BE0631" w:rsidP="00BE0631">
      <w:pPr>
        <w:pStyle w:val="Heading1"/>
      </w:pPr>
      <w:bookmarkStart w:id="6" w:name="O_414384"/>
      <w:bookmarkEnd w:id="6"/>
      <w:r w:rsidRPr="00BE0631">
        <w:t>Target Group</w:t>
      </w:r>
    </w:p>
    <w:p w:rsidR="00000000" w:rsidRPr="00BE0631" w:rsidP="00BE0631">
      <w:pPr>
        <w:pStyle w:val="BodyText"/>
      </w:pPr>
      <w:r w:rsidRPr="00BE0631">
        <w:t>Holders of CASA B2 licences involved only in the maintenance of non-type rated aircraft and helicopters whose licences are endorsed with an instrument and radio E6 exclusion and who wish to have the exclusion removed from their licence. This Skill Set cove</w:t>
      </w:r>
      <w:r w:rsidRPr="00BE0631">
        <w:t>rs the MEA11 Aeroskills Training Package units of competency that must be attained before being able to certify instrument and radio systems maintenance.</w:t>
      </w:r>
    </w:p>
    <w:p w:rsidR="00000000" w:rsidRPr="00BE0631" w:rsidP="00BE0631">
      <w:pPr>
        <w:pStyle w:val="AllowPageBreak"/>
      </w:pPr>
    </w:p>
    <w:p w:rsidR="00000000" w:rsidRPr="00BE0631" w:rsidP="00BE0631">
      <w:pPr>
        <w:pStyle w:val="Heading1"/>
      </w:pPr>
      <w:bookmarkStart w:id="7" w:name="O_414385"/>
      <w:bookmarkEnd w:id="7"/>
      <w:r w:rsidRPr="00BE0631">
        <w:t>Suggested words for Statement of Attainment</w:t>
      </w:r>
    </w:p>
    <w:p w:rsidR="00000000" w:rsidRPr="00BE0631" w:rsidP="00BE0631">
      <w:pPr>
        <w:pStyle w:val="BodyText"/>
      </w:pPr>
      <w:r w:rsidRPr="00BE0631">
        <w:t>These competencies from the MEA11 Aeroski</w:t>
      </w:r>
      <w:r w:rsidRPr="00BE0631">
        <w:t>lls Training Package meet the requirements of CASA for the removal of instrument and radio exclusion E6 from a CASR Part 66 B2 licence for maintenance of non-type rated aircraft and helicopters.</w:t>
      </w:r>
    </w:p>
    <w:p w:rsidR="00000000" w:rsidRPr="00BE0631" w:rsidP="00BE0631">
      <w:pPr>
        <w:pStyle w:val="AllowPageBreak"/>
      </w:pPr>
    </w:p>
    <w:p w:rsidR="00000000" w:rsidRPr="00BE0631" w:rsidP="00BE0631">
      <w:pPr>
        <w:pStyle w:val="Heading1"/>
      </w:pPr>
      <w:bookmarkStart w:id="8" w:name="O_414386"/>
      <w:bookmarkEnd w:id="8"/>
      <w:r w:rsidRPr="00BE0631">
        <w:t>Custom Content Section</w:t>
      </w:r>
    </w:p>
    <w:p w:rsidR="00000000" w:rsidRPr="00BE0631" w:rsidP="00BE0631">
      <w:pPr>
        <w:pStyle w:val="BodyText"/>
      </w:pPr>
      <w:r w:rsidRPr="00BE0631">
        <w:t>Not applicable.</w:t>
      </w:r>
    </w:p>
    <w:p w:rsidR="00000000" w:rsidRPr="00BE0631" w:rsidP="00BE0631"/>
    <w:sectPr w:rsidSect="00BE06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31" w:rsidRPr="004A7D6C" w:rsidP="004A7D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D6C" w:rsidP="00BE0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A7D6C" w:rsidP="00BE06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7D6C" w:rsidP="00BE06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31" w:rsidRPr="004A7D6C" w:rsidP="004A7D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D6C" w:rsidRPr="002D2AF8" w:rsidP="00BE0631">
    <w:pPr>
      <w:pStyle w:val="Header"/>
      <w:framePr w:wrap="around"/>
    </w:pPr>
    <w:r>
      <w:fldChar w:fldCharType="begin"/>
    </w:r>
    <w:r>
      <w:instrText xml:space="preserve"> TITLE   \* MERGEFORMAT </w:instrText>
    </w:r>
    <w:r>
      <w:fldChar w:fldCharType="separate"/>
    </w:r>
    <w:r>
      <w:t>MEASS00192 Instrument and Radio - B2 Licence Exclusion E6 Removal (non-type rated aircraft and helicopters only)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A7D6C" w:rsidP="00BE0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631"/>
    <w:pPr>
      <w:spacing w:before="360" w:after="60"/>
      <w:outlineLvl w:val="0"/>
    </w:pPr>
    <w:rPr>
      <w:sz w:val="32"/>
    </w:rPr>
  </w:style>
  <w:style w:type="paragraph" w:styleId="Heading2">
    <w:name w:val="heading 2"/>
    <w:basedOn w:val="HeadingBase"/>
    <w:next w:val="BodyText"/>
    <w:link w:val="Heading2Char"/>
    <w:qFormat/>
    <w:rsid w:val="00BE0631"/>
    <w:pPr>
      <w:keepLines/>
      <w:spacing w:before="240" w:after="120"/>
      <w:outlineLvl w:val="1"/>
    </w:pPr>
    <w:rPr>
      <w:sz w:val="28"/>
      <w:szCs w:val="40"/>
    </w:rPr>
  </w:style>
  <w:style w:type="paragraph" w:styleId="Heading3">
    <w:name w:val="heading 3"/>
    <w:basedOn w:val="HeadingBase"/>
    <w:next w:val="BodyText"/>
    <w:link w:val="Heading3Char"/>
    <w:qFormat/>
    <w:rsid w:val="00BE0631"/>
    <w:pPr>
      <w:spacing w:before="180" w:after="120"/>
      <w:outlineLvl w:val="2"/>
    </w:pPr>
    <w:rPr>
      <w:spacing w:val="-10"/>
      <w:kern w:val="32"/>
    </w:rPr>
  </w:style>
  <w:style w:type="paragraph" w:styleId="Heading4">
    <w:name w:val="heading 4"/>
    <w:basedOn w:val="HeadingBase"/>
    <w:next w:val="BodyText"/>
    <w:link w:val="Heading4Char"/>
    <w:qFormat/>
    <w:rsid w:val="00BE0631"/>
    <w:pPr>
      <w:spacing w:before="160" w:after="120"/>
      <w:outlineLvl w:val="3"/>
    </w:pPr>
    <w:rPr>
      <w:sz w:val="22"/>
    </w:rPr>
  </w:style>
  <w:style w:type="paragraph" w:styleId="Heading5">
    <w:name w:val="heading 5"/>
    <w:basedOn w:val="HeadingBase"/>
    <w:next w:val="Normal"/>
    <w:link w:val="Heading5Char"/>
    <w:qFormat/>
    <w:rsid w:val="00BE0631"/>
    <w:pPr>
      <w:spacing w:before="80"/>
      <w:outlineLvl w:val="4"/>
    </w:pPr>
    <w:rPr>
      <w:color w:val="918585"/>
      <w:sz w:val="20"/>
    </w:rPr>
  </w:style>
  <w:style w:type="paragraph" w:styleId="Heading6">
    <w:name w:val="heading 6"/>
    <w:basedOn w:val="HeadingBase"/>
    <w:next w:val="Normal"/>
    <w:link w:val="Heading6Char"/>
    <w:qFormat/>
    <w:rsid w:val="00BE0631"/>
    <w:pPr>
      <w:spacing w:before="60"/>
      <w:outlineLvl w:val="5"/>
    </w:pPr>
    <w:rPr>
      <w:color w:val="918585"/>
      <w:sz w:val="20"/>
    </w:rPr>
  </w:style>
  <w:style w:type="paragraph" w:styleId="Heading7">
    <w:name w:val="heading 7"/>
    <w:basedOn w:val="Normal"/>
    <w:next w:val="Normal"/>
    <w:link w:val="Heading7Char"/>
    <w:qFormat/>
    <w:rsid w:val="00BE0631"/>
    <w:pPr>
      <w:ind w:left="720"/>
      <w:outlineLvl w:val="6"/>
    </w:pPr>
    <w:rPr>
      <w:i/>
    </w:rPr>
  </w:style>
  <w:style w:type="paragraph" w:styleId="Heading8">
    <w:name w:val="heading 8"/>
    <w:basedOn w:val="Normal"/>
    <w:next w:val="Normal"/>
    <w:link w:val="Heading8Char"/>
    <w:qFormat/>
    <w:rsid w:val="00BE0631"/>
    <w:pPr>
      <w:ind w:left="720"/>
      <w:outlineLvl w:val="7"/>
    </w:pPr>
    <w:rPr>
      <w:i/>
    </w:rPr>
  </w:style>
  <w:style w:type="paragraph" w:styleId="Heading9">
    <w:name w:val="heading 9"/>
    <w:basedOn w:val="Normal"/>
    <w:next w:val="Normal"/>
    <w:link w:val="Heading9Char"/>
    <w:qFormat/>
    <w:rsid w:val="00BE0631"/>
    <w:pPr>
      <w:ind w:left="720"/>
      <w:outlineLvl w:val="8"/>
    </w:pPr>
    <w:rPr>
      <w:i/>
    </w:rPr>
  </w:style>
  <w:style w:type="character" w:default="1" w:styleId="DefaultParagraphFont">
    <w:name w:val="Default Paragraph Font"/>
    <w:uiPriority w:val="1"/>
    <w:unhideWhenUsed/>
    <w:rsid w:val="00BE0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631"/>
  </w:style>
  <w:style w:type="character" w:customStyle="1" w:styleId="Heading1Char">
    <w:name w:val="Heading 1 Char"/>
    <w:basedOn w:val="DefaultParagraphFont"/>
    <w:link w:val="Heading1"/>
    <w:rsid w:val="00BE0631"/>
    <w:rPr>
      <w:rFonts w:ascii="Times New Roman" w:eastAsia="Times New Roman" w:hAnsi="Times New Roman" w:cs="Times New Roman"/>
      <w:b/>
      <w:sz w:val="32"/>
      <w:szCs w:val="20"/>
      <w:lang w:eastAsia="en-US"/>
    </w:rPr>
  </w:style>
  <w:style w:type="paragraph" w:styleId="BodyText">
    <w:name w:val="Body Text"/>
    <w:basedOn w:val="Normal"/>
    <w:link w:val="BodyTextChar"/>
    <w:rsid w:val="00BE06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631"/>
    <w:rPr>
      <w:rFonts w:ascii="Times New Roman" w:eastAsia="Times New Roman" w:hAnsi="Times New Roman" w:cs="Times New Roman"/>
      <w:sz w:val="24"/>
      <w:lang w:eastAsia="en-US"/>
    </w:rPr>
  </w:style>
  <w:style w:type="paragraph" w:customStyle="1" w:styleId="SuperHeading">
    <w:name w:val="SuperHeading"/>
    <w:basedOn w:val="Normal"/>
    <w:rsid w:val="00BE0631"/>
    <w:pPr>
      <w:spacing w:before="240" w:after="120"/>
      <w:outlineLvl w:val="0"/>
    </w:pPr>
    <w:rPr>
      <w:rFonts w:ascii="Times New Roman" w:hAnsi="Times New Roman"/>
      <w:b/>
      <w:sz w:val="32"/>
    </w:rPr>
  </w:style>
  <w:style w:type="paragraph" w:customStyle="1" w:styleId="AllowPageBreak">
    <w:name w:val="AllowPageBreak"/>
    <w:rsid w:val="00BE0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631"/>
    <w:rPr>
      <w:rFonts w:ascii="Courier New" w:eastAsia="Times New Roman" w:hAnsi="Courier New" w:cs="Times New Roman"/>
      <w:i/>
      <w:szCs w:val="20"/>
      <w:lang w:eastAsia="en-US"/>
    </w:rPr>
  </w:style>
  <w:style w:type="paragraph" w:customStyle="1" w:styleId="HeadingBase">
    <w:name w:val="Heading Base"/>
    <w:rsid w:val="00BE0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631"/>
    <w:pPr>
      <w:tabs>
        <w:tab w:val="right" w:leader="dot" w:pos="9072"/>
      </w:tabs>
      <w:ind w:left="567"/>
    </w:pPr>
    <w:rPr>
      <w:szCs w:val="22"/>
    </w:rPr>
  </w:style>
  <w:style w:type="paragraph" w:customStyle="1" w:styleId="TOCBase">
    <w:name w:val="TOC Base"/>
    <w:rsid w:val="00BE0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631"/>
    <w:pPr>
      <w:tabs>
        <w:tab w:val="right" w:leader="dot" w:pos="9072"/>
      </w:tabs>
      <w:spacing w:before="40" w:after="40"/>
      <w:ind w:left="284"/>
    </w:pPr>
    <w:rPr>
      <w:rFonts w:ascii="Times New Roman" w:hAnsi="Times New Roman"/>
    </w:rPr>
  </w:style>
  <w:style w:type="paragraph" w:styleId="TOC1">
    <w:name w:val="toc 1"/>
    <w:basedOn w:val="TOCBase"/>
    <w:next w:val="Normal"/>
    <w:rsid w:val="00BE06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631"/>
    <w:rPr>
      <w:rFonts w:ascii="Times New Roman" w:eastAsia="Times New Roman" w:hAnsi="Times New Roman" w:cs="Times New Roman"/>
      <w:sz w:val="16"/>
      <w:lang w:eastAsia="en-US"/>
    </w:rPr>
  </w:style>
  <w:style w:type="paragraph" w:styleId="Title">
    <w:name w:val="Title"/>
    <w:basedOn w:val="HeadingBase"/>
    <w:link w:val="TitleChar"/>
    <w:qFormat/>
    <w:rsid w:val="00BE0631"/>
    <w:pPr>
      <w:spacing w:before="5040"/>
      <w:jc w:val="center"/>
    </w:pPr>
    <w:rPr>
      <w:sz w:val="48"/>
      <w:szCs w:val="72"/>
      <w:lang w:val="en-US"/>
    </w:rPr>
  </w:style>
  <w:style w:type="character" w:customStyle="1" w:styleId="TitleChar">
    <w:name w:val="Title Char"/>
    <w:basedOn w:val="DefaultParagraphFont"/>
    <w:link w:val="Title"/>
    <w:rsid w:val="00BE0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631"/>
    <w:pPr>
      <w:tabs>
        <w:tab w:val="left" w:pos="3600"/>
        <w:tab w:val="left" w:pos="3958"/>
      </w:tabs>
    </w:pPr>
  </w:style>
  <w:style w:type="paragraph" w:styleId="List">
    <w:name w:val="List"/>
    <w:basedOn w:val="BodyText"/>
    <w:next w:val="BodyText"/>
    <w:rsid w:val="00BE0631"/>
    <w:pPr>
      <w:tabs>
        <w:tab w:val="left" w:pos="340"/>
      </w:tabs>
      <w:spacing w:before="60" w:after="60"/>
      <w:ind w:left="340" w:hanging="340"/>
    </w:pPr>
  </w:style>
  <w:style w:type="paragraph" w:styleId="ListBullet">
    <w:name w:val="List Bullet"/>
    <w:basedOn w:val="List"/>
    <w:rsid w:val="00BE0631"/>
    <w:pPr>
      <w:numPr>
        <w:numId w:val="11"/>
      </w:numPr>
      <w:tabs>
        <w:tab w:val="clear" w:pos="340"/>
      </w:tabs>
      <w:spacing w:before="40" w:after="40"/>
    </w:pPr>
  </w:style>
  <w:style w:type="paragraph" w:customStyle="1" w:styleId="Note">
    <w:name w:val="Note"/>
    <w:basedOn w:val="BodyText"/>
    <w:rsid w:val="00BE06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631"/>
    <w:rPr>
      <w:b/>
      <w:spacing w:val="0"/>
    </w:rPr>
  </w:style>
  <w:style w:type="paragraph" w:customStyle="1" w:styleId="SuperTitle">
    <w:name w:val="SuperTitle"/>
    <w:basedOn w:val="Title"/>
    <w:rsid w:val="00BE0631"/>
    <w:pPr>
      <w:framePr w:wrap="auto" w:hAnchor="text" w:y="6049"/>
    </w:pPr>
    <w:rPr>
      <w:color w:val="000000"/>
      <w:sz w:val="40"/>
    </w:rPr>
  </w:style>
  <w:style w:type="paragraph" w:customStyle="1" w:styleId="TOCTitle">
    <w:name w:val="TOCTitle"/>
    <w:basedOn w:val="Heading1"/>
    <w:rsid w:val="00BE0631"/>
    <w:pPr>
      <w:spacing w:after="240"/>
      <w:jc w:val="center"/>
      <w:outlineLvl w:val="9"/>
    </w:pPr>
    <w:rPr>
      <w:caps/>
    </w:rPr>
  </w:style>
  <w:style w:type="paragraph" w:customStyle="1" w:styleId="Version">
    <w:name w:val="Version"/>
    <w:rsid w:val="00BE06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631"/>
    <w:pPr>
      <w:numPr>
        <w:numId w:val="12"/>
      </w:numPr>
      <w:tabs>
        <w:tab w:val="clear" w:pos="680"/>
      </w:tabs>
    </w:pPr>
  </w:style>
  <w:style w:type="paragraph" w:styleId="Index1">
    <w:name w:val="index 1"/>
    <w:basedOn w:val="Normal"/>
    <w:next w:val="Normal"/>
    <w:semiHidden/>
    <w:rsid w:val="00BE0631"/>
    <w:pPr>
      <w:keepNext w:val="0"/>
      <w:tabs>
        <w:tab w:val="right" w:pos="4176"/>
      </w:tabs>
      <w:ind w:left="198" w:hanging="198"/>
    </w:pPr>
    <w:rPr>
      <w:rFonts w:ascii="Garamond" w:hAnsi="Garamond"/>
    </w:rPr>
  </w:style>
  <w:style w:type="paragraph" w:styleId="IndexHeading">
    <w:name w:val="index heading"/>
    <w:basedOn w:val="Normal"/>
    <w:next w:val="Index1"/>
    <w:semiHidden/>
    <w:rsid w:val="00BE0631"/>
    <w:pPr>
      <w:spacing w:before="120" w:after="120"/>
    </w:pPr>
    <w:rPr>
      <w:rFonts w:ascii="Arial" w:hAnsi="Arial"/>
      <w:b/>
      <w:color w:val="918585"/>
      <w:sz w:val="24"/>
    </w:rPr>
  </w:style>
  <w:style w:type="paragraph" w:styleId="Header">
    <w:name w:val="header"/>
    <w:basedOn w:val="Normal"/>
    <w:link w:val="HeaderChar"/>
    <w:rsid w:val="00BE0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631"/>
    <w:rPr>
      <w:rFonts w:ascii="Times New Roman" w:eastAsia="Times New Roman" w:hAnsi="Times New Roman" w:cs="Times New Roman"/>
      <w:sz w:val="16"/>
      <w:szCs w:val="20"/>
      <w:lang w:val="en-GB" w:eastAsia="en-US"/>
    </w:rPr>
  </w:style>
  <w:style w:type="paragraph" w:customStyle="1" w:styleId="Chapter">
    <w:name w:val="Chapter"/>
    <w:basedOn w:val="Normal"/>
    <w:rsid w:val="00BE0631"/>
    <w:pPr>
      <w:spacing w:before="240"/>
    </w:pPr>
    <w:rPr>
      <w:rFonts w:ascii="Times New Roman" w:hAnsi="Times New Roman"/>
      <w:smallCaps/>
      <w:spacing w:val="80"/>
      <w:sz w:val="28"/>
    </w:rPr>
  </w:style>
  <w:style w:type="paragraph" w:customStyle="1" w:styleId="InChapter">
    <w:name w:val="InChapter"/>
    <w:basedOn w:val="Heading3"/>
    <w:rsid w:val="00BE0631"/>
    <w:pPr>
      <w:spacing w:after="240"/>
      <w:outlineLvl w:val="9"/>
    </w:pPr>
    <w:rPr>
      <w:noProof/>
    </w:rPr>
  </w:style>
  <w:style w:type="paragraph" w:styleId="Index2">
    <w:name w:val="index 2"/>
    <w:basedOn w:val="Normal"/>
    <w:next w:val="Normal"/>
    <w:semiHidden/>
    <w:rsid w:val="00BE0631"/>
    <w:pPr>
      <w:tabs>
        <w:tab w:val="right" w:pos="4176"/>
      </w:tabs>
      <w:ind w:left="568" w:hanging="284"/>
    </w:pPr>
    <w:rPr>
      <w:rFonts w:ascii="Garamond" w:hAnsi="Garamond"/>
    </w:rPr>
  </w:style>
  <w:style w:type="paragraph" w:customStyle="1" w:styleId="Byline">
    <w:name w:val="Byline"/>
    <w:rsid w:val="00BE0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631"/>
    <w:pPr>
      <w:tabs>
        <w:tab w:val="clear" w:pos="3600"/>
        <w:tab w:val="clear" w:pos="3958"/>
      </w:tabs>
      <w:jc w:val="right"/>
    </w:pPr>
  </w:style>
  <w:style w:type="character" w:styleId="Emphasis">
    <w:name w:val="Emphasis"/>
    <w:basedOn w:val="DefaultParagraphFont"/>
    <w:qFormat/>
    <w:rsid w:val="00BE0631"/>
    <w:rPr>
      <w:i/>
    </w:rPr>
  </w:style>
  <w:style w:type="paragraph" w:styleId="Caption">
    <w:name w:val="caption"/>
    <w:basedOn w:val="BodyText"/>
    <w:next w:val="Normal"/>
    <w:qFormat/>
    <w:rsid w:val="00BE0631"/>
    <w:pPr>
      <w:framePr w:w="2268" w:hSpace="181" w:vSpace="181" w:wrap="around" w:vAnchor="text" w:hAnchor="page" w:x="1135" w:y="285" w:anchorLock="1"/>
    </w:pPr>
    <w:rPr>
      <w:i/>
    </w:rPr>
  </w:style>
  <w:style w:type="paragraph" w:customStyle="1" w:styleId="MiniTOCTitle">
    <w:name w:val="MiniTOCTitle"/>
    <w:basedOn w:val="Heading4"/>
    <w:rsid w:val="00BE0631"/>
    <w:pPr>
      <w:spacing w:before="240"/>
      <w:outlineLvl w:val="9"/>
    </w:pPr>
    <w:rPr>
      <w:noProof/>
      <w:sz w:val="24"/>
    </w:rPr>
  </w:style>
  <w:style w:type="paragraph" w:customStyle="1" w:styleId="MiniTOCItem">
    <w:name w:val="MiniTOCItem"/>
    <w:basedOn w:val="ListBullet"/>
    <w:rsid w:val="00BE0631"/>
    <w:pPr>
      <w:numPr>
        <w:numId w:val="0"/>
      </w:numPr>
      <w:tabs>
        <w:tab w:val="right" w:leader="dot" w:pos="6521"/>
      </w:tabs>
      <w:spacing w:before="0" w:after="0"/>
    </w:pPr>
  </w:style>
  <w:style w:type="paragraph" w:customStyle="1" w:styleId="TOFTitle">
    <w:name w:val="TOFTitle"/>
    <w:basedOn w:val="TOCTitle"/>
    <w:rsid w:val="00BE0631"/>
  </w:style>
  <w:style w:type="paragraph" w:styleId="TableofFigures">
    <w:name w:val="table of figures"/>
    <w:basedOn w:val="Normal"/>
    <w:next w:val="Normal"/>
    <w:semiHidden/>
    <w:rsid w:val="00BE0631"/>
    <w:pPr>
      <w:tabs>
        <w:tab w:val="right" w:leader="dot" w:pos="9072"/>
      </w:tabs>
      <w:ind w:left="970" w:hanging="403"/>
    </w:pPr>
    <w:rPr>
      <w:rFonts w:ascii="Times New Roman" w:hAnsi="Times New Roman"/>
      <w:b/>
    </w:rPr>
  </w:style>
  <w:style w:type="paragraph" w:styleId="ListNumber">
    <w:name w:val="List Number"/>
    <w:basedOn w:val="List"/>
    <w:rsid w:val="00BE0631"/>
    <w:pPr>
      <w:numPr>
        <w:numId w:val="9"/>
      </w:numPr>
    </w:pPr>
  </w:style>
  <w:style w:type="character" w:customStyle="1" w:styleId="WingdingSymbols">
    <w:name w:val="Wingding Symbols"/>
    <w:rsid w:val="00BE0631"/>
    <w:rPr>
      <w:rFonts w:ascii="Wingdings" w:hAnsi="Wingdings"/>
    </w:rPr>
  </w:style>
  <w:style w:type="paragraph" w:customStyle="1" w:styleId="TableHeading">
    <w:name w:val="Table Heading"/>
    <w:basedOn w:val="HeadingBase"/>
    <w:rsid w:val="00BE0631"/>
    <w:pPr>
      <w:keepLines/>
      <w:pBdr>
        <w:bottom w:val="single" w:sz="6" w:space="1" w:color="918585"/>
      </w:pBdr>
      <w:spacing w:before="240"/>
    </w:pPr>
  </w:style>
  <w:style w:type="character" w:customStyle="1" w:styleId="HotSpot">
    <w:name w:val="HotSpot"/>
    <w:rsid w:val="00BE0631"/>
    <w:rPr>
      <w:color w:val="0033CC"/>
      <w:u w:val="none"/>
    </w:rPr>
  </w:style>
  <w:style w:type="paragraph" w:customStyle="1" w:styleId="BodyTextRight">
    <w:name w:val="Body Text Right"/>
    <w:basedOn w:val="BodyText"/>
    <w:rsid w:val="00BE0631"/>
    <w:pPr>
      <w:spacing w:before="0" w:after="0"/>
      <w:jc w:val="right"/>
    </w:pPr>
  </w:style>
  <w:style w:type="paragraph" w:styleId="Index3">
    <w:name w:val="index 3"/>
    <w:basedOn w:val="ListNumber2"/>
    <w:next w:val="Normal"/>
    <w:semiHidden/>
    <w:rsid w:val="00BE0631"/>
    <w:pPr>
      <w:numPr>
        <w:numId w:val="0"/>
      </w:numPr>
      <w:tabs>
        <w:tab w:val="right" w:leader="dot" w:pos="4176"/>
      </w:tabs>
    </w:pPr>
  </w:style>
  <w:style w:type="paragraph" w:styleId="ListNumber2">
    <w:name w:val="List Number 2"/>
    <w:basedOn w:val="List2"/>
    <w:rsid w:val="00BE0631"/>
    <w:pPr>
      <w:numPr>
        <w:numId w:val="8"/>
      </w:numPr>
      <w:tabs>
        <w:tab w:val="clear" w:pos="1060"/>
      </w:tabs>
    </w:pPr>
  </w:style>
  <w:style w:type="paragraph" w:customStyle="1" w:styleId="MarginNote">
    <w:name w:val="Margin Note"/>
    <w:basedOn w:val="BodyText"/>
    <w:rsid w:val="00BE0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631"/>
    <w:rPr>
      <w:sz w:val="32"/>
    </w:rPr>
  </w:style>
  <w:style w:type="paragraph" w:customStyle="1" w:styleId="HeadingProcedure">
    <w:name w:val="Heading Procedure"/>
    <w:basedOn w:val="HeadingBase"/>
    <w:next w:val="Normal"/>
    <w:rsid w:val="00BE0631"/>
    <w:pPr>
      <w:tabs>
        <w:tab w:val="left" w:pos="0"/>
      </w:tabs>
      <w:spacing w:before="120" w:after="60"/>
    </w:pPr>
    <w:rPr>
      <w:i/>
      <w:color w:val="918585"/>
      <w:sz w:val="22"/>
    </w:rPr>
  </w:style>
  <w:style w:type="paragraph" w:customStyle="1" w:styleId="TableBodyText">
    <w:name w:val="Table Body Text"/>
    <w:basedOn w:val="BodyText"/>
    <w:rsid w:val="00BE0631"/>
    <w:pPr>
      <w:spacing w:before="60" w:after="60"/>
    </w:pPr>
  </w:style>
  <w:style w:type="paragraph" w:styleId="ListContinue">
    <w:name w:val="List Continue"/>
    <w:basedOn w:val="List"/>
    <w:rsid w:val="00BE0631"/>
    <w:pPr>
      <w:ind w:firstLine="0"/>
    </w:pPr>
  </w:style>
  <w:style w:type="paragraph" w:customStyle="1" w:styleId="ListNote">
    <w:name w:val="List Note"/>
    <w:basedOn w:val="List"/>
    <w:rsid w:val="00BE0631"/>
    <w:pPr>
      <w:pBdr>
        <w:top w:val="single" w:sz="6" w:space="2" w:color="918585"/>
        <w:bottom w:val="single" w:sz="6" w:space="2" w:color="918585"/>
      </w:pBdr>
      <w:tabs>
        <w:tab w:val="left" w:pos="1021"/>
      </w:tabs>
      <w:ind w:firstLine="0"/>
    </w:pPr>
  </w:style>
  <w:style w:type="paragraph" w:customStyle="1" w:styleId="Warning">
    <w:name w:val="Warning"/>
    <w:basedOn w:val="BodyText"/>
    <w:rsid w:val="00BE0631"/>
    <w:pPr>
      <w:shd w:val="clear" w:color="auto" w:fill="D9D9D9"/>
      <w:tabs>
        <w:tab w:val="left" w:pos="992"/>
      </w:tabs>
      <w:ind w:left="119" w:right="119"/>
    </w:pPr>
    <w:rPr>
      <w:sz w:val="20"/>
    </w:rPr>
  </w:style>
  <w:style w:type="paragraph" w:customStyle="1" w:styleId="MarginIcons">
    <w:name w:val="Margin Icons"/>
    <w:basedOn w:val="BodyText"/>
    <w:rsid w:val="00BE0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631"/>
    <w:rPr>
      <w:rFonts w:ascii="Courier New" w:hAnsi="Courier New"/>
    </w:rPr>
  </w:style>
  <w:style w:type="paragraph" w:customStyle="1" w:styleId="NoteBullet">
    <w:name w:val="Note Bullet"/>
    <w:basedOn w:val="Note"/>
    <w:rsid w:val="00BE0631"/>
    <w:pPr>
      <w:tabs>
        <w:tab w:val="clear" w:pos="680"/>
      </w:tabs>
      <w:spacing w:before="60" w:after="60"/>
    </w:pPr>
  </w:style>
  <w:style w:type="paragraph" w:customStyle="1" w:styleId="SubHeading2">
    <w:name w:val="SubHeading2"/>
    <w:basedOn w:val="HeadingBase"/>
    <w:rsid w:val="00BE0631"/>
    <w:pPr>
      <w:spacing w:before="240" w:after="60"/>
    </w:pPr>
    <w:rPr>
      <w:sz w:val="20"/>
    </w:rPr>
  </w:style>
  <w:style w:type="paragraph" w:customStyle="1" w:styleId="SubHeading1">
    <w:name w:val="SubHeading1"/>
    <w:basedOn w:val="HeadingBase"/>
    <w:rsid w:val="00BE0631"/>
    <w:pPr>
      <w:spacing w:before="240" w:after="60"/>
    </w:pPr>
    <w:rPr>
      <w:color w:val="918585"/>
      <w:sz w:val="22"/>
    </w:rPr>
  </w:style>
  <w:style w:type="paragraph" w:customStyle="1" w:styleId="SideHeading">
    <w:name w:val="Side Heading"/>
    <w:basedOn w:val="HeadingBase"/>
    <w:rsid w:val="00BE0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631"/>
    <w:pPr>
      <w:numPr>
        <w:numId w:val="10"/>
      </w:numPr>
    </w:pPr>
  </w:style>
  <w:style w:type="paragraph" w:styleId="PlainText">
    <w:name w:val="Plain Text"/>
    <w:basedOn w:val="Normal"/>
    <w:link w:val="PlainTextChar"/>
    <w:rsid w:val="00BE0631"/>
    <w:rPr>
      <w:sz w:val="20"/>
    </w:rPr>
  </w:style>
  <w:style w:type="character" w:customStyle="1" w:styleId="PlainTextChar">
    <w:name w:val="Plain Text Char"/>
    <w:basedOn w:val="DefaultParagraphFont"/>
    <w:link w:val="PlainText"/>
    <w:rsid w:val="00BE0631"/>
    <w:rPr>
      <w:rFonts w:ascii="Courier New" w:eastAsia="Times New Roman" w:hAnsi="Courier New" w:cs="Times New Roman"/>
      <w:sz w:val="20"/>
      <w:szCs w:val="20"/>
      <w:lang w:eastAsia="en-US"/>
    </w:rPr>
  </w:style>
  <w:style w:type="character" w:customStyle="1" w:styleId="MenuOption">
    <w:name w:val="Menu Option"/>
    <w:basedOn w:val="DefaultParagraphFont"/>
    <w:rsid w:val="00BE0631"/>
    <w:rPr>
      <w:b/>
      <w:smallCaps/>
    </w:rPr>
  </w:style>
  <w:style w:type="paragraph" w:customStyle="1" w:styleId="TableListNumber">
    <w:name w:val="Table List Number"/>
    <w:basedOn w:val="ListNumber"/>
    <w:rsid w:val="00BE0631"/>
    <w:pPr>
      <w:numPr>
        <w:numId w:val="0"/>
      </w:numPr>
    </w:pPr>
  </w:style>
  <w:style w:type="paragraph" w:styleId="TOC4">
    <w:name w:val="toc 4"/>
    <w:basedOn w:val="TOCBase"/>
    <w:next w:val="Normal"/>
    <w:semiHidden/>
    <w:rsid w:val="00BE0631"/>
    <w:pPr>
      <w:tabs>
        <w:tab w:val="right" w:leader="dot" w:pos="9071"/>
      </w:tabs>
      <w:ind w:left="1701"/>
    </w:pPr>
  </w:style>
  <w:style w:type="paragraph" w:customStyle="1" w:styleId="ListAlpha">
    <w:name w:val="List Alpha"/>
    <w:basedOn w:val="List"/>
    <w:rsid w:val="00BE0631"/>
    <w:pPr>
      <w:numPr>
        <w:numId w:val="7"/>
      </w:numPr>
    </w:pPr>
  </w:style>
  <w:style w:type="paragraph" w:customStyle="1" w:styleId="ListAlpha2">
    <w:name w:val="List Alpha 2"/>
    <w:basedOn w:val="List2"/>
    <w:rsid w:val="00BE0631"/>
    <w:pPr>
      <w:numPr>
        <w:numId w:val="6"/>
      </w:numPr>
    </w:pPr>
  </w:style>
  <w:style w:type="paragraph" w:styleId="List2">
    <w:name w:val="List 2"/>
    <w:basedOn w:val="BodyText"/>
    <w:rsid w:val="00BE0631"/>
    <w:pPr>
      <w:tabs>
        <w:tab w:val="left" w:pos="680"/>
      </w:tabs>
      <w:spacing w:before="60" w:after="60"/>
      <w:ind w:left="680" w:hanging="340"/>
    </w:pPr>
  </w:style>
  <w:style w:type="paragraph" w:styleId="List3">
    <w:name w:val="List 3"/>
    <w:basedOn w:val="BodyText"/>
    <w:rsid w:val="00BE0631"/>
    <w:pPr>
      <w:tabs>
        <w:tab w:val="left" w:pos="1021"/>
      </w:tabs>
      <w:spacing w:before="60" w:after="60"/>
      <w:ind w:left="1020" w:hanging="340"/>
    </w:pPr>
  </w:style>
  <w:style w:type="paragraph" w:styleId="List4">
    <w:name w:val="List 4"/>
    <w:basedOn w:val="BodyText"/>
    <w:rsid w:val="00BE0631"/>
    <w:pPr>
      <w:tabs>
        <w:tab w:val="left" w:pos="1361"/>
      </w:tabs>
      <w:spacing w:before="60" w:after="60"/>
      <w:ind w:left="1361" w:hanging="340"/>
    </w:pPr>
  </w:style>
  <w:style w:type="paragraph" w:styleId="List5">
    <w:name w:val="List 5"/>
    <w:basedOn w:val="BodyText"/>
    <w:rsid w:val="00BE0631"/>
    <w:pPr>
      <w:tabs>
        <w:tab w:val="left" w:pos="1701"/>
      </w:tabs>
      <w:spacing w:before="60" w:after="60"/>
      <w:ind w:left="1701" w:hanging="340"/>
    </w:pPr>
  </w:style>
  <w:style w:type="paragraph" w:styleId="ListBullet3">
    <w:name w:val="List Bullet 3"/>
    <w:basedOn w:val="List3"/>
    <w:rsid w:val="00BE0631"/>
    <w:pPr>
      <w:numPr>
        <w:numId w:val="13"/>
      </w:numPr>
      <w:tabs>
        <w:tab w:val="clear" w:pos="1021"/>
      </w:tabs>
      <w:ind w:left="1037" w:hanging="357"/>
    </w:pPr>
  </w:style>
  <w:style w:type="paragraph" w:styleId="ListBullet4">
    <w:name w:val="List Bullet 4"/>
    <w:basedOn w:val="List4"/>
    <w:rsid w:val="00BE0631"/>
    <w:pPr>
      <w:numPr>
        <w:numId w:val="1"/>
      </w:numPr>
    </w:pPr>
  </w:style>
  <w:style w:type="paragraph" w:styleId="ListBullet5">
    <w:name w:val="List Bullet 5"/>
    <w:basedOn w:val="List5"/>
    <w:rsid w:val="00BE0631"/>
    <w:pPr>
      <w:numPr>
        <w:numId w:val="2"/>
      </w:numPr>
    </w:pPr>
  </w:style>
  <w:style w:type="paragraph" w:styleId="ListContinue2">
    <w:name w:val="List Continue 2"/>
    <w:basedOn w:val="List2"/>
    <w:rsid w:val="00BE0631"/>
    <w:pPr>
      <w:ind w:firstLine="0"/>
    </w:pPr>
  </w:style>
  <w:style w:type="paragraph" w:styleId="ListContinue3">
    <w:name w:val="List Continue 3"/>
    <w:basedOn w:val="List3"/>
    <w:rsid w:val="00BE0631"/>
    <w:pPr>
      <w:ind w:left="1021" w:firstLine="0"/>
    </w:pPr>
  </w:style>
  <w:style w:type="paragraph" w:styleId="ListContinue4">
    <w:name w:val="List Continue 4"/>
    <w:basedOn w:val="List4"/>
    <w:rsid w:val="00BE0631"/>
    <w:pPr>
      <w:ind w:firstLine="0"/>
    </w:pPr>
  </w:style>
  <w:style w:type="paragraph" w:styleId="ListContinue5">
    <w:name w:val="List Continue 5"/>
    <w:basedOn w:val="List5"/>
    <w:rsid w:val="00BE0631"/>
    <w:pPr>
      <w:ind w:firstLine="0"/>
    </w:pPr>
  </w:style>
  <w:style w:type="paragraph" w:styleId="ListNumber3">
    <w:name w:val="List Number 3"/>
    <w:basedOn w:val="List3"/>
    <w:rsid w:val="00BE0631"/>
    <w:pPr>
      <w:numPr>
        <w:numId w:val="3"/>
      </w:numPr>
    </w:pPr>
  </w:style>
  <w:style w:type="paragraph" w:styleId="ListNumber4">
    <w:name w:val="List Number 4"/>
    <w:basedOn w:val="List4"/>
    <w:rsid w:val="00BE0631"/>
    <w:pPr>
      <w:numPr>
        <w:numId w:val="4"/>
      </w:numPr>
    </w:pPr>
  </w:style>
  <w:style w:type="paragraph" w:styleId="ListNumber5">
    <w:name w:val="List Number 5"/>
    <w:basedOn w:val="List5"/>
    <w:rsid w:val="00BE0631"/>
    <w:pPr>
      <w:numPr>
        <w:numId w:val="5"/>
      </w:numPr>
    </w:pPr>
  </w:style>
  <w:style w:type="paragraph" w:styleId="BlockText">
    <w:name w:val="Block Text"/>
    <w:basedOn w:val="Normal"/>
    <w:rsid w:val="00BE0631"/>
    <w:pPr>
      <w:spacing w:after="120"/>
      <w:ind w:left="1440" w:right="1440"/>
    </w:pPr>
  </w:style>
  <w:style w:type="character" w:customStyle="1" w:styleId="Subscript">
    <w:name w:val="Subscript"/>
    <w:basedOn w:val="DefaultParagraphFont"/>
    <w:rsid w:val="00BE0631"/>
    <w:rPr>
      <w:sz w:val="16"/>
      <w:vertAlign w:val="subscript"/>
    </w:rPr>
  </w:style>
  <w:style w:type="character" w:customStyle="1" w:styleId="Superscript">
    <w:name w:val="Superscript"/>
    <w:basedOn w:val="DefaultParagraphFont"/>
    <w:rsid w:val="00BE0631"/>
    <w:rPr>
      <w:sz w:val="16"/>
      <w:vertAlign w:val="superscript"/>
    </w:rPr>
  </w:style>
  <w:style w:type="character" w:customStyle="1" w:styleId="Symbols">
    <w:name w:val="Symbols"/>
    <w:basedOn w:val="DefaultParagraphFont"/>
    <w:rsid w:val="00BE0631"/>
    <w:rPr>
      <w:rFonts w:ascii="Symbol" w:hAnsi="Symbol"/>
    </w:rPr>
  </w:style>
  <w:style w:type="character" w:customStyle="1" w:styleId="MenuOptions">
    <w:name w:val="Menu Options"/>
    <w:basedOn w:val="DefaultParagraphFont"/>
    <w:rsid w:val="00BE0631"/>
    <w:rPr>
      <w:rFonts w:ascii="Arial Narrow" w:hAnsi="Arial Narrow"/>
      <w:smallCaps/>
    </w:rPr>
  </w:style>
  <w:style w:type="character" w:customStyle="1" w:styleId="Buttons">
    <w:name w:val="Buttons"/>
    <w:basedOn w:val="DefaultParagraphFont"/>
    <w:rsid w:val="00BE0631"/>
    <w:rPr>
      <w:b/>
    </w:rPr>
  </w:style>
  <w:style w:type="character" w:customStyle="1" w:styleId="Underlined">
    <w:name w:val="Underlined"/>
    <w:basedOn w:val="DefaultParagraphFont"/>
    <w:rsid w:val="00BE0631"/>
    <w:rPr>
      <w:u w:val="single"/>
    </w:rPr>
  </w:style>
  <w:style w:type="paragraph" w:customStyle="1" w:styleId="TableBodyTextRight">
    <w:name w:val="Table Body Text Right"/>
    <w:basedOn w:val="TableBodyText"/>
    <w:rsid w:val="00BE0631"/>
    <w:pPr>
      <w:widowControl w:val="0"/>
      <w:autoSpaceDE w:val="0"/>
      <w:autoSpaceDN w:val="0"/>
      <w:adjustRightInd w:val="0"/>
      <w:jc w:val="right"/>
    </w:pPr>
    <w:rPr>
      <w:rFonts w:cs="Arial"/>
      <w:szCs w:val="18"/>
    </w:rPr>
  </w:style>
  <w:style w:type="paragraph" w:customStyle="1" w:styleId="CopyrightText">
    <w:name w:val="Copyright Text"/>
    <w:basedOn w:val="BodyText"/>
    <w:rsid w:val="00BE0631"/>
    <w:rPr>
      <w:sz w:val="18"/>
    </w:rPr>
  </w:style>
  <w:style w:type="paragraph" w:customStyle="1" w:styleId="BodySmallRight">
    <w:name w:val="Body Small Right"/>
    <w:basedOn w:val="BodyTextRight"/>
    <w:rsid w:val="00BE0631"/>
    <w:rPr>
      <w:sz w:val="18"/>
      <w:szCs w:val="18"/>
    </w:rPr>
  </w:style>
  <w:style w:type="paragraph" w:customStyle="1" w:styleId="MarginEdition">
    <w:name w:val="Margin Edition"/>
    <w:basedOn w:val="MarginNote"/>
    <w:rsid w:val="00BE0631"/>
    <w:pPr>
      <w:spacing w:before="0" w:after="0"/>
    </w:pPr>
    <w:rPr>
      <w:rFonts w:ascii="Times New Roman" w:hAnsi="Times New Roman"/>
      <w:color w:val="999999"/>
    </w:rPr>
  </w:style>
  <w:style w:type="paragraph" w:customStyle="1" w:styleId="Spacer">
    <w:name w:val="Spacer"/>
    <w:basedOn w:val="Normal"/>
    <w:rsid w:val="00BE0631"/>
    <w:rPr>
      <w:sz w:val="2"/>
      <w:szCs w:val="2"/>
    </w:rPr>
  </w:style>
  <w:style w:type="character" w:customStyle="1" w:styleId="Small">
    <w:name w:val="Small"/>
    <w:basedOn w:val="DefaultParagraphFont"/>
    <w:rsid w:val="00BE0631"/>
    <w:rPr>
      <w:sz w:val="16"/>
    </w:rPr>
  </w:style>
  <w:style w:type="paragraph" w:customStyle="1" w:styleId="WideTable">
    <w:name w:val="Wide Table"/>
    <w:basedOn w:val="Normal"/>
    <w:rsid w:val="00BE0631"/>
    <w:pPr>
      <w:ind w:left="-1418"/>
    </w:pPr>
    <w:rPr>
      <w:sz w:val="2"/>
      <w:szCs w:val="2"/>
    </w:rPr>
  </w:style>
  <w:style w:type="character" w:styleId="PageNumber">
    <w:name w:val="page number"/>
    <w:basedOn w:val="DefaultParagraphFont"/>
    <w:rsid w:val="00BE0631"/>
  </w:style>
  <w:style w:type="paragraph" w:styleId="Quote">
    <w:name w:val="Quote"/>
    <w:basedOn w:val="Heading1"/>
    <w:link w:val="QuoteChar"/>
    <w:qFormat/>
    <w:rsid w:val="00BE0631"/>
    <w:rPr>
      <w:b w:val="0"/>
      <w:sz w:val="72"/>
      <w:szCs w:val="72"/>
      <w:lang w:val="en-NZ"/>
    </w:rPr>
  </w:style>
  <w:style w:type="character" w:customStyle="1" w:styleId="QuoteChar">
    <w:name w:val="Quote Char"/>
    <w:basedOn w:val="DefaultParagraphFont"/>
    <w:link w:val="Quote"/>
    <w:rsid w:val="00BE0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631"/>
    <w:pPr>
      <w:pageBreakBefore/>
    </w:pPr>
  </w:style>
  <w:style w:type="paragraph" w:customStyle="1" w:styleId="Border">
    <w:name w:val="Border"/>
    <w:basedOn w:val="Normal"/>
    <w:qFormat/>
    <w:rsid w:val="00BE0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631"/>
    <w:rPr>
      <w:b/>
      <w:bCs/>
      <w:i/>
      <w:iCs/>
      <w:color w:val="auto"/>
    </w:rPr>
  </w:style>
  <w:style w:type="paragraph" w:styleId="IntenseQuote">
    <w:name w:val="Intense Quote"/>
    <w:basedOn w:val="Normal"/>
    <w:next w:val="Normal"/>
    <w:link w:val="IntenseQuoteChar"/>
    <w:uiPriority w:val="30"/>
    <w:qFormat/>
    <w:rsid w:val="00BE0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631"/>
    <w:rPr>
      <w:smallCaps/>
      <w:color w:val="auto"/>
      <w:u w:val="single"/>
    </w:rPr>
  </w:style>
  <w:style w:type="character" w:styleId="IntenseReference">
    <w:name w:val="Intense Reference"/>
    <w:basedOn w:val="DefaultParagraphFont"/>
    <w:uiPriority w:val="32"/>
    <w:qFormat/>
    <w:rsid w:val="00BE0631"/>
    <w:rPr>
      <w:b/>
      <w:bCs/>
      <w:smallCaps/>
      <w:color w:val="auto"/>
      <w:spacing w:val="5"/>
      <w:u w:val="single"/>
    </w:rPr>
  </w:style>
  <w:style w:type="paragraph" w:customStyle="1" w:styleId="2ColumnHeading">
    <w:name w:val="2Column Heading"/>
    <w:basedOn w:val="BodyText"/>
    <w:qFormat/>
    <w:rsid w:val="00BE0631"/>
    <w:pPr>
      <w:spacing w:after="60"/>
      <w:ind w:left="-2268"/>
    </w:pPr>
    <w:rPr>
      <w:b/>
    </w:rPr>
  </w:style>
  <w:style w:type="paragraph" w:customStyle="1" w:styleId="Heading1TOC">
    <w:name w:val="Heading1 TOC"/>
    <w:basedOn w:val="Normal"/>
    <w:qFormat/>
    <w:rsid w:val="00BE0631"/>
    <w:pPr>
      <w:spacing w:before="240" w:after="120"/>
    </w:pPr>
    <w:rPr>
      <w:rFonts w:ascii="Times New Roman" w:hAnsi="Times New Roman"/>
      <w:b/>
      <w:sz w:val="32"/>
    </w:rPr>
  </w:style>
  <w:style w:type="paragraph" w:customStyle="1" w:styleId="Heading2TOC">
    <w:name w:val="Heading2 TOC"/>
    <w:basedOn w:val="Normal"/>
    <w:qFormat/>
    <w:rsid w:val="00BE0631"/>
    <w:pPr>
      <w:spacing w:before="240" w:after="60"/>
    </w:pPr>
    <w:rPr>
      <w:rFonts w:ascii="Times New Roman" w:hAnsi="Times New Roman"/>
      <w:b/>
      <w:sz w:val="28"/>
    </w:rPr>
  </w:style>
  <w:style w:type="character" w:customStyle="1" w:styleId="Underline">
    <w:name w:val="Underline"/>
    <w:basedOn w:val="DefaultParagraphFont"/>
    <w:qFormat/>
    <w:rsid w:val="00BE0631"/>
    <w:rPr>
      <w:u w:val="single"/>
    </w:rPr>
  </w:style>
  <w:style w:type="character" w:customStyle="1" w:styleId="BoldandItalics">
    <w:name w:val="Bold and Italics"/>
    <w:qFormat/>
    <w:rsid w:val="00BE0631"/>
    <w:rPr>
      <w:b/>
      <w:i/>
      <w:u w:val="none"/>
    </w:rPr>
  </w:style>
  <w:style w:type="paragraph" w:styleId="BalloonText">
    <w:name w:val="Balloon Text"/>
    <w:basedOn w:val="Normal"/>
    <w:link w:val="BalloonTextChar"/>
    <w:rsid w:val="00BE0631"/>
    <w:rPr>
      <w:rFonts w:ascii="Tahoma" w:hAnsi="Tahoma" w:cs="Tahoma"/>
      <w:sz w:val="16"/>
      <w:szCs w:val="16"/>
    </w:rPr>
  </w:style>
  <w:style w:type="character" w:customStyle="1" w:styleId="BalloonTextChar">
    <w:name w:val="Balloon Text Char"/>
    <w:basedOn w:val="DefaultParagraphFont"/>
    <w:link w:val="BalloonText"/>
    <w:rsid w:val="00BE0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6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631"/>
    <w:rPr>
      <w:b/>
      <w:color w:val="660033"/>
      <w:spacing w:val="0"/>
    </w:rPr>
  </w:style>
  <w:style w:type="paragraph" w:customStyle="1" w:styleId="Nameditemlist">
    <w:name w:val="Named item list"/>
    <w:basedOn w:val="BodyText"/>
    <w:qFormat/>
    <w:rsid w:val="00BE06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208</Words>
  <Characters>1275</Characters>
  <Application>Microsoft Office Word</Application>
  <DocSecurity>0</DocSecurity>
  <Lines>43</Lines>
  <Paragraphs>24</Paragraphs>
  <ScaleCrop>false</ScaleCrop>
  <Company>Author-it Software Corporation Ltd.</Company>
  <LinksUpToDate>false</LinksUpToDate>
  <CharactersWithSpaces>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MEASS00192 Instrument and Radio - B2 Licence Exclusion E6 Removal (non-type rated aircraft and helicopters only)</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2013-04-19T05:21:00Z</dcterms:created>
  <dcterms:modified xsi:type="dcterms:W3CDTF">2013-04-19T05:21:00Z</dcterms:modified>
</cp:coreProperties>
</file>