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3A0" w:rsidP="005023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MEASS00182 Instrument - B1.2 and B1.4 Licence Exclusions E5 and E7 Removal (when competencies are being gained on basic light aircraft or helicopters)</w:t>
      </w:r>
      <w:r>
        <w:fldChar w:fldCharType="end"/>
      </w:r>
    </w:p>
    <w:p w:rsidR="005023A0" w:rsidP="005023A0">
      <w:pPr>
        <w:pStyle w:val="Version"/>
        <w:sectPr w:rsidSect="001E2A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2A5C" w:rsidP="001E2A5C">
      <w:pPr>
        <w:pStyle w:val="SuperHeading"/>
      </w:pPr>
      <w:r w:rsidRPr="001E2A5C">
        <w:t>MEASS00182 Instrument - B1.2 and B1.4 Licence Exclusions E5 and E7 Removal (when competencies are being gained on basic light aircraft or helicopters)</w:t>
      </w:r>
    </w:p>
    <w:p w:rsidR="00000000" w:rsidRPr="001E2A5C" w:rsidP="001E2A5C">
      <w:pPr>
        <w:pStyle w:val="Heading1"/>
      </w:pPr>
      <w:bookmarkStart w:id="1" w:name="O_414323"/>
      <w:bookmarkEnd w:id="1"/>
      <w:r w:rsidRPr="001E2A5C">
        <w:t>Modification History</w:t>
      </w:r>
    </w:p>
    <w:p w:rsidR="00000000" w:rsidRPr="001E2A5C" w:rsidP="001E2A5C">
      <w:pPr>
        <w:pStyle w:val="BodyText"/>
      </w:pPr>
      <w:r w:rsidRPr="001E2A5C">
        <w:t>Not applicable.</w:t>
      </w:r>
    </w:p>
    <w:p w:rsidR="00000000" w:rsidRPr="001E2A5C" w:rsidP="001E2A5C">
      <w:pPr>
        <w:pStyle w:val="AllowPageBreak"/>
      </w:pPr>
    </w:p>
    <w:p w:rsidR="00000000" w:rsidRPr="001E2A5C" w:rsidP="001E2A5C">
      <w:pPr>
        <w:pStyle w:val="Heading1"/>
      </w:pPr>
      <w:bookmarkStart w:id="2" w:name="O_414324"/>
      <w:bookmarkEnd w:id="2"/>
      <w:r w:rsidRPr="001E2A5C">
        <w:t>Description</w:t>
      </w:r>
    </w:p>
    <w:p w:rsidR="00000000" w:rsidRPr="001E2A5C" w:rsidP="001E2A5C">
      <w:pPr>
        <w:pStyle w:val="BodyText"/>
      </w:pPr>
      <w:r w:rsidRPr="001E2A5C">
        <w:t>Not applicable.</w:t>
      </w:r>
    </w:p>
    <w:p w:rsidR="00000000" w:rsidRPr="001E2A5C" w:rsidP="001E2A5C">
      <w:pPr>
        <w:pStyle w:val="AllowPageBreak"/>
      </w:pPr>
    </w:p>
    <w:p w:rsidR="00000000" w:rsidRPr="001E2A5C" w:rsidP="001E2A5C">
      <w:pPr>
        <w:pStyle w:val="Heading1"/>
      </w:pPr>
      <w:bookmarkStart w:id="3" w:name="O_414325"/>
      <w:bookmarkEnd w:id="3"/>
      <w:r w:rsidRPr="001E2A5C">
        <w:t>Pathways Information</w:t>
      </w:r>
    </w:p>
    <w:p w:rsidR="00000000" w:rsidRPr="001E2A5C" w:rsidP="001E2A5C">
      <w:pPr>
        <w:pStyle w:val="BodyText"/>
      </w:pPr>
      <w:r w:rsidRPr="001E2A5C">
        <w:t>The MEA11 Aeroskills Training Package offers Certificate IV and Diploma qualifications in Aeroskills that include these units.</w:t>
      </w:r>
    </w:p>
    <w:p w:rsidR="00000000" w:rsidRPr="001E2A5C" w:rsidP="001E2A5C">
      <w:pPr>
        <w:pStyle w:val="AllowPageBreak"/>
      </w:pPr>
    </w:p>
    <w:p w:rsidR="00000000" w:rsidRPr="001E2A5C" w:rsidP="001E2A5C">
      <w:pPr>
        <w:pStyle w:val="Heading1"/>
      </w:pPr>
      <w:bookmarkStart w:id="4" w:name="O_414326"/>
      <w:bookmarkEnd w:id="4"/>
      <w:r w:rsidRPr="001E2A5C">
        <w:t>Licensing/Regulatory Information</w:t>
      </w:r>
    </w:p>
    <w:p w:rsidR="00000000" w:rsidRPr="001E2A5C" w:rsidP="001E2A5C">
      <w:pPr>
        <w:pStyle w:val="BodyText"/>
      </w:pPr>
      <w:r w:rsidRPr="001E2A5C">
        <w:t>Not applicable.</w:t>
      </w:r>
    </w:p>
    <w:p w:rsidR="00000000" w:rsidRPr="001E2A5C" w:rsidP="001E2A5C">
      <w:pPr>
        <w:pStyle w:val="AllowPageBreak"/>
      </w:pPr>
    </w:p>
    <w:p w:rsidR="00000000" w:rsidRPr="001E2A5C" w:rsidP="001E2A5C">
      <w:pPr>
        <w:pStyle w:val="Heading1"/>
      </w:pPr>
      <w:bookmarkStart w:id="5" w:name="O_414327"/>
      <w:bookmarkEnd w:id="5"/>
      <w:r w:rsidRPr="001E2A5C">
        <w:t>Skill Set</w:t>
      </w:r>
      <w:r w:rsidRPr="001E2A5C">
        <w:t xml:space="preserve">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2"/>
        <w:gridCol w:w="6932"/>
      </w:tblGrid>
      <w:tr w:rsidTr="001E2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C">
            <w:pPr>
              <w:pStyle w:val="BodyText"/>
              <w:rPr>
                <w:lang w:val="en-NZ"/>
              </w:rPr>
            </w:pPr>
            <w:r w:rsidRPr="001E2A5C">
              <w:t>MEA201B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C">
            <w:pPr>
              <w:pStyle w:val="BodyText"/>
              <w:rPr>
                <w:lang w:val="en-NZ"/>
              </w:rPr>
            </w:pPr>
            <w:r w:rsidRPr="001E2A5C">
              <w:t>Remove and install miscellaneous aircraft electrical hardware/components</w:t>
            </w:r>
          </w:p>
        </w:tc>
      </w:tr>
      <w:tr w:rsidTr="001E2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C">
            <w:pPr>
              <w:pStyle w:val="BodyText"/>
              <w:rPr>
                <w:lang w:val="en-NZ"/>
              </w:rPr>
            </w:pPr>
            <w:r w:rsidRPr="001E2A5C">
              <w:t>MEA246C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C">
            <w:pPr>
              <w:pStyle w:val="BodyText"/>
              <w:rPr>
                <w:lang w:val="en-NZ"/>
              </w:rPr>
            </w:pPr>
            <w:r w:rsidRPr="001E2A5C">
              <w:t>Fabricate and/or repair aircraft electrical hardware or parts</w:t>
            </w:r>
          </w:p>
        </w:tc>
      </w:tr>
      <w:tr w:rsidTr="001E2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C">
            <w:pPr>
              <w:pStyle w:val="BodyText"/>
              <w:rPr>
                <w:lang w:val="en-NZ"/>
              </w:rPr>
            </w:pPr>
            <w:r w:rsidRPr="001E2A5C">
              <w:t>MEA260B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C">
            <w:pPr>
              <w:pStyle w:val="BodyText"/>
              <w:rPr>
                <w:lang w:val="en-NZ"/>
              </w:rPr>
            </w:pPr>
            <w:r w:rsidRPr="001E2A5C">
              <w:t>Use electrical test equipment</w:t>
            </w:r>
          </w:p>
        </w:tc>
      </w:tr>
      <w:tr w:rsidTr="001E2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C">
            <w:pPr>
              <w:pStyle w:val="BodyText"/>
              <w:rPr>
                <w:lang w:val="en-NZ"/>
              </w:rPr>
            </w:pPr>
            <w:r w:rsidRPr="001E2A5C">
              <w:t>MEA275A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C" w:rsidP="001E2A5C">
            <w:pPr>
              <w:pStyle w:val="BodyText"/>
            </w:pPr>
            <w:r w:rsidRPr="001E2A5C">
              <w:t>Maintain basic light aircraft instrument systems and components</w:t>
            </w:r>
          </w:p>
        </w:tc>
      </w:tr>
    </w:tbl>
    <w:p w:rsidR="00000000" w:rsidRPr="001E2A5C" w:rsidP="001E2A5C">
      <w:pPr>
        <w:pStyle w:val="BodyText"/>
      </w:pPr>
    </w:p>
    <w:p w:rsidR="00000000" w:rsidRPr="001E2A5C" w:rsidP="001E2A5C">
      <w:pPr>
        <w:pStyle w:val="AllowPageBreak"/>
      </w:pPr>
    </w:p>
    <w:p w:rsidR="00000000" w:rsidRPr="001E2A5C" w:rsidP="001E2A5C">
      <w:pPr>
        <w:pStyle w:val="Heading1"/>
      </w:pPr>
      <w:bookmarkStart w:id="6" w:name="O_414329"/>
      <w:bookmarkEnd w:id="6"/>
      <w:r w:rsidRPr="001E2A5C">
        <w:t>Target Group</w:t>
      </w:r>
    </w:p>
    <w:p w:rsidR="00000000" w:rsidRPr="001E2A5C" w:rsidP="001E2A5C">
      <w:pPr>
        <w:pStyle w:val="BodyText"/>
      </w:pPr>
      <w:r w:rsidRPr="001E2A5C">
        <w:t>Holders of CASA B1.2 and B1.4 licences endorsed with instrument E5 and/or E7 exclusions who wish to have the exclusions removed from their licence. This Skill S</w:t>
      </w:r>
      <w:r w:rsidRPr="001E2A5C">
        <w:t>et covers the MEA11 Aeroskills Training Package units of competency that must be attained before being able to certify maintenance.</w:t>
      </w:r>
    </w:p>
    <w:p w:rsidR="00000000" w:rsidRPr="001E2A5C" w:rsidP="001E2A5C">
      <w:pPr>
        <w:pStyle w:val="AllowPageBreak"/>
      </w:pPr>
    </w:p>
    <w:p w:rsidR="00000000" w:rsidRPr="001E2A5C" w:rsidP="001E2A5C">
      <w:pPr>
        <w:pStyle w:val="Heading1"/>
      </w:pPr>
      <w:bookmarkStart w:id="7" w:name="O_414330"/>
      <w:bookmarkEnd w:id="7"/>
      <w:r w:rsidRPr="001E2A5C">
        <w:t>Suggested words for Statement of Attainment</w:t>
      </w:r>
    </w:p>
    <w:p w:rsidR="00000000" w:rsidRPr="001E2A5C" w:rsidP="001E2A5C">
      <w:pPr>
        <w:pStyle w:val="BodyText"/>
      </w:pPr>
      <w:r w:rsidRPr="001E2A5C">
        <w:t>These competencies from the MEA11 Aeroskills Training Package m</w:t>
      </w:r>
      <w:r w:rsidRPr="001E2A5C">
        <w:t>eet the requirements of CASA for the removal of instrument exclusions E5 and/or E7 from CASR Part 66 B1.2 and B1.4 licences for maintenance of basic light aircraft and helicopters.</w:t>
      </w:r>
    </w:p>
    <w:p w:rsidR="00000000" w:rsidRPr="001E2A5C" w:rsidP="001E2A5C">
      <w:pPr>
        <w:pStyle w:val="AllowPageBreak"/>
      </w:pPr>
    </w:p>
    <w:p w:rsidR="00000000" w:rsidRPr="001E2A5C" w:rsidP="001E2A5C">
      <w:pPr>
        <w:pStyle w:val="Heading1"/>
      </w:pPr>
      <w:bookmarkStart w:id="8" w:name="O_414331"/>
      <w:bookmarkEnd w:id="8"/>
      <w:r w:rsidRPr="001E2A5C">
        <w:t>Custom Content Section</w:t>
      </w:r>
    </w:p>
    <w:p w:rsidR="00000000" w:rsidRPr="001E2A5C" w:rsidP="001E2A5C">
      <w:pPr>
        <w:pStyle w:val="BodyText"/>
      </w:pPr>
      <w:r w:rsidRPr="001E2A5C">
        <w:t>Not applicable.</w:t>
      </w:r>
    </w:p>
    <w:p w:rsidR="00000000" w:rsidRPr="001E2A5C" w:rsidP="001E2A5C"/>
    <w:sectPr w:rsidSect="001E2A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5C" w:rsidRPr="005023A0" w:rsidP="005023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3A0" w:rsidP="001E2A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23A0" w:rsidP="001E2A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023A0" w:rsidP="001E2A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5C" w:rsidRPr="005023A0" w:rsidP="005023A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3A0" w:rsidRPr="002D2AF8" w:rsidP="001E2A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MEASS00182 Instrument - B1.2 and B1.4 Licence Exclusions E5 and E7 Removal (when competencies are being gained on basic light aircraft or helicopters)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023A0" w:rsidP="001E2A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A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2A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A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A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A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A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A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A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A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A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A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A5C"/>
  </w:style>
  <w:style w:type="character" w:customStyle="1" w:styleId="Heading1Char">
    <w:name w:val="Heading 1 Char"/>
    <w:basedOn w:val="DefaultParagraphFont"/>
    <w:link w:val="Heading1"/>
    <w:rsid w:val="001E2A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2A5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2A5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E2A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2A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2A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2A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2A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2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2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2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2A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2A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A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A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A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A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2A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2A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2A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2A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A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2A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2A5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2A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2A5C"/>
    <w:rPr>
      <w:b/>
      <w:spacing w:val="0"/>
    </w:rPr>
  </w:style>
  <w:style w:type="paragraph" w:customStyle="1" w:styleId="SuperTitle">
    <w:name w:val="SuperTitle"/>
    <w:basedOn w:val="Title"/>
    <w:rsid w:val="001E2A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A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A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2A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2A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A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2A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2A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2A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A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A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A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A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2A5C"/>
    <w:rPr>
      <w:i/>
    </w:rPr>
  </w:style>
  <w:style w:type="paragraph" w:styleId="Caption">
    <w:name w:val="caption"/>
    <w:basedOn w:val="BodyText"/>
    <w:next w:val="Normal"/>
    <w:qFormat/>
    <w:rsid w:val="001E2A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A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A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A5C"/>
  </w:style>
  <w:style w:type="paragraph" w:styleId="TableofFigures">
    <w:name w:val="table of figures"/>
    <w:basedOn w:val="Normal"/>
    <w:next w:val="Normal"/>
    <w:semiHidden/>
    <w:rsid w:val="001E2A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A5C"/>
    <w:pPr>
      <w:numPr>
        <w:numId w:val="9"/>
      </w:numPr>
    </w:pPr>
  </w:style>
  <w:style w:type="character" w:customStyle="1" w:styleId="WingdingSymbols">
    <w:name w:val="Wingding Symbols"/>
    <w:rsid w:val="001E2A5C"/>
    <w:rPr>
      <w:rFonts w:ascii="Wingdings" w:hAnsi="Wingdings"/>
    </w:rPr>
  </w:style>
  <w:style w:type="paragraph" w:customStyle="1" w:styleId="TableHeading">
    <w:name w:val="Table Heading"/>
    <w:basedOn w:val="HeadingBase"/>
    <w:rsid w:val="001E2A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2A5C"/>
    <w:rPr>
      <w:color w:val="0033CC"/>
      <w:u w:val="none"/>
    </w:rPr>
  </w:style>
  <w:style w:type="paragraph" w:customStyle="1" w:styleId="BodyTextRight">
    <w:name w:val="Body Text Right"/>
    <w:basedOn w:val="BodyText"/>
    <w:rsid w:val="001E2A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A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A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A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A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2A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2A5C"/>
    <w:rPr>
      <w:sz w:val="32"/>
    </w:rPr>
  </w:style>
  <w:style w:type="paragraph" w:customStyle="1" w:styleId="HeadingProcedure">
    <w:name w:val="Heading Procedure"/>
    <w:basedOn w:val="HeadingBase"/>
    <w:next w:val="Normal"/>
    <w:rsid w:val="001E2A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2A5C"/>
    <w:pPr>
      <w:spacing w:before="60" w:after="60"/>
    </w:pPr>
  </w:style>
  <w:style w:type="paragraph" w:styleId="ListContinue">
    <w:name w:val="List Continue"/>
    <w:basedOn w:val="List"/>
    <w:rsid w:val="001E2A5C"/>
    <w:pPr>
      <w:ind w:firstLine="0"/>
    </w:pPr>
  </w:style>
  <w:style w:type="paragraph" w:customStyle="1" w:styleId="ListNote">
    <w:name w:val="List Note"/>
    <w:basedOn w:val="List"/>
    <w:rsid w:val="001E2A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A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A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2A5C"/>
    <w:rPr>
      <w:rFonts w:ascii="Courier New" w:hAnsi="Courier New"/>
    </w:rPr>
  </w:style>
  <w:style w:type="paragraph" w:customStyle="1" w:styleId="NoteBullet">
    <w:name w:val="Note Bullet"/>
    <w:basedOn w:val="Note"/>
    <w:rsid w:val="001E2A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A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A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A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A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2A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A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2A5C"/>
    <w:rPr>
      <w:b/>
      <w:smallCaps/>
    </w:rPr>
  </w:style>
  <w:style w:type="paragraph" w:customStyle="1" w:styleId="TableListNumber">
    <w:name w:val="Table List Number"/>
    <w:basedOn w:val="ListNumber"/>
    <w:rsid w:val="001E2A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A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A5C"/>
    <w:pPr>
      <w:numPr>
        <w:numId w:val="7"/>
      </w:numPr>
    </w:pPr>
  </w:style>
  <w:style w:type="paragraph" w:customStyle="1" w:styleId="ListAlpha2">
    <w:name w:val="List Alpha 2"/>
    <w:basedOn w:val="List2"/>
    <w:rsid w:val="001E2A5C"/>
    <w:pPr>
      <w:numPr>
        <w:numId w:val="6"/>
      </w:numPr>
    </w:pPr>
  </w:style>
  <w:style w:type="paragraph" w:styleId="List2">
    <w:name w:val="List 2"/>
    <w:basedOn w:val="BodyText"/>
    <w:rsid w:val="001E2A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2A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A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A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2A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2A5C"/>
    <w:pPr>
      <w:numPr>
        <w:numId w:val="1"/>
      </w:numPr>
    </w:pPr>
  </w:style>
  <w:style w:type="paragraph" w:styleId="ListBullet5">
    <w:name w:val="List Bullet 5"/>
    <w:basedOn w:val="List5"/>
    <w:rsid w:val="001E2A5C"/>
    <w:pPr>
      <w:numPr>
        <w:numId w:val="2"/>
      </w:numPr>
    </w:pPr>
  </w:style>
  <w:style w:type="paragraph" w:styleId="ListContinue2">
    <w:name w:val="List Continue 2"/>
    <w:basedOn w:val="List2"/>
    <w:rsid w:val="001E2A5C"/>
    <w:pPr>
      <w:ind w:firstLine="0"/>
    </w:pPr>
  </w:style>
  <w:style w:type="paragraph" w:styleId="ListContinue3">
    <w:name w:val="List Continue 3"/>
    <w:basedOn w:val="List3"/>
    <w:rsid w:val="001E2A5C"/>
    <w:pPr>
      <w:ind w:left="1021" w:firstLine="0"/>
    </w:pPr>
  </w:style>
  <w:style w:type="paragraph" w:styleId="ListContinue4">
    <w:name w:val="List Continue 4"/>
    <w:basedOn w:val="List4"/>
    <w:rsid w:val="001E2A5C"/>
    <w:pPr>
      <w:ind w:firstLine="0"/>
    </w:pPr>
  </w:style>
  <w:style w:type="paragraph" w:styleId="ListContinue5">
    <w:name w:val="List Continue 5"/>
    <w:basedOn w:val="List5"/>
    <w:rsid w:val="001E2A5C"/>
    <w:pPr>
      <w:ind w:firstLine="0"/>
    </w:pPr>
  </w:style>
  <w:style w:type="paragraph" w:styleId="ListNumber3">
    <w:name w:val="List Number 3"/>
    <w:basedOn w:val="List3"/>
    <w:rsid w:val="001E2A5C"/>
    <w:pPr>
      <w:numPr>
        <w:numId w:val="3"/>
      </w:numPr>
    </w:pPr>
  </w:style>
  <w:style w:type="paragraph" w:styleId="ListNumber4">
    <w:name w:val="List Number 4"/>
    <w:basedOn w:val="List4"/>
    <w:rsid w:val="001E2A5C"/>
    <w:pPr>
      <w:numPr>
        <w:numId w:val="4"/>
      </w:numPr>
    </w:pPr>
  </w:style>
  <w:style w:type="paragraph" w:styleId="ListNumber5">
    <w:name w:val="List Number 5"/>
    <w:basedOn w:val="List5"/>
    <w:rsid w:val="001E2A5C"/>
    <w:pPr>
      <w:numPr>
        <w:numId w:val="5"/>
      </w:numPr>
    </w:pPr>
  </w:style>
  <w:style w:type="paragraph" w:styleId="BlockText">
    <w:name w:val="Block Text"/>
    <w:basedOn w:val="Normal"/>
    <w:rsid w:val="001E2A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2A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2A5C"/>
    <w:rPr>
      <w:sz w:val="16"/>
      <w:vertAlign w:val="superscript"/>
    </w:rPr>
  </w:style>
  <w:style w:type="character" w:customStyle="1" w:styleId="Symbols">
    <w:name w:val="Symbols"/>
    <w:basedOn w:val="DefaultParagraphFont"/>
    <w:rsid w:val="001E2A5C"/>
    <w:rPr>
      <w:rFonts w:ascii="Symbol" w:hAnsi="Symbol"/>
    </w:rPr>
  </w:style>
  <w:style w:type="character" w:customStyle="1" w:styleId="MenuOptions">
    <w:name w:val="Menu Options"/>
    <w:basedOn w:val="DefaultParagraphFont"/>
    <w:rsid w:val="001E2A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2A5C"/>
    <w:rPr>
      <w:b/>
    </w:rPr>
  </w:style>
  <w:style w:type="character" w:customStyle="1" w:styleId="Underlined">
    <w:name w:val="Underlined"/>
    <w:basedOn w:val="DefaultParagraphFont"/>
    <w:rsid w:val="001E2A5C"/>
    <w:rPr>
      <w:u w:val="single"/>
    </w:rPr>
  </w:style>
  <w:style w:type="paragraph" w:customStyle="1" w:styleId="TableBodyTextRight">
    <w:name w:val="Table Body Text Right"/>
    <w:basedOn w:val="TableBodyText"/>
    <w:rsid w:val="001E2A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A5C"/>
    <w:rPr>
      <w:sz w:val="18"/>
    </w:rPr>
  </w:style>
  <w:style w:type="paragraph" w:customStyle="1" w:styleId="BodySmallRight">
    <w:name w:val="Body Small Right"/>
    <w:basedOn w:val="BodyTextRight"/>
    <w:rsid w:val="001E2A5C"/>
    <w:rPr>
      <w:sz w:val="18"/>
      <w:szCs w:val="18"/>
    </w:rPr>
  </w:style>
  <w:style w:type="paragraph" w:customStyle="1" w:styleId="MarginEdition">
    <w:name w:val="Margin Edition"/>
    <w:basedOn w:val="MarginNote"/>
    <w:rsid w:val="001E2A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A5C"/>
    <w:rPr>
      <w:sz w:val="2"/>
      <w:szCs w:val="2"/>
    </w:rPr>
  </w:style>
  <w:style w:type="character" w:customStyle="1" w:styleId="Small">
    <w:name w:val="Small"/>
    <w:basedOn w:val="DefaultParagraphFont"/>
    <w:rsid w:val="001E2A5C"/>
    <w:rPr>
      <w:sz w:val="16"/>
    </w:rPr>
  </w:style>
  <w:style w:type="paragraph" w:customStyle="1" w:styleId="WideTable">
    <w:name w:val="Wide Table"/>
    <w:basedOn w:val="Normal"/>
    <w:rsid w:val="001E2A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2A5C"/>
  </w:style>
  <w:style w:type="paragraph" w:styleId="Quote">
    <w:name w:val="Quote"/>
    <w:basedOn w:val="Heading1"/>
    <w:link w:val="QuoteChar"/>
    <w:qFormat/>
    <w:rsid w:val="001E2A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2A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A5C"/>
    <w:pPr>
      <w:pageBreakBefore/>
    </w:pPr>
  </w:style>
  <w:style w:type="paragraph" w:customStyle="1" w:styleId="Border">
    <w:name w:val="Border"/>
    <w:basedOn w:val="Normal"/>
    <w:qFormat/>
    <w:rsid w:val="001E2A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2A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A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A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2A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2A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A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A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A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2A5C"/>
    <w:rPr>
      <w:u w:val="single"/>
    </w:rPr>
  </w:style>
  <w:style w:type="character" w:customStyle="1" w:styleId="BoldandItalics">
    <w:name w:val="Bold and Italics"/>
    <w:qFormat/>
    <w:rsid w:val="001E2A5C"/>
    <w:rPr>
      <w:b/>
      <w:i/>
      <w:u w:val="none"/>
    </w:rPr>
  </w:style>
  <w:style w:type="paragraph" w:styleId="BalloonText">
    <w:name w:val="Balloon Text"/>
    <w:basedOn w:val="Normal"/>
    <w:link w:val="BalloonTextChar"/>
    <w:rsid w:val="001E2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2A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2A5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2A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2A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2A5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209</Words>
  <Characters>1282</Characters>
  <Application>Microsoft Office Word</Application>
  <DocSecurity>0</DocSecurity>
  <Lines>47</Lines>
  <Paragraphs>26</Paragraphs>
  <ScaleCrop>false</ScaleCrop>
  <Company>Author-it Software Corporation Ltd.</Company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MEASS00182 Instrument - B1.2 and B1.4 Licence Exclusions E5 and E7 Removal (when competencies are being gained on basic light aircraft or helicopters)</dc:title>
  <dc:subject>Approved</dc:subject>
  <dc:creator>Manufacturing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2013-04-19T05:24:00Z</dcterms:created>
  <dcterms:modified xsi:type="dcterms:W3CDTF">2013-04-19T05:24:00Z</dcterms:modified>
</cp:coreProperties>
</file>