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F92" w:rsidP="00522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MEASS00144 Airframe - B1.2 Licence Exclusion E2 Removal (when competencies are being gained on basic light aircraft)</w:t>
      </w:r>
      <w:r>
        <w:fldChar w:fldCharType="end"/>
      </w:r>
    </w:p>
    <w:p w:rsidR="00522F92" w:rsidP="00522F92">
      <w:pPr>
        <w:pStyle w:val="Version"/>
        <w:sectPr w:rsidSect="00060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27A" w:rsidP="0006027A">
      <w:pPr>
        <w:pStyle w:val="SuperHeading"/>
      </w:pPr>
      <w:r w:rsidRPr="0006027A">
        <w:t>MEASS00144 Airframe - B1.2 Licence Exclusion E2 Removal (when competencies are being gained on basic light aircraft)</w:t>
      </w:r>
    </w:p>
    <w:p w:rsidR="00000000" w:rsidRPr="0006027A" w:rsidP="0006027A">
      <w:pPr>
        <w:pStyle w:val="Heading1"/>
      </w:pPr>
      <w:bookmarkStart w:id="1" w:name="O_414213"/>
      <w:bookmarkEnd w:id="1"/>
      <w:r w:rsidRPr="0006027A">
        <w:t>Modification History</w:t>
      </w:r>
    </w:p>
    <w:p w:rsidR="00000000" w:rsidRPr="0006027A" w:rsidP="0006027A">
      <w:pPr>
        <w:pStyle w:val="BodyText"/>
      </w:pPr>
      <w:r w:rsidRPr="0006027A">
        <w:t>Not applicable.</w:t>
      </w: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2" w:name="O_414214"/>
      <w:bookmarkEnd w:id="2"/>
      <w:r w:rsidRPr="0006027A">
        <w:t>Description</w:t>
      </w:r>
    </w:p>
    <w:p w:rsidR="00000000" w:rsidRPr="0006027A" w:rsidP="0006027A">
      <w:pPr>
        <w:pStyle w:val="BodyText"/>
      </w:pPr>
      <w:r w:rsidRPr="0006027A">
        <w:t>Not applicable.</w:t>
      </w: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3" w:name="O_414215"/>
      <w:bookmarkEnd w:id="3"/>
      <w:r w:rsidRPr="0006027A">
        <w:t>Pathways Information</w:t>
      </w:r>
    </w:p>
    <w:p w:rsidR="00000000" w:rsidRPr="0006027A" w:rsidP="0006027A">
      <w:pPr>
        <w:pStyle w:val="BodyText"/>
      </w:pPr>
      <w:r w:rsidRPr="0006027A">
        <w:t>The MEA11 Aeroskills Training Package offers Certificate IV and Diploma qualifications in Aeroskills that include these units.</w:t>
      </w: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4" w:name="O_414216"/>
      <w:bookmarkEnd w:id="4"/>
      <w:r w:rsidRPr="0006027A">
        <w:t>Licensing/Regulatory Information</w:t>
      </w:r>
    </w:p>
    <w:p w:rsidR="00000000" w:rsidRPr="0006027A" w:rsidP="0006027A">
      <w:pPr>
        <w:pStyle w:val="BodyText"/>
      </w:pPr>
      <w:r w:rsidRPr="0006027A">
        <w:t>Not applicable.</w:t>
      </w: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5" w:name="O_414217"/>
      <w:bookmarkEnd w:id="5"/>
      <w:r w:rsidRPr="0006027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560"/>
      </w:tblGrid>
      <w:tr w:rsidTr="0006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MEA351A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Maintain airfra</w:t>
            </w:r>
            <w:r w:rsidRPr="0006027A">
              <w:t>me systems of basic light fixed wing aircraft</w:t>
            </w:r>
          </w:p>
        </w:tc>
      </w:tr>
      <w:tr w:rsidTr="0006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MEA363B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Inspect, repair and maintain structure and related components of non-pressurised small aircraft</w:t>
            </w:r>
          </w:p>
        </w:tc>
      </w:tr>
      <w:tr w:rsidTr="0006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MEA364A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Maintain and/or repair small aircraft mechanical components or parts</w:t>
            </w:r>
          </w:p>
        </w:tc>
      </w:tr>
      <w:tr w:rsidTr="00060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27A">
            <w:pPr>
              <w:pStyle w:val="BodyText"/>
              <w:rPr>
                <w:lang w:val="en-NZ"/>
              </w:rPr>
            </w:pPr>
            <w:r w:rsidRPr="0006027A">
              <w:t>MEA365A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27A" w:rsidP="0006027A">
            <w:pPr>
              <w:pStyle w:val="BodyText"/>
            </w:pPr>
            <w:r w:rsidRPr="0006027A">
              <w:t>Assess structural repair/modification requirements and evaluate structural repairs and modifications</w:t>
            </w:r>
          </w:p>
        </w:tc>
      </w:tr>
    </w:tbl>
    <w:p w:rsidR="00000000" w:rsidRPr="0006027A" w:rsidP="0006027A">
      <w:pPr>
        <w:pStyle w:val="BodyText"/>
      </w:pP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6" w:name="O_414219"/>
      <w:bookmarkEnd w:id="6"/>
      <w:r w:rsidRPr="0006027A">
        <w:t>Target Group</w:t>
      </w:r>
    </w:p>
    <w:p w:rsidR="00000000" w:rsidRPr="0006027A" w:rsidP="0006027A">
      <w:pPr>
        <w:pStyle w:val="BodyText"/>
      </w:pPr>
      <w:r w:rsidRPr="0006027A">
        <w:t>Holders of CASA B1.2 licences endorsed with an airframe exclusion E2 who wish to have the exclusion removed from their lice</w:t>
      </w:r>
      <w:r w:rsidRPr="0006027A">
        <w:t>nce. This Skill Set covers the MEA11 Aeroskills Training Package units of competency that must be attained before being able to certify maintenance on basic light aircraft airframe systems and structure.</w:t>
      </w: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7" w:name="O_414220"/>
      <w:bookmarkEnd w:id="7"/>
      <w:r w:rsidRPr="0006027A">
        <w:t>Suggested words for Statement of At</w:t>
      </w:r>
      <w:r w:rsidRPr="0006027A">
        <w:t>tainment</w:t>
      </w:r>
    </w:p>
    <w:p w:rsidR="00000000" w:rsidRPr="0006027A" w:rsidP="0006027A">
      <w:pPr>
        <w:pStyle w:val="BodyText"/>
      </w:pPr>
      <w:r w:rsidRPr="0006027A">
        <w:t>These competencies from the MEA11 Aeroskills Training Package meet the requirements of CASA for the removal of airframe exclusion E2 from a CASR Part 66 B1.2 licence for basic light aircraft maintenance.</w:t>
      </w:r>
    </w:p>
    <w:p w:rsidR="00000000" w:rsidRPr="0006027A" w:rsidP="0006027A">
      <w:pPr>
        <w:pStyle w:val="AllowPageBreak"/>
      </w:pPr>
    </w:p>
    <w:p w:rsidR="00000000" w:rsidRPr="0006027A" w:rsidP="0006027A">
      <w:pPr>
        <w:pStyle w:val="Heading1"/>
      </w:pPr>
      <w:bookmarkStart w:id="8" w:name="O_414221"/>
      <w:bookmarkEnd w:id="8"/>
      <w:r w:rsidRPr="0006027A">
        <w:t>Custom Content Section</w:t>
      </w:r>
    </w:p>
    <w:p w:rsidR="00000000" w:rsidRPr="0006027A" w:rsidP="0006027A">
      <w:pPr>
        <w:pStyle w:val="BodyText"/>
      </w:pPr>
      <w:r w:rsidRPr="0006027A">
        <w:t>Not</w:t>
      </w:r>
      <w:r w:rsidRPr="0006027A">
        <w:t xml:space="preserve"> applicable.</w:t>
      </w:r>
    </w:p>
    <w:p w:rsidR="00000000" w:rsidRPr="0006027A" w:rsidP="0006027A"/>
    <w:sectPr w:rsidSect="000602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A" w:rsidRPr="00522F92" w:rsidP="00522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92" w:rsidP="00060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F92" w:rsidP="00060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22F92" w:rsidP="00060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A" w:rsidRPr="00522F92" w:rsidP="00522F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92" w:rsidRPr="002D2AF8" w:rsidP="00060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MEASS00144 Airframe - B1.2 Licence Exclusion E2 Removal (when competencies are being gained on basic light aircraft)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22F92" w:rsidP="00060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27A"/>
  </w:style>
  <w:style w:type="character" w:customStyle="1" w:styleId="Heading1Char">
    <w:name w:val="Heading 1 Char"/>
    <w:basedOn w:val="DefaultParagraphFont"/>
    <w:link w:val="Heading1"/>
    <w:rsid w:val="00060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2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2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0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2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2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0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027A"/>
    <w:rPr>
      <w:b/>
      <w:spacing w:val="0"/>
    </w:rPr>
  </w:style>
  <w:style w:type="paragraph" w:customStyle="1" w:styleId="SuperTitle">
    <w:name w:val="SuperTitle"/>
    <w:basedOn w:val="Title"/>
    <w:rsid w:val="00060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2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27A"/>
    <w:rPr>
      <w:i/>
    </w:rPr>
  </w:style>
  <w:style w:type="paragraph" w:styleId="Caption">
    <w:name w:val="caption"/>
    <w:basedOn w:val="BodyText"/>
    <w:next w:val="Normal"/>
    <w:qFormat/>
    <w:rsid w:val="00060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27A"/>
  </w:style>
  <w:style w:type="paragraph" w:styleId="TableofFigures">
    <w:name w:val="table of figures"/>
    <w:basedOn w:val="Normal"/>
    <w:next w:val="Normal"/>
    <w:semiHidden/>
    <w:rsid w:val="00060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27A"/>
    <w:pPr>
      <w:numPr>
        <w:numId w:val="9"/>
      </w:numPr>
    </w:pPr>
  </w:style>
  <w:style w:type="character" w:customStyle="1" w:styleId="WingdingSymbols">
    <w:name w:val="Wingding Symbols"/>
    <w:rsid w:val="0006027A"/>
    <w:rPr>
      <w:rFonts w:ascii="Wingdings" w:hAnsi="Wingdings"/>
    </w:rPr>
  </w:style>
  <w:style w:type="paragraph" w:customStyle="1" w:styleId="TableHeading">
    <w:name w:val="Table Heading"/>
    <w:basedOn w:val="HeadingBase"/>
    <w:rsid w:val="00060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27A"/>
    <w:rPr>
      <w:color w:val="0033CC"/>
      <w:u w:val="none"/>
    </w:rPr>
  </w:style>
  <w:style w:type="paragraph" w:customStyle="1" w:styleId="BodyTextRight">
    <w:name w:val="Body Text Right"/>
    <w:basedOn w:val="BodyText"/>
    <w:rsid w:val="00060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2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27A"/>
    <w:rPr>
      <w:sz w:val="32"/>
    </w:rPr>
  </w:style>
  <w:style w:type="paragraph" w:customStyle="1" w:styleId="HeadingProcedure">
    <w:name w:val="Heading Procedure"/>
    <w:basedOn w:val="HeadingBase"/>
    <w:next w:val="Normal"/>
    <w:rsid w:val="00060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27A"/>
    <w:pPr>
      <w:spacing w:before="60" w:after="60"/>
    </w:pPr>
  </w:style>
  <w:style w:type="paragraph" w:styleId="ListContinue">
    <w:name w:val="List Continue"/>
    <w:basedOn w:val="List"/>
    <w:rsid w:val="0006027A"/>
    <w:pPr>
      <w:ind w:firstLine="0"/>
    </w:pPr>
  </w:style>
  <w:style w:type="paragraph" w:customStyle="1" w:styleId="ListNote">
    <w:name w:val="List Note"/>
    <w:basedOn w:val="List"/>
    <w:rsid w:val="00060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27A"/>
    <w:rPr>
      <w:rFonts w:ascii="Courier New" w:hAnsi="Courier New"/>
    </w:rPr>
  </w:style>
  <w:style w:type="paragraph" w:customStyle="1" w:styleId="NoteBullet">
    <w:name w:val="Note Bullet"/>
    <w:basedOn w:val="Note"/>
    <w:rsid w:val="00060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2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27A"/>
    <w:rPr>
      <w:b/>
      <w:smallCaps/>
    </w:rPr>
  </w:style>
  <w:style w:type="paragraph" w:customStyle="1" w:styleId="TableListNumber">
    <w:name w:val="Table List Number"/>
    <w:basedOn w:val="ListNumber"/>
    <w:rsid w:val="00060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27A"/>
    <w:pPr>
      <w:numPr>
        <w:numId w:val="7"/>
      </w:numPr>
    </w:pPr>
  </w:style>
  <w:style w:type="paragraph" w:customStyle="1" w:styleId="ListAlpha2">
    <w:name w:val="List Alpha 2"/>
    <w:basedOn w:val="List2"/>
    <w:rsid w:val="0006027A"/>
    <w:pPr>
      <w:numPr>
        <w:numId w:val="6"/>
      </w:numPr>
    </w:pPr>
  </w:style>
  <w:style w:type="paragraph" w:styleId="List2">
    <w:name w:val="List 2"/>
    <w:basedOn w:val="BodyText"/>
    <w:rsid w:val="00060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2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27A"/>
    <w:pPr>
      <w:numPr>
        <w:numId w:val="1"/>
      </w:numPr>
    </w:pPr>
  </w:style>
  <w:style w:type="paragraph" w:styleId="ListBullet5">
    <w:name w:val="List Bullet 5"/>
    <w:basedOn w:val="List5"/>
    <w:rsid w:val="0006027A"/>
    <w:pPr>
      <w:numPr>
        <w:numId w:val="2"/>
      </w:numPr>
    </w:pPr>
  </w:style>
  <w:style w:type="paragraph" w:styleId="ListContinue2">
    <w:name w:val="List Continue 2"/>
    <w:basedOn w:val="List2"/>
    <w:rsid w:val="0006027A"/>
    <w:pPr>
      <w:ind w:firstLine="0"/>
    </w:pPr>
  </w:style>
  <w:style w:type="paragraph" w:styleId="ListContinue3">
    <w:name w:val="List Continue 3"/>
    <w:basedOn w:val="List3"/>
    <w:rsid w:val="0006027A"/>
    <w:pPr>
      <w:ind w:left="1021" w:firstLine="0"/>
    </w:pPr>
  </w:style>
  <w:style w:type="paragraph" w:styleId="ListContinue4">
    <w:name w:val="List Continue 4"/>
    <w:basedOn w:val="List4"/>
    <w:rsid w:val="0006027A"/>
    <w:pPr>
      <w:ind w:firstLine="0"/>
    </w:pPr>
  </w:style>
  <w:style w:type="paragraph" w:styleId="ListContinue5">
    <w:name w:val="List Continue 5"/>
    <w:basedOn w:val="List5"/>
    <w:rsid w:val="0006027A"/>
    <w:pPr>
      <w:ind w:firstLine="0"/>
    </w:pPr>
  </w:style>
  <w:style w:type="paragraph" w:styleId="ListNumber3">
    <w:name w:val="List Number 3"/>
    <w:basedOn w:val="List3"/>
    <w:rsid w:val="0006027A"/>
    <w:pPr>
      <w:numPr>
        <w:numId w:val="3"/>
      </w:numPr>
    </w:pPr>
  </w:style>
  <w:style w:type="paragraph" w:styleId="ListNumber4">
    <w:name w:val="List Number 4"/>
    <w:basedOn w:val="List4"/>
    <w:rsid w:val="0006027A"/>
    <w:pPr>
      <w:numPr>
        <w:numId w:val="4"/>
      </w:numPr>
    </w:pPr>
  </w:style>
  <w:style w:type="paragraph" w:styleId="ListNumber5">
    <w:name w:val="List Number 5"/>
    <w:basedOn w:val="List5"/>
    <w:rsid w:val="0006027A"/>
    <w:pPr>
      <w:numPr>
        <w:numId w:val="5"/>
      </w:numPr>
    </w:pPr>
  </w:style>
  <w:style w:type="paragraph" w:styleId="BlockText">
    <w:name w:val="Block Text"/>
    <w:basedOn w:val="Normal"/>
    <w:rsid w:val="00060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27A"/>
    <w:rPr>
      <w:sz w:val="16"/>
      <w:vertAlign w:val="superscript"/>
    </w:rPr>
  </w:style>
  <w:style w:type="character" w:customStyle="1" w:styleId="Symbols">
    <w:name w:val="Symbols"/>
    <w:basedOn w:val="DefaultParagraphFont"/>
    <w:rsid w:val="0006027A"/>
    <w:rPr>
      <w:rFonts w:ascii="Symbol" w:hAnsi="Symbol"/>
    </w:rPr>
  </w:style>
  <w:style w:type="character" w:customStyle="1" w:styleId="MenuOptions">
    <w:name w:val="Menu Options"/>
    <w:basedOn w:val="DefaultParagraphFont"/>
    <w:rsid w:val="00060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27A"/>
    <w:rPr>
      <w:b/>
    </w:rPr>
  </w:style>
  <w:style w:type="character" w:customStyle="1" w:styleId="Underlined">
    <w:name w:val="Underlined"/>
    <w:basedOn w:val="DefaultParagraphFont"/>
    <w:rsid w:val="0006027A"/>
    <w:rPr>
      <w:u w:val="single"/>
    </w:rPr>
  </w:style>
  <w:style w:type="paragraph" w:customStyle="1" w:styleId="TableBodyTextRight">
    <w:name w:val="Table Body Text Right"/>
    <w:basedOn w:val="TableBodyText"/>
    <w:rsid w:val="00060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27A"/>
    <w:rPr>
      <w:sz w:val="18"/>
    </w:rPr>
  </w:style>
  <w:style w:type="paragraph" w:customStyle="1" w:styleId="BodySmallRight">
    <w:name w:val="Body Small Right"/>
    <w:basedOn w:val="BodyTextRight"/>
    <w:rsid w:val="0006027A"/>
    <w:rPr>
      <w:sz w:val="18"/>
      <w:szCs w:val="18"/>
    </w:rPr>
  </w:style>
  <w:style w:type="paragraph" w:customStyle="1" w:styleId="MarginEdition">
    <w:name w:val="Margin Edition"/>
    <w:basedOn w:val="MarginNote"/>
    <w:rsid w:val="00060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27A"/>
    <w:rPr>
      <w:sz w:val="2"/>
      <w:szCs w:val="2"/>
    </w:rPr>
  </w:style>
  <w:style w:type="character" w:customStyle="1" w:styleId="Small">
    <w:name w:val="Small"/>
    <w:basedOn w:val="DefaultParagraphFont"/>
    <w:rsid w:val="0006027A"/>
    <w:rPr>
      <w:sz w:val="16"/>
    </w:rPr>
  </w:style>
  <w:style w:type="paragraph" w:customStyle="1" w:styleId="WideTable">
    <w:name w:val="Wide Table"/>
    <w:basedOn w:val="Normal"/>
    <w:rsid w:val="00060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27A"/>
  </w:style>
  <w:style w:type="paragraph" w:styleId="Quote">
    <w:name w:val="Quote"/>
    <w:basedOn w:val="Heading1"/>
    <w:link w:val="QuoteChar"/>
    <w:qFormat/>
    <w:rsid w:val="00060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27A"/>
    <w:pPr>
      <w:pageBreakBefore/>
    </w:pPr>
  </w:style>
  <w:style w:type="paragraph" w:customStyle="1" w:styleId="Border">
    <w:name w:val="Border"/>
    <w:basedOn w:val="Normal"/>
    <w:qFormat/>
    <w:rsid w:val="00060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27A"/>
    <w:rPr>
      <w:u w:val="single"/>
    </w:rPr>
  </w:style>
  <w:style w:type="character" w:customStyle="1" w:styleId="BoldandItalics">
    <w:name w:val="Bold and Italics"/>
    <w:qFormat/>
    <w:rsid w:val="0006027A"/>
    <w:rPr>
      <w:b/>
      <w:i/>
      <w:u w:val="none"/>
    </w:rPr>
  </w:style>
  <w:style w:type="paragraph" w:styleId="BalloonText">
    <w:name w:val="Balloon Text"/>
    <w:basedOn w:val="Normal"/>
    <w:link w:val="BalloonTextChar"/>
    <w:rsid w:val="00060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2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2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1307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MEASS00144 Airframe - B1.2 Licence Exclusion E2 Removal (when competencies are being gained on basic light aircraft)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2013-04-19T05:33:00Z</dcterms:created>
  <dcterms:modified xsi:type="dcterms:W3CDTF">2013-04-19T05:33:00Z</dcterms:modified>
</cp:coreProperties>
</file>