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416" w:rsidP="00056416">
      <w:pPr>
        <w:pStyle w:val="Title"/>
      </w:pPr>
      <w:bookmarkStart w:id="0" w:name="_GoBack"/>
      <w:bookmarkEnd w:id="0"/>
      <w:r>
        <w:fldChar w:fldCharType="begin"/>
      </w:r>
      <w:r>
        <w:instrText xml:space="preserve"> TITLE   \* MERGEFORMAT </w:instrText>
      </w:r>
      <w:r>
        <w:fldChar w:fldCharType="separate"/>
      </w:r>
      <w:r>
        <w:t>MEA225C Inspect fixed wing aircraft automatic flight control systems and components</w:t>
      </w:r>
      <w:r>
        <w:fldChar w:fldCharType="end"/>
      </w:r>
    </w:p>
    <w:p w:rsidR="00056416" w:rsidP="00056416">
      <w:pPr>
        <w:pStyle w:val="Version"/>
        <w:sectPr w:rsidSect="00121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41B" w:rsidP="0012141B">
      <w:pPr>
        <w:pStyle w:val="SuperHeading"/>
      </w:pPr>
      <w:r w:rsidRPr="0012141B">
        <w:t>MEA225C Inspect fixed wing aircraft automatic flight control systems and components</w:t>
      </w:r>
    </w:p>
    <w:p w:rsidR="00000000" w:rsidRPr="0012141B" w:rsidP="0012141B">
      <w:pPr>
        <w:pStyle w:val="Heading1"/>
      </w:pPr>
      <w:bookmarkStart w:id="1" w:name="O_387072"/>
      <w:bookmarkEnd w:id="1"/>
      <w:r w:rsidRPr="0012141B">
        <w:t>Modification History</w:t>
      </w:r>
    </w:p>
    <w:p w:rsidR="00000000" w:rsidRPr="0012141B" w:rsidP="0012141B">
      <w:pPr>
        <w:pStyle w:val="BodyText"/>
      </w:pPr>
      <w:r w:rsidRPr="0012141B">
        <w:t>Knowledge statements expanded - equivalent to</w:t>
      </w:r>
      <w:r w:rsidRPr="0012141B">
        <w:t xml:space="preserve"> previous unit.</w:t>
      </w:r>
    </w:p>
    <w:p w:rsidR="00000000" w:rsidRPr="0012141B" w:rsidP="0012141B">
      <w:pPr>
        <w:pStyle w:val="AllowPageBreak"/>
      </w:pPr>
    </w:p>
    <w:p w:rsidR="00000000" w:rsidRPr="0012141B" w:rsidP="0012141B">
      <w:pPr>
        <w:pStyle w:val="Heading1"/>
      </w:pPr>
      <w:bookmarkStart w:id="2" w:name="O_387073"/>
      <w:bookmarkEnd w:id="2"/>
      <w:r w:rsidRPr="0012141B">
        <w:t>Unit Descriptor</w:t>
      </w:r>
    </w:p>
    <w:p w:rsidR="00000000" w:rsidRPr="0012141B" w:rsidP="0012141B">
      <w:pPr>
        <w:pStyle w:val="BodyText"/>
      </w:pPr>
      <w:r w:rsidRPr="0012141B">
        <w:t>This unit of competency is part of the Avionic Certificate IV (Aircraft Maintenance Stream) training pathways. It covers the competencies required to inspect automatic flight control systems and components o</w:t>
      </w:r>
      <w:r w:rsidRPr="0012141B">
        <w:t xml:space="preserve">f fixed wing aircraft. The unit is used in workplaces that operate under the airworthiness regulatory systems of the ADF and CASA. </w:t>
      </w:r>
    </w:p>
    <w:p w:rsidR="00000000" w:rsidRPr="0012141B" w:rsidP="0012141B">
      <w:pPr>
        <w:pStyle w:val="BodyText"/>
      </w:pPr>
      <w:r w:rsidRPr="0012141B">
        <w:t>Where a CASA licensing outcome is sought this unit forms part of the CASA requirement for the granting of the B2 maintenance</w:t>
      </w:r>
      <w:r w:rsidRPr="0012141B">
        <w:t xml:space="preserve"> certification licence under CASR Part 66, in accordance with the licensing provisions in Section 3, Assessment Guidelines.</w:t>
      </w:r>
    </w:p>
    <w:p w:rsidR="00000000" w:rsidRPr="0012141B" w:rsidP="0012141B">
      <w:pPr>
        <w:pStyle w:val="AllowPageBreak"/>
      </w:pPr>
    </w:p>
    <w:p w:rsidR="00000000" w:rsidRPr="0012141B" w:rsidP="0012141B">
      <w:pPr>
        <w:pStyle w:val="Heading1"/>
      </w:pPr>
      <w:bookmarkStart w:id="3" w:name="O_387074"/>
      <w:bookmarkEnd w:id="3"/>
      <w:r w:rsidRPr="0012141B">
        <w:t>Application of the Unit</w:t>
      </w:r>
    </w:p>
    <w:p w:rsidR="00000000" w:rsidRPr="0012141B" w:rsidP="0012141B">
      <w:pPr>
        <w:pStyle w:val="BodyText"/>
      </w:pPr>
      <w:r w:rsidRPr="0012141B">
        <w:t>This unit requires application of hand skills and the use of system/component knowledge and</w:t>
      </w:r>
      <w:r w:rsidRPr="0012141B">
        <w:t xml:space="preserve"> applicable maintenance publications to inspect, aircraft automatic flight control systems and components.</w:t>
      </w:r>
    </w:p>
    <w:p w:rsidR="00000000" w:rsidRPr="0012141B" w:rsidP="0012141B">
      <w:pPr>
        <w:pStyle w:val="BodyText"/>
      </w:pPr>
      <w:r w:rsidRPr="0012141B">
        <w:t>Applications include fixed wing aircraft that have automatic flight control systems.</w:t>
      </w:r>
    </w:p>
    <w:p w:rsidR="00000000" w:rsidRPr="0012141B" w:rsidP="0012141B">
      <w:pPr>
        <w:pStyle w:val="AllowPageBreak"/>
      </w:pPr>
    </w:p>
    <w:p w:rsidR="00000000" w:rsidRPr="0012141B" w:rsidP="0012141B">
      <w:pPr>
        <w:pStyle w:val="Heading1"/>
      </w:pPr>
      <w:bookmarkStart w:id="4" w:name="O_387075"/>
      <w:bookmarkEnd w:id="4"/>
      <w:r w:rsidRPr="0012141B">
        <w:t>Licensing/Regulatory Information</w:t>
      </w:r>
    </w:p>
    <w:p w:rsidR="00000000" w:rsidRPr="0012141B" w:rsidP="0012141B">
      <w:pPr>
        <w:pStyle w:val="BodyText"/>
      </w:pPr>
      <w:r w:rsidRPr="0012141B">
        <w:t xml:space="preserve">Refer to unit </w:t>
      </w:r>
      <w:r w:rsidRPr="0012141B">
        <w:t>descriptor</w:t>
      </w:r>
    </w:p>
    <w:p w:rsidR="00000000" w:rsidRPr="0012141B" w:rsidP="0012141B">
      <w:pPr>
        <w:pStyle w:val="AllowPageBreak"/>
      </w:pPr>
    </w:p>
    <w:p w:rsidR="00000000" w:rsidRPr="0012141B" w:rsidP="0012141B">
      <w:pPr>
        <w:pStyle w:val="Heading1"/>
      </w:pPr>
      <w:bookmarkStart w:id="5" w:name="O_387076"/>
      <w:bookmarkEnd w:id="5"/>
      <w:r w:rsidRPr="0012141B">
        <w:t>Pre-Requisites</w:t>
      </w:r>
    </w:p>
    <w:tbl>
      <w:tblPr>
        <w:tblW w:w="0" w:type="auto"/>
        <w:tblLayout w:type="fixed"/>
        <w:tblCellMar>
          <w:left w:w="62" w:type="dxa"/>
          <w:right w:w="62" w:type="dxa"/>
        </w:tblCellMar>
        <w:tblLook w:val="0000"/>
      </w:tblPr>
      <w:tblGrid>
        <w:gridCol w:w="1392"/>
        <w:gridCol w:w="7788"/>
      </w:tblGrid>
      <w:tr w:rsidTr="0012141B">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12141B">
            <w:pPr>
              <w:pStyle w:val="BodyText"/>
              <w:rPr>
                <w:lang w:val="en-NZ"/>
              </w:rPr>
            </w:pPr>
            <w:r w:rsidRPr="0012141B">
              <w:t>MEA207C</w:t>
            </w:r>
          </w:p>
        </w:tc>
        <w:tc>
          <w:tcPr>
            <w:tcW w:w="7788" w:type="dxa"/>
            <w:tcBorders>
              <w:top w:val="nil"/>
              <w:left w:val="nil"/>
              <w:bottom w:val="nil"/>
              <w:right w:val="nil"/>
            </w:tcBorders>
            <w:tcMar>
              <w:top w:w="0" w:type="dxa"/>
              <w:left w:w="62" w:type="dxa"/>
              <w:bottom w:w="0" w:type="dxa"/>
              <w:right w:w="62" w:type="dxa"/>
            </w:tcMar>
          </w:tcPr>
          <w:p w:rsidR="00000000" w:rsidP="0012141B">
            <w:pPr>
              <w:pStyle w:val="BodyText"/>
              <w:rPr>
                <w:lang w:val="en-NZ"/>
              </w:rPr>
            </w:pPr>
            <w:r w:rsidRPr="0012141B">
              <w:t>Remove and install aircraft electronic system components</w:t>
            </w:r>
          </w:p>
        </w:tc>
      </w:tr>
      <w:tr w:rsidTr="0012141B">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12141B">
            <w:pPr>
              <w:pStyle w:val="BodyText"/>
              <w:rPr>
                <w:lang w:val="en-NZ"/>
              </w:rPr>
            </w:pPr>
            <w:r w:rsidRPr="0012141B">
              <w:t>MEA246C</w:t>
            </w:r>
          </w:p>
        </w:tc>
        <w:tc>
          <w:tcPr>
            <w:tcW w:w="7788" w:type="dxa"/>
            <w:tcBorders>
              <w:top w:val="nil"/>
              <w:left w:val="nil"/>
              <w:bottom w:val="nil"/>
              <w:right w:val="nil"/>
            </w:tcBorders>
            <w:tcMar>
              <w:top w:w="0" w:type="dxa"/>
              <w:left w:w="62" w:type="dxa"/>
              <w:bottom w:w="0" w:type="dxa"/>
              <w:right w:w="62" w:type="dxa"/>
            </w:tcMar>
          </w:tcPr>
          <w:p w:rsidR="00000000" w:rsidRPr="0012141B" w:rsidP="0012141B">
            <w:pPr>
              <w:pStyle w:val="BodyText"/>
            </w:pPr>
            <w:r w:rsidRPr="0012141B">
              <w:t>Fabricate and/or repair aircraft electrical components or parts</w:t>
            </w:r>
          </w:p>
        </w:tc>
      </w:tr>
    </w:tbl>
    <w:p w:rsidR="00000000" w:rsidRPr="0012141B" w:rsidP="0012141B">
      <w:pPr>
        <w:pStyle w:val="BodyText"/>
      </w:pPr>
    </w:p>
    <w:p w:rsidR="00000000" w:rsidRPr="0012141B" w:rsidP="0012141B">
      <w:pPr>
        <w:pStyle w:val="AllowPageBreak"/>
      </w:pPr>
    </w:p>
    <w:p w:rsidR="00000000" w:rsidRPr="0012141B" w:rsidP="0012141B">
      <w:pPr>
        <w:pStyle w:val="Heading1"/>
      </w:pPr>
      <w:bookmarkStart w:id="6" w:name="O_387077"/>
      <w:bookmarkEnd w:id="6"/>
      <w:r w:rsidRPr="0012141B">
        <w:t>Employability Skills Information</w:t>
      </w:r>
    </w:p>
    <w:p w:rsidR="00000000" w:rsidRPr="0012141B" w:rsidP="0012141B">
      <w:pPr>
        <w:pStyle w:val="BodyText"/>
      </w:pPr>
      <w:r w:rsidRPr="0012141B">
        <w:t>This unit contains employability skills.</w:t>
      </w:r>
    </w:p>
    <w:p w:rsidR="00000000" w:rsidRPr="0012141B" w:rsidP="0012141B">
      <w:pPr>
        <w:pStyle w:val="AllowPageBreak"/>
      </w:pPr>
    </w:p>
    <w:p w:rsidR="00000000" w:rsidRPr="0012141B" w:rsidP="0012141B">
      <w:pPr>
        <w:pStyle w:val="Heading1"/>
      </w:pPr>
      <w:bookmarkStart w:id="7" w:name="O_387078"/>
      <w:bookmarkEnd w:id="7"/>
      <w:r w:rsidRPr="0012141B">
        <w:t>Elements and Performance Criteria Pre-Content</w:t>
      </w:r>
    </w:p>
    <w:tbl>
      <w:tblPr>
        <w:tblW w:w="9462" w:type="dxa"/>
        <w:tblLayout w:type="fixed"/>
        <w:tblCellMar>
          <w:left w:w="62" w:type="dxa"/>
          <w:right w:w="62" w:type="dxa"/>
        </w:tblCellMar>
        <w:tblLook w:val="0000"/>
      </w:tblPr>
      <w:tblGrid>
        <w:gridCol w:w="2700"/>
        <w:gridCol w:w="6762"/>
      </w:tblGrid>
      <w:tr w:rsidTr="0012141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141B" w:rsidP="0012141B">
            <w:pPr>
              <w:pStyle w:val="BodyText"/>
            </w:pPr>
            <w:r w:rsidRPr="0012141B">
              <w:t>Performance criteria describe the performance needed to demonstrate achievement of the</w:t>
            </w:r>
            <w:r w:rsidRPr="0012141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12141B" w:rsidP="0012141B">
      <w:pPr>
        <w:pStyle w:val="BodyText"/>
      </w:pPr>
    </w:p>
    <w:p w:rsidR="00000000" w:rsidRPr="0012141B" w:rsidP="0012141B">
      <w:pPr>
        <w:pStyle w:val="AllowPageBreak"/>
      </w:pPr>
    </w:p>
    <w:p w:rsidR="00000000" w:rsidRPr="0012141B" w:rsidP="0012141B">
      <w:pPr>
        <w:pStyle w:val="Heading1"/>
      </w:pPr>
      <w:bookmarkStart w:id="8" w:name="O_387079"/>
      <w:bookmarkEnd w:id="8"/>
      <w:r w:rsidRPr="0012141B">
        <w:t>Elements and Performance Criteria</w:t>
      </w:r>
    </w:p>
    <w:tbl>
      <w:tblPr>
        <w:tblW w:w="0" w:type="auto"/>
        <w:tblCellMar>
          <w:left w:w="62" w:type="dxa"/>
          <w:right w:w="62" w:type="dxa"/>
        </w:tblCellMar>
        <w:tblLook w:val="0000"/>
      </w:tblPr>
      <w:tblGrid>
        <w:gridCol w:w="388"/>
        <w:gridCol w:w="2463"/>
        <w:gridCol w:w="399"/>
        <w:gridCol w:w="5946"/>
      </w:tblGrid>
      <w:tr w:rsidTr="00056416">
        <w:tblPrEx>
          <w:tblW w:w="0" w:type="auto"/>
          <w:tblCellMar>
            <w:left w:w="62" w:type="dxa"/>
            <w:right w:w="62" w:type="dxa"/>
          </w:tblCellMar>
          <w:tblLook w:val="0000"/>
        </w:tblPrEx>
        <w:trPr>
          <w:trHeight w:val="590"/>
        </w:trPr>
        <w:tc>
          <w:tcPr>
            <w:tcW w:w="0" w:type="auto"/>
            <w:vMerge w:val="restart"/>
            <w:tcBorders>
              <w:top w:val="nil"/>
              <w:left w:val="nil"/>
              <w:bottom w:val="nil"/>
              <w:right w:val="nil"/>
            </w:tcBorders>
            <w:tcMar>
              <w:top w:w="0" w:type="dxa"/>
              <w:left w:w="62" w:type="dxa"/>
              <w:bottom w:w="0" w:type="dxa"/>
              <w:right w:w="62" w:type="dxa"/>
            </w:tcMar>
          </w:tcPr>
          <w:p w:rsidR="00000000" w:rsidP="0012141B">
            <w:pPr>
              <w:pStyle w:val="BodyText"/>
              <w:rPr>
                <w:lang w:val="en-NZ"/>
              </w:rPr>
            </w:pPr>
            <w:r w:rsidRPr="0012141B">
              <w:t>1</w:t>
            </w:r>
          </w:p>
        </w:tc>
        <w:tc>
          <w:tcPr>
            <w:tcW w:w="0" w:type="auto"/>
            <w:vMerge w:val="restart"/>
            <w:tcBorders>
              <w:top w:val="nil"/>
              <w:left w:val="nil"/>
              <w:bottom w:val="nil"/>
              <w:right w:val="nil"/>
            </w:tcBorders>
            <w:tcMar>
              <w:top w:w="0" w:type="dxa"/>
              <w:left w:w="62" w:type="dxa"/>
              <w:bottom w:w="0" w:type="dxa"/>
              <w:right w:w="62" w:type="dxa"/>
            </w:tcMar>
          </w:tcPr>
          <w:p w:rsidR="00000000" w:rsidP="0012141B">
            <w:pPr>
              <w:pStyle w:val="BodyText"/>
              <w:rPr>
                <w:lang w:val="en-NZ"/>
              </w:rPr>
            </w:pPr>
            <w:r w:rsidRPr="0012141B">
              <w:t>Inspect automatic flight control systems and components</w:t>
            </w:r>
          </w:p>
        </w:tc>
        <w:tc>
          <w:tcPr>
            <w:tcW w:w="0" w:type="auto"/>
            <w:tcBorders>
              <w:top w:val="nil"/>
              <w:left w:val="nil"/>
              <w:bottom w:val="nil"/>
              <w:right w:val="nil"/>
            </w:tcBorders>
            <w:tcMar>
              <w:top w:w="0" w:type="dxa"/>
              <w:left w:w="62" w:type="dxa"/>
              <w:bottom w:w="0" w:type="dxa"/>
              <w:right w:w="62" w:type="dxa"/>
            </w:tcMar>
          </w:tcPr>
          <w:p w:rsidR="00000000" w:rsidP="0012141B">
            <w:pPr>
              <w:pStyle w:val="BodyText"/>
              <w:rPr>
                <w:lang w:val="en-NZ"/>
              </w:rPr>
            </w:pPr>
            <w:r w:rsidRPr="0012141B">
              <w:t>1.1</w:t>
            </w:r>
          </w:p>
        </w:tc>
        <w:tc>
          <w:tcPr>
            <w:tcW w:w="0" w:type="auto"/>
            <w:tcBorders>
              <w:top w:val="nil"/>
              <w:left w:val="nil"/>
              <w:bottom w:val="nil"/>
              <w:right w:val="nil"/>
            </w:tcBorders>
            <w:tcMar>
              <w:top w:w="0" w:type="dxa"/>
              <w:left w:w="62" w:type="dxa"/>
              <w:bottom w:w="0" w:type="dxa"/>
              <w:right w:w="62" w:type="dxa"/>
            </w:tcMar>
          </w:tcPr>
          <w:p w:rsidR="00000000" w:rsidP="0012141B">
            <w:pPr>
              <w:pStyle w:val="BodyText"/>
              <w:rPr>
                <w:lang w:val="en-NZ"/>
              </w:rPr>
            </w:pPr>
            <w:r w:rsidRPr="0012141B">
              <w:t>Isolation tags are checked and aircraft configured for safe system inspection and operation in accordance with the applicable maintenance manual</w:t>
            </w:r>
          </w:p>
        </w:tc>
      </w:tr>
      <w:tr w:rsidTr="00056416">
        <w:tblPrEx>
          <w:tblW w:w="0" w:type="auto"/>
          <w:tblCellMar>
            <w:left w:w="62" w:type="dxa"/>
            <w:right w:w="62" w:type="dxa"/>
          </w:tblCellMar>
          <w:tblLook w:val="0000"/>
        </w:tblPrEx>
        <w:trPr>
          <w:trHeight w:val="60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2141B" w:rsidP="0012141B">
            <w:pPr>
              <w:pStyle w:val="BodyText"/>
            </w:pPr>
            <w:r w:rsidRPr="0012141B">
              <w:t>1.2</w:t>
            </w:r>
          </w:p>
        </w:tc>
        <w:tc>
          <w:tcPr>
            <w:tcW w:w="0" w:type="auto"/>
            <w:tcBorders>
              <w:top w:val="nil"/>
              <w:left w:val="nil"/>
              <w:bottom w:val="nil"/>
              <w:right w:val="nil"/>
            </w:tcBorders>
            <w:tcMar>
              <w:top w:w="0" w:type="dxa"/>
              <w:left w:w="62" w:type="dxa"/>
              <w:bottom w:w="0" w:type="dxa"/>
              <w:right w:w="62" w:type="dxa"/>
            </w:tcMar>
          </w:tcPr>
          <w:p w:rsidR="00000000" w:rsidP="0012141B">
            <w:pPr>
              <w:pStyle w:val="BodyText"/>
              <w:rPr>
                <w:lang w:val="en-NZ"/>
              </w:rPr>
            </w:pPr>
            <w:r w:rsidRPr="0012141B">
              <w:rPr>
                <w:rStyle w:val="BoldandItalics"/>
              </w:rPr>
              <w:t>Automati</w:t>
            </w:r>
            <w:r w:rsidRPr="0012141B">
              <w:rPr>
                <w:rStyle w:val="BoldandItalics"/>
              </w:rPr>
              <w:t>c flight control system components</w:t>
            </w:r>
            <w:r w:rsidRPr="0012141B">
              <w:t xml:space="preserve"> are visually or physically checked for external signs of defects in accordance with applicable maintenance manual</w:t>
            </w:r>
          </w:p>
        </w:tc>
      </w:tr>
      <w:tr w:rsidTr="00056416">
        <w:tblPrEx>
          <w:tblW w:w="0" w:type="auto"/>
          <w:tblCellMar>
            <w:left w:w="62" w:type="dxa"/>
            <w:right w:w="62" w:type="dxa"/>
          </w:tblCellMar>
          <w:tblLook w:val="0000"/>
        </w:tblPrEx>
        <w:trPr>
          <w:trHeight w:val="65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2141B">
            <w:pPr>
              <w:pStyle w:val="BodyText"/>
              <w:rPr>
                <w:lang w:val="en-NZ"/>
              </w:rPr>
            </w:pPr>
            <w:r w:rsidRPr="0012141B">
              <w:t>1.3</w:t>
            </w:r>
          </w:p>
        </w:tc>
        <w:tc>
          <w:tcPr>
            <w:tcW w:w="0" w:type="auto"/>
            <w:tcBorders>
              <w:top w:val="nil"/>
              <w:left w:val="nil"/>
              <w:bottom w:val="nil"/>
              <w:right w:val="nil"/>
            </w:tcBorders>
            <w:tcMar>
              <w:top w:w="0" w:type="dxa"/>
              <w:left w:w="62" w:type="dxa"/>
              <w:bottom w:w="0" w:type="dxa"/>
              <w:right w:w="62" w:type="dxa"/>
            </w:tcMar>
          </w:tcPr>
          <w:p w:rsidR="00000000" w:rsidRPr="0012141B" w:rsidP="0012141B">
            <w:pPr>
              <w:pStyle w:val="BodyText"/>
            </w:pPr>
            <w:r w:rsidRPr="0012141B">
              <w:t>Defects are correctly identified and recorded in accordance with standard enterprise procedures</w:t>
            </w:r>
          </w:p>
        </w:tc>
      </w:tr>
    </w:tbl>
    <w:p w:rsidR="00000000" w:rsidRPr="0012141B" w:rsidP="0012141B">
      <w:pPr>
        <w:pStyle w:val="BodyText"/>
      </w:pPr>
    </w:p>
    <w:p w:rsidR="00000000" w:rsidRPr="0012141B" w:rsidP="0012141B">
      <w:pPr>
        <w:pStyle w:val="AllowPageBreak"/>
      </w:pPr>
    </w:p>
    <w:p w:rsidR="00000000" w:rsidRPr="0012141B" w:rsidP="0012141B">
      <w:pPr>
        <w:pStyle w:val="Heading1"/>
      </w:pPr>
      <w:bookmarkStart w:id="9" w:name="O_387080"/>
      <w:bookmarkEnd w:id="9"/>
      <w:r w:rsidRPr="0012141B">
        <w:t>Required Skills and Knowledge</w:t>
      </w:r>
    </w:p>
    <w:tbl>
      <w:tblPr>
        <w:tblW w:w="0" w:type="auto"/>
        <w:tblCellMar>
          <w:left w:w="62" w:type="dxa"/>
          <w:right w:w="62" w:type="dxa"/>
        </w:tblCellMar>
        <w:tblLook w:val="0000"/>
      </w:tblPr>
      <w:tblGrid>
        <w:gridCol w:w="9196"/>
      </w:tblGrid>
      <w:tr w:rsidTr="000564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141B" w:rsidP="0012141B">
            <w:pPr>
              <w:pStyle w:val="BodyText"/>
            </w:pPr>
            <w:r w:rsidRPr="0012141B">
              <w:t>Look for evidence that confirms knowledge of:</w:t>
            </w:r>
          </w:p>
          <w:p w:rsidR="00000000" w:rsidRPr="0012141B" w:rsidP="0012141B">
            <w:pPr>
              <w:pStyle w:val="ListBullet"/>
            </w:pPr>
            <w:r w:rsidRPr="0012141B">
              <w:t>component attachment methods</w:t>
            </w:r>
          </w:p>
          <w:p w:rsidR="00000000" w:rsidRPr="0012141B" w:rsidP="0012141B">
            <w:pPr>
              <w:pStyle w:val="ListBullet"/>
            </w:pPr>
            <w:r w:rsidRPr="0012141B">
              <w:t>the basic layout (block diagram level), and operation of the system, including the interface with:</w:t>
            </w:r>
          </w:p>
          <w:p w:rsidR="00000000" w:rsidRPr="0012141B" w:rsidP="0012141B">
            <w:pPr>
              <w:pStyle w:val="ListBullet2"/>
            </w:pPr>
            <w:r w:rsidRPr="0012141B">
              <w:t>flight management systems</w:t>
            </w:r>
          </w:p>
          <w:p w:rsidR="00000000" w:rsidRPr="0012141B" w:rsidP="0012141B">
            <w:pPr>
              <w:pStyle w:val="ListBullet2"/>
            </w:pPr>
            <w:r w:rsidRPr="0012141B">
              <w:t>navigation systems</w:t>
            </w:r>
          </w:p>
          <w:p w:rsidR="00000000" w:rsidRPr="0012141B" w:rsidP="0012141B">
            <w:pPr>
              <w:pStyle w:val="ListBullet2"/>
            </w:pPr>
            <w:r w:rsidRPr="0012141B">
              <w:t>flight control actuators</w:t>
            </w:r>
          </w:p>
          <w:p w:rsidR="00000000" w:rsidRPr="0012141B" w:rsidP="0012141B">
            <w:pPr>
              <w:pStyle w:val="ListBullet2"/>
            </w:pPr>
            <w:r w:rsidRPr="0012141B">
              <w:t>engine management systems</w:t>
            </w:r>
          </w:p>
          <w:p w:rsidR="00000000" w:rsidRPr="0012141B" w:rsidP="0012141B">
            <w:pPr>
              <w:pStyle w:val="ListBullet"/>
            </w:pPr>
            <w:r w:rsidRPr="0012141B">
              <w:t>relevant OHS practices</w:t>
            </w:r>
          </w:p>
          <w:p w:rsidR="00000000" w:rsidRPr="0012141B" w:rsidP="0012141B">
            <w:pPr>
              <w:pStyle w:val="ListBullet"/>
            </w:pPr>
            <w:r w:rsidRPr="0012141B">
              <w:t>maintenance requirements</w:t>
            </w:r>
          </w:p>
          <w:p w:rsidR="00000000" w:rsidRPr="0012141B" w:rsidP="0012141B">
            <w:pPr>
              <w:pStyle w:val="ListBullet"/>
            </w:pPr>
            <w:r w:rsidRPr="0012141B">
              <w:t>relevant maintenance manuals</w:t>
            </w:r>
          </w:p>
          <w:p w:rsidR="00000000" w:rsidRPr="0012141B" w:rsidP="0012141B">
            <w:pPr>
              <w:pStyle w:val="ListBullet"/>
            </w:pPr>
            <w:r w:rsidRPr="0012141B">
              <w:t>relevant regulatory requirements and standard procedures</w:t>
            </w:r>
          </w:p>
          <w:p w:rsidR="00000000" w:rsidRPr="0012141B" w:rsidP="0012141B">
            <w:pPr>
              <w:pStyle w:val="BodyText"/>
            </w:pPr>
            <w:r w:rsidRPr="0012141B">
              <w:t>Look for evidence that confirms skills in:</w:t>
            </w:r>
          </w:p>
          <w:p w:rsidR="00000000" w:rsidRPr="0012141B" w:rsidP="0012141B">
            <w:pPr>
              <w:pStyle w:val="ListBullet"/>
            </w:pPr>
            <w:r w:rsidRPr="0012141B">
              <w:t xml:space="preserve">applying </w:t>
            </w:r>
            <w:r w:rsidRPr="0012141B">
              <w:t xml:space="preserve">relevant OHS practices </w:t>
            </w:r>
          </w:p>
          <w:p w:rsidR="00000000" w:rsidRPr="0012141B" w:rsidP="0012141B">
            <w:pPr>
              <w:pStyle w:val="ListBullet"/>
            </w:pPr>
            <w:r w:rsidRPr="0012141B">
              <w:t>using approved maintenance documentation and aircraft publications relating to the automatic flight control system being maintained</w:t>
            </w:r>
          </w:p>
          <w:p w:rsidR="00000000" w:rsidRPr="0012141B" w:rsidP="0012141B">
            <w:pPr>
              <w:pStyle w:val="ListBullet"/>
            </w:pPr>
            <w:r w:rsidRPr="0012141B">
              <w:t>recognition of system and component defects/external damage, correct installation, connection of plu</w:t>
            </w:r>
            <w:r w:rsidRPr="0012141B">
              <w:t>gs, terminations, and attaching hardware (including cabling/harnesses) and security in automatic fight control system and components</w:t>
            </w:r>
          </w:p>
        </w:tc>
      </w:tr>
    </w:tbl>
    <w:p w:rsidR="00000000" w:rsidRPr="0012141B" w:rsidP="0012141B">
      <w:pPr>
        <w:pStyle w:val="BodyText"/>
      </w:pPr>
    </w:p>
    <w:p w:rsidR="00000000" w:rsidRPr="0012141B" w:rsidP="0012141B">
      <w:pPr>
        <w:pStyle w:val="AllowPageBreak"/>
      </w:pPr>
    </w:p>
    <w:p w:rsidR="00000000" w:rsidRPr="0012141B" w:rsidP="0012141B">
      <w:pPr>
        <w:pStyle w:val="Heading1"/>
      </w:pPr>
      <w:bookmarkStart w:id="10" w:name="O_387081"/>
      <w:bookmarkEnd w:id="10"/>
      <w:r w:rsidRPr="0012141B">
        <w:t>Evidence Guide</w:t>
      </w:r>
    </w:p>
    <w:tbl>
      <w:tblPr>
        <w:tblW w:w="9462" w:type="dxa"/>
        <w:tblLayout w:type="fixed"/>
        <w:tblCellMar>
          <w:left w:w="62" w:type="dxa"/>
          <w:right w:w="62" w:type="dxa"/>
        </w:tblCellMar>
        <w:tblLook w:val="0000"/>
      </w:tblPr>
      <w:tblGrid>
        <w:gridCol w:w="3800"/>
        <w:gridCol w:w="5662"/>
      </w:tblGrid>
      <w:tr w:rsidTr="0012141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t>The evidence guide provides advice on assessment and must be read in conjunction with the performance criteria, required skills and knowledge, range statement and the Assessment Guidelines for the Training Package.</w:t>
            </w:r>
          </w:p>
        </w:tc>
      </w:tr>
      <w:tr w:rsidTr="001214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t>A person who dem</w:t>
            </w:r>
            <w:r w:rsidRPr="0012141B">
              <w:t>onstrates competency in this unit must be able to inspect automatic flight control systems and components while observing all relevant safety precautions.</w:t>
            </w:r>
          </w:p>
        </w:tc>
      </w:tr>
      <w:tr w:rsidTr="001214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41B" w:rsidP="0012141B">
            <w:pPr>
              <w:pStyle w:val="BodyText"/>
            </w:pPr>
            <w:r w:rsidRPr="0012141B">
              <w:t>The underlying skills inherent in this unit should be transferable across a range of inspection applications (including the timely involvement of supervisors or other trades) associated with aircraft automatic flight control systems and components. It is e</w:t>
            </w:r>
            <w:r w:rsidRPr="0012141B">
              <w:t>ssential that cleanliness requirements and safety precautions applicable to the system being maintained are fully observed, understood and complied with. Ability to interpret inspection procedures and specifications (allowable limits) and apply them in pra</w:t>
            </w:r>
            <w:r w:rsidRPr="0012141B">
              <w:t>ctice is critical.</w:t>
            </w:r>
          </w:p>
          <w:p w:rsidR="00000000" w:rsidRPr="0012141B" w:rsidP="0012141B">
            <w:pPr>
              <w:pStyle w:val="BodyText"/>
            </w:pPr>
            <w:r w:rsidRPr="0012141B">
              <w:t>Evidence of transferability of skills and knowledge related to inspection is essential. This is to be demonstrated through application across a range of aircraft automatic flight control systems and components listed in the Range Stateme</w:t>
            </w:r>
            <w:r w:rsidRPr="0012141B">
              <w:t>nt. The work plan should take account of applicable safety and quality requirements in accordance with the industry and regulatory standards.</w:t>
            </w:r>
          </w:p>
          <w:p w:rsidR="00000000" w:rsidP="0012141B">
            <w:pPr>
              <w:pStyle w:val="BodyText"/>
              <w:rPr>
                <w:lang w:val="en-NZ"/>
              </w:rPr>
            </w:pPr>
            <w:r w:rsidRPr="0012141B">
              <w:t>A person cannot be assessed as competent until it can be demonstrated to the satisfaction of the workplace assesso</w:t>
            </w:r>
            <w:r w:rsidRPr="0012141B">
              <w:t>r that the relevant elements of the unit of competency are being achieved under routine supervision on at least one item from each of Groups 1 to 4 (Group 5 may be omitted where it is not applicable to the enterprise) listed in the Range Statement. This sh</w:t>
            </w:r>
            <w:r w:rsidRPr="0012141B">
              <w:t>all be established via the records in the Log of Industrial Experience and Achievement or, where appropriate, an equivalent Industry Evidence Guide.</w:t>
            </w:r>
          </w:p>
        </w:tc>
      </w:tr>
      <w:tr w:rsidTr="001214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t>Competency should be assessed in the workplace or simulat</w:t>
            </w:r>
            <w:r w:rsidRPr="0012141B">
              <w:t>ed workplace using tools and equipment specified in the maintenance manuals. It is also expected that general and special purpose tools, test and ground support equipment would be used where appropriate.</w:t>
            </w:r>
          </w:p>
        </w:tc>
      </w:tr>
      <w:tr w:rsidTr="001214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p>
        </w:tc>
      </w:tr>
      <w:tr w:rsidTr="001214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rPr>
                <w:rStyle w:val="SpecialBold"/>
              </w:rPr>
              <w:t>Guidance information for ass</w:t>
            </w:r>
            <w:r w:rsidRPr="0012141B">
              <w:rPr>
                <w:rStyle w:val="SpecialBold"/>
              </w:rPr>
              <w:t>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41B" w:rsidP="0012141B">
            <w:pPr>
              <w:pStyle w:val="BodyText"/>
            </w:pPr>
          </w:p>
        </w:tc>
      </w:tr>
    </w:tbl>
    <w:p w:rsidR="00000000" w:rsidRPr="0012141B" w:rsidP="0012141B">
      <w:pPr>
        <w:pStyle w:val="BodyText"/>
      </w:pPr>
    </w:p>
    <w:p w:rsidR="00000000" w:rsidRPr="0012141B" w:rsidP="0012141B">
      <w:pPr>
        <w:pStyle w:val="AllowPageBreak"/>
      </w:pPr>
    </w:p>
    <w:p w:rsidR="00000000" w:rsidRPr="0012141B" w:rsidP="0012141B">
      <w:pPr>
        <w:pStyle w:val="Heading1"/>
      </w:pPr>
      <w:bookmarkStart w:id="11" w:name="O_387082"/>
      <w:bookmarkEnd w:id="11"/>
      <w:r w:rsidRPr="0012141B">
        <w:t>Range Statement</w:t>
      </w:r>
    </w:p>
    <w:tbl>
      <w:tblPr>
        <w:tblW w:w="9462" w:type="dxa"/>
        <w:tblLayout w:type="fixed"/>
        <w:tblCellMar>
          <w:left w:w="62" w:type="dxa"/>
          <w:right w:w="62" w:type="dxa"/>
        </w:tblCellMar>
        <w:tblLook w:val="0000"/>
      </w:tblPr>
      <w:tblGrid>
        <w:gridCol w:w="3800"/>
        <w:gridCol w:w="5662"/>
      </w:tblGrid>
      <w:tr w:rsidTr="0012141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t>The range statement relates to the unit of competency as a whole. It allows for different work environments and situations that may affect performance. Bold italicised wording, if used in the performance criteria</w:t>
            </w:r>
            <w:r w:rsidRPr="0012141B">
              <w:t>, is detailed below. Essential operating conditions that may be present with training and assessment (depending on the work situation, needs of the candidate, accessibility of the item, and local industry and regional contexts) may also be included.</w:t>
            </w:r>
          </w:p>
        </w:tc>
      </w:tr>
      <w:tr w:rsidTr="001214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t>Range statements listed below are numbered to facilitate specification of the assessment requirements included in the Evidence Guide</w:t>
            </w:r>
          </w:p>
        </w:tc>
      </w:tr>
      <w:tr w:rsidTr="001214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rPr>
                <w:rStyle w:val="SpecialBold"/>
              </w:rPr>
              <w:t xml:space="preserve">Automatic flight control systems and components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41B" w:rsidP="0012141B">
            <w:pPr>
              <w:pStyle w:val="BodyText"/>
            </w:pPr>
            <w:r w:rsidRPr="0012141B">
              <w:t>Automatic flight control systems and components may include automatic pi</w:t>
            </w:r>
            <w:r w:rsidRPr="0012141B">
              <w:t>lots and associated integrated systems and components, including:</w:t>
            </w:r>
          </w:p>
          <w:p w:rsidR="00000000" w:rsidRPr="0012141B" w:rsidP="0012141B">
            <w:pPr>
              <w:pStyle w:val="BodyText"/>
            </w:pPr>
            <w:r w:rsidRPr="0012141B">
              <w:t>1.</w:t>
            </w:r>
            <w:r w:rsidRPr="0012141B">
              <w:tab/>
              <w:t>Automatic pilot</w:t>
            </w:r>
          </w:p>
          <w:p w:rsidR="00000000" w:rsidRPr="0012141B" w:rsidP="0012141B">
            <w:pPr>
              <w:pStyle w:val="BodyText"/>
            </w:pPr>
            <w:r w:rsidRPr="0012141B">
              <w:t>2.</w:t>
            </w:r>
            <w:r w:rsidRPr="0012141B">
              <w:tab/>
              <w:t>Flight director</w:t>
            </w:r>
          </w:p>
          <w:p w:rsidR="00000000" w:rsidRPr="0012141B" w:rsidP="0012141B">
            <w:pPr>
              <w:pStyle w:val="BodyText"/>
            </w:pPr>
            <w:r w:rsidRPr="0012141B">
              <w:t>3.</w:t>
            </w:r>
            <w:r w:rsidRPr="0012141B">
              <w:tab/>
              <w:t>Automatic trim</w:t>
            </w:r>
          </w:p>
          <w:p w:rsidR="00000000" w:rsidRPr="0012141B" w:rsidP="0012141B">
            <w:pPr>
              <w:pStyle w:val="BodyText"/>
            </w:pPr>
            <w:r w:rsidRPr="0012141B">
              <w:t>4.</w:t>
            </w:r>
            <w:r w:rsidRPr="0012141B">
              <w:tab/>
              <w:t>Yaw damper</w:t>
            </w:r>
          </w:p>
          <w:p w:rsidR="00000000" w:rsidP="0012141B">
            <w:pPr>
              <w:pStyle w:val="BodyText"/>
              <w:rPr>
                <w:lang w:val="en-NZ"/>
              </w:rPr>
            </w:pPr>
            <w:r w:rsidRPr="0012141B">
              <w:t>5.</w:t>
            </w:r>
            <w:r w:rsidRPr="0012141B">
              <w:tab/>
              <w:t>Automatic throttle and automatic landing</w:t>
            </w:r>
          </w:p>
        </w:tc>
      </w:tr>
      <w:tr w:rsidTr="001214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41B" w:rsidP="0012141B">
            <w:pPr>
              <w:pStyle w:val="BodyText"/>
            </w:pPr>
            <w:r w:rsidRPr="0012141B">
              <w:t>Application of this unit may relate to:</w:t>
            </w:r>
          </w:p>
          <w:p w:rsidR="00000000" w:rsidRPr="0012141B" w:rsidP="0012141B">
            <w:pPr>
              <w:pStyle w:val="ListBullet"/>
            </w:pPr>
            <w:r w:rsidRPr="0012141B">
              <w:t>scheduled or unschedul</w:t>
            </w:r>
            <w:r w:rsidRPr="0012141B">
              <w:t>ed maintenance activities</w:t>
            </w:r>
          </w:p>
          <w:p w:rsidR="00000000" w:rsidP="0012141B">
            <w:pPr>
              <w:pStyle w:val="ListBullet"/>
              <w:rPr>
                <w:lang w:val="en-NZ"/>
              </w:rPr>
            </w:pPr>
            <w:r w:rsidRPr="0012141B">
              <w:t>individual or team-related activities</w:t>
            </w:r>
          </w:p>
        </w:tc>
      </w:tr>
      <w:tr w:rsidTr="001214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41B">
            <w:pPr>
              <w:pStyle w:val="BodyText"/>
              <w:rPr>
                <w:lang w:val="en-NZ"/>
              </w:rPr>
            </w:pPr>
            <w:r w:rsidRPr="0012141B">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41B" w:rsidP="0012141B">
            <w:pPr>
              <w:pStyle w:val="BodyText"/>
            </w:pPr>
            <w:r w:rsidRPr="0012141B">
              <w:t>Refer to industry standard procedures specified by manufacturers, regulatory authorities or the enterprise</w:t>
            </w:r>
          </w:p>
        </w:tc>
      </w:tr>
    </w:tbl>
    <w:p w:rsidR="00000000" w:rsidRPr="0012141B" w:rsidP="0012141B">
      <w:pPr>
        <w:pStyle w:val="BodyText"/>
      </w:pPr>
    </w:p>
    <w:p w:rsidR="00000000" w:rsidRPr="0012141B" w:rsidP="0012141B">
      <w:pPr>
        <w:pStyle w:val="AllowPageBreak"/>
      </w:pPr>
    </w:p>
    <w:p w:rsidR="00000000" w:rsidRPr="0012141B" w:rsidP="0012141B">
      <w:pPr>
        <w:pStyle w:val="Heading1"/>
      </w:pPr>
      <w:bookmarkStart w:id="12" w:name="O_387083"/>
      <w:bookmarkEnd w:id="12"/>
      <w:r w:rsidRPr="0012141B">
        <w:t>Unit Sector(s)</w:t>
      </w:r>
    </w:p>
    <w:p w:rsidR="00000000" w:rsidRPr="0012141B" w:rsidP="0012141B">
      <w:pPr>
        <w:pStyle w:val="BodyText"/>
      </w:pPr>
      <w:r w:rsidRPr="0012141B">
        <w:t>Aviation maintenance</w:t>
      </w:r>
    </w:p>
    <w:p w:rsidR="00000000" w:rsidRPr="0012141B" w:rsidP="0012141B">
      <w:pPr>
        <w:pStyle w:val="AllowPageBreak"/>
      </w:pPr>
    </w:p>
    <w:p w:rsidR="00000000" w:rsidRPr="0012141B" w:rsidP="0012141B">
      <w:pPr>
        <w:pStyle w:val="Heading1"/>
      </w:pPr>
      <w:bookmarkStart w:id="13" w:name="O_387084"/>
      <w:bookmarkEnd w:id="13"/>
      <w:r w:rsidRPr="0012141B">
        <w:t>Custom Content Section</w:t>
      </w:r>
    </w:p>
    <w:p w:rsidR="00000000" w:rsidRPr="0012141B" w:rsidP="0012141B">
      <w:pPr>
        <w:pStyle w:val="BodyText"/>
      </w:pPr>
      <w:r w:rsidRPr="0012141B">
        <w:t>Not applicable.</w:t>
      </w:r>
    </w:p>
    <w:p w:rsidR="00000000" w:rsidRPr="0012141B" w:rsidP="0012141B"/>
    <w:sectPr w:rsidSect="001214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6416" w:rsidP="000564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416" w:rsidP="001214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56416" w:rsidP="001214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6416" w:rsidP="001214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41B" w:rsidRPr="00056416" w:rsidP="000564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416" w:rsidRPr="002D2AF8" w:rsidP="0012141B">
    <w:pPr>
      <w:pStyle w:val="Header"/>
      <w:framePr w:wrap="around"/>
    </w:pPr>
    <w:r>
      <w:fldChar w:fldCharType="begin"/>
    </w:r>
    <w:r>
      <w:instrText xml:space="preserve"> TITLE   \* MERGEFORMAT </w:instrText>
    </w:r>
    <w:r>
      <w:fldChar w:fldCharType="separate"/>
    </w:r>
    <w:r>
      <w:t>MEA225C Inspect fixed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56416" w:rsidP="00121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29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D0D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2C2B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41B"/>
    <w:pPr>
      <w:spacing w:before="360" w:after="60"/>
      <w:outlineLvl w:val="0"/>
    </w:pPr>
    <w:rPr>
      <w:sz w:val="32"/>
    </w:rPr>
  </w:style>
  <w:style w:type="paragraph" w:styleId="Heading2">
    <w:name w:val="heading 2"/>
    <w:basedOn w:val="HeadingBase"/>
    <w:next w:val="BodyText"/>
    <w:link w:val="Heading2Char"/>
    <w:qFormat/>
    <w:rsid w:val="0012141B"/>
    <w:pPr>
      <w:keepLines/>
      <w:spacing w:before="240" w:after="120"/>
      <w:outlineLvl w:val="1"/>
    </w:pPr>
    <w:rPr>
      <w:sz w:val="28"/>
      <w:szCs w:val="40"/>
    </w:rPr>
  </w:style>
  <w:style w:type="paragraph" w:styleId="Heading3">
    <w:name w:val="heading 3"/>
    <w:basedOn w:val="HeadingBase"/>
    <w:next w:val="BodyText"/>
    <w:link w:val="Heading3Char"/>
    <w:qFormat/>
    <w:rsid w:val="0012141B"/>
    <w:pPr>
      <w:spacing w:before="180" w:after="120"/>
      <w:outlineLvl w:val="2"/>
    </w:pPr>
    <w:rPr>
      <w:spacing w:val="-10"/>
      <w:kern w:val="32"/>
    </w:rPr>
  </w:style>
  <w:style w:type="paragraph" w:styleId="Heading4">
    <w:name w:val="heading 4"/>
    <w:basedOn w:val="HeadingBase"/>
    <w:next w:val="BodyText"/>
    <w:link w:val="Heading4Char"/>
    <w:qFormat/>
    <w:rsid w:val="0012141B"/>
    <w:pPr>
      <w:spacing w:before="160" w:after="120"/>
      <w:outlineLvl w:val="3"/>
    </w:pPr>
    <w:rPr>
      <w:sz w:val="22"/>
    </w:rPr>
  </w:style>
  <w:style w:type="paragraph" w:styleId="Heading5">
    <w:name w:val="heading 5"/>
    <w:basedOn w:val="HeadingBase"/>
    <w:next w:val="Normal"/>
    <w:link w:val="Heading5Char"/>
    <w:qFormat/>
    <w:rsid w:val="0012141B"/>
    <w:pPr>
      <w:spacing w:before="80"/>
      <w:outlineLvl w:val="4"/>
    </w:pPr>
    <w:rPr>
      <w:color w:val="918585"/>
      <w:sz w:val="20"/>
    </w:rPr>
  </w:style>
  <w:style w:type="paragraph" w:styleId="Heading6">
    <w:name w:val="heading 6"/>
    <w:basedOn w:val="HeadingBase"/>
    <w:next w:val="Normal"/>
    <w:link w:val="Heading6Char"/>
    <w:qFormat/>
    <w:rsid w:val="0012141B"/>
    <w:pPr>
      <w:spacing w:before="60"/>
      <w:outlineLvl w:val="5"/>
    </w:pPr>
    <w:rPr>
      <w:color w:val="918585"/>
      <w:sz w:val="20"/>
    </w:rPr>
  </w:style>
  <w:style w:type="paragraph" w:styleId="Heading7">
    <w:name w:val="heading 7"/>
    <w:basedOn w:val="Normal"/>
    <w:next w:val="Normal"/>
    <w:link w:val="Heading7Char"/>
    <w:qFormat/>
    <w:rsid w:val="0012141B"/>
    <w:pPr>
      <w:ind w:left="720"/>
      <w:outlineLvl w:val="6"/>
    </w:pPr>
    <w:rPr>
      <w:i/>
    </w:rPr>
  </w:style>
  <w:style w:type="paragraph" w:styleId="Heading8">
    <w:name w:val="heading 8"/>
    <w:basedOn w:val="Normal"/>
    <w:next w:val="Normal"/>
    <w:link w:val="Heading8Char"/>
    <w:qFormat/>
    <w:rsid w:val="0012141B"/>
    <w:pPr>
      <w:ind w:left="720"/>
      <w:outlineLvl w:val="7"/>
    </w:pPr>
    <w:rPr>
      <w:i/>
    </w:rPr>
  </w:style>
  <w:style w:type="paragraph" w:styleId="Heading9">
    <w:name w:val="heading 9"/>
    <w:basedOn w:val="Normal"/>
    <w:next w:val="Normal"/>
    <w:link w:val="Heading9Char"/>
    <w:qFormat/>
    <w:rsid w:val="0012141B"/>
    <w:pPr>
      <w:ind w:left="720"/>
      <w:outlineLvl w:val="8"/>
    </w:pPr>
    <w:rPr>
      <w:i/>
    </w:rPr>
  </w:style>
  <w:style w:type="character" w:default="1" w:styleId="DefaultParagraphFont">
    <w:name w:val="Default Paragraph Font"/>
    <w:uiPriority w:val="1"/>
    <w:unhideWhenUsed/>
    <w:rsid w:val="00121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41B"/>
  </w:style>
  <w:style w:type="character" w:customStyle="1" w:styleId="Heading1Char">
    <w:name w:val="Heading 1 Char"/>
    <w:basedOn w:val="DefaultParagraphFont"/>
    <w:link w:val="Heading1"/>
    <w:rsid w:val="0012141B"/>
    <w:rPr>
      <w:rFonts w:ascii="Times New Roman" w:eastAsia="Times New Roman" w:hAnsi="Times New Roman" w:cs="Times New Roman"/>
      <w:b/>
      <w:sz w:val="32"/>
      <w:szCs w:val="20"/>
      <w:lang w:eastAsia="en-US"/>
    </w:rPr>
  </w:style>
  <w:style w:type="paragraph" w:styleId="BodyText">
    <w:name w:val="Body Text"/>
    <w:basedOn w:val="Normal"/>
    <w:link w:val="BodyTextChar"/>
    <w:rsid w:val="001214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141B"/>
    <w:rPr>
      <w:rFonts w:ascii="Times New Roman" w:eastAsia="Times New Roman" w:hAnsi="Times New Roman" w:cs="Times New Roman"/>
      <w:sz w:val="24"/>
      <w:lang w:eastAsia="en-US"/>
    </w:rPr>
  </w:style>
  <w:style w:type="paragraph" w:styleId="Footer">
    <w:name w:val="footer"/>
    <w:basedOn w:val="Normal"/>
    <w:link w:val="FooterChar"/>
    <w:rsid w:val="00121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41B"/>
    <w:rPr>
      <w:rFonts w:ascii="Times New Roman" w:eastAsia="Times New Roman" w:hAnsi="Times New Roman" w:cs="Times New Roman"/>
      <w:sz w:val="16"/>
      <w:lang w:eastAsia="en-US"/>
    </w:rPr>
  </w:style>
  <w:style w:type="paragraph" w:styleId="ListBullet">
    <w:name w:val="List Bullet"/>
    <w:basedOn w:val="List"/>
    <w:rsid w:val="0012141B"/>
    <w:pPr>
      <w:numPr>
        <w:numId w:val="13"/>
      </w:numPr>
      <w:tabs>
        <w:tab w:val="clear" w:pos="340"/>
      </w:tabs>
      <w:spacing w:before="40" w:after="40"/>
    </w:pPr>
  </w:style>
  <w:style w:type="character" w:customStyle="1" w:styleId="SpecialBold">
    <w:name w:val="Special Bold"/>
    <w:basedOn w:val="DefaultParagraphFont"/>
    <w:rsid w:val="0012141B"/>
    <w:rPr>
      <w:b/>
      <w:spacing w:val="0"/>
    </w:rPr>
  </w:style>
  <w:style w:type="paragraph" w:styleId="ListBullet2">
    <w:name w:val="List Bullet 2"/>
    <w:basedOn w:val="List2"/>
    <w:rsid w:val="0012141B"/>
    <w:pPr>
      <w:numPr>
        <w:numId w:val="14"/>
      </w:numPr>
      <w:tabs>
        <w:tab w:val="clear" w:pos="680"/>
      </w:tabs>
    </w:pPr>
  </w:style>
  <w:style w:type="paragraph" w:customStyle="1" w:styleId="SuperHeading">
    <w:name w:val="SuperHeading"/>
    <w:basedOn w:val="Normal"/>
    <w:rsid w:val="0012141B"/>
    <w:pPr>
      <w:spacing w:before="240" w:after="120"/>
      <w:outlineLvl w:val="0"/>
    </w:pPr>
    <w:rPr>
      <w:rFonts w:ascii="Times New Roman" w:hAnsi="Times New Roman"/>
      <w:b/>
      <w:sz w:val="28"/>
    </w:rPr>
  </w:style>
  <w:style w:type="paragraph" w:customStyle="1" w:styleId="AllowPageBreak">
    <w:name w:val="AllowPageBreak"/>
    <w:rsid w:val="00121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141B"/>
    <w:rPr>
      <w:b/>
      <w:i/>
      <w:u w:val="none"/>
    </w:rPr>
  </w:style>
  <w:style w:type="character" w:customStyle="1" w:styleId="Heading2Char">
    <w:name w:val="Heading 2 Char"/>
    <w:basedOn w:val="DefaultParagraphFont"/>
    <w:link w:val="Heading2"/>
    <w:rsid w:val="00121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41B"/>
    <w:rPr>
      <w:rFonts w:ascii="Courier New" w:eastAsia="Times New Roman" w:hAnsi="Courier New" w:cs="Times New Roman"/>
      <w:i/>
      <w:szCs w:val="20"/>
      <w:lang w:eastAsia="en-US"/>
    </w:rPr>
  </w:style>
  <w:style w:type="paragraph" w:customStyle="1" w:styleId="HeadingBase">
    <w:name w:val="Heading Base"/>
    <w:rsid w:val="00121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41B"/>
    <w:pPr>
      <w:tabs>
        <w:tab w:val="right" w:leader="dot" w:pos="9072"/>
      </w:tabs>
      <w:ind w:left="567"/>
    </w:pPr>
    <w:rPr>
      <w:szCs w:val="22"/>
    </w:rPr>
  </w:style>
  <w:style w:type="paragraph" w:customStyle="1" w:styleId="TOCBase">
    <w:name w:val="TOC Base"/>
    <w:rsid w:val="00121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41B"/>
    <w:pPr>
      <w:tabs>
        <w:tab w:val="right" w:leader="dot" w:pos="9072"/>
      </w:tabs>
      <w:spacing w:before="40" w:after="40"/>
      <w:ind w:left="284"/>
    </w:pPr>
    <w:rPr>
      <w:rFonts w:ascii="Times New Roman" w:hAnsi="Times New Roman"/>
    </w:rPr>
  </w:style>
  <w:style w:type="paragraph" w:styleId="TOC1">
    <w:name w:val="toc 1"/>
    <w:basedOn w:val="TOCBase"/>
    <w:next w:val="Normal"/>
    <w:rsid w:val="001214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141B"/>
    <w:pPr>
      <w:spacing w:before="5040"/>
      <w:jc w:val="center"/>
    </w:pPr>
    <w:rPr>
      <w:sz w:val="48"/>
      <w:szCs w:val="72"/>
      <w:lang w:val="en-US"/>
    </w:rPr>
  </w:style>
  <w:style w:type="character" w:customStyle="1" w:styleId="TitleChar">
    <w:name w:val="Title Char"/>
    <w:basedOn w:val="DefaultParagraphFont"/>
    <w:link w:val="Title"/>
    <w:rsid w:val="00121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41B"/>
    <w:pPr>
      <w:tabs>
        <w:tab w:val="left" w:pos="3600"/>
        <w:tab w:val="left" w:pos="3958"/>
      </w:tabs>
    </w:pPr>
  </w:style>
  <w:style w:type="paragraph" w:styleId="List">
    <w:name w:val="List"/>
    <w:basedOn w:val="BodyText"/>
    <w:next w:val="BodyText"/>
    <w:rsid w:val="0012141B"/>
    <w:pPr>
      <w:tabs>
        <w:tab w:val="left" w:pos="340"/>
      </w:tabs>
      <w:spacing w:before="60" w:after="60"/>
      <w:ind w:left="340" w:hanging="340"/>
    </w:pPr>
  </w:style>
  <w:style w:type="paragraph" w:customStyle="1" w:styleId="Note">
    <w:name w:val="Note"/>
    <w:basedOn w:val="BodyText"/>
    <w:rsid w:val="00121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41B"/>
    <w:pPr>
      <w:framePr w:wrap="auto" w:hAnchor="text" w:y="6049"/>
    </w:pPr>
    <w:rPr>
      <w:color w:val="000000"/>
      <w:sz w:val="40"/>
    </w:rPr>
  </w:style>
  <w:style w:type="paragraph" w:customStyle="1" w:styleId="TOCTitle">
    <w:name w:val="TOCTitle"/>
    <w:basedOn w:val="Heading1"/>
    <w:rsid w:val="0012141B"/>
    <w:pPr>
      <w:spacing w:after="240"/>
      <w:jc w:val="center"/>
      <w:outlineLvl w:val="9"/>
    </w:pPr>
    <w:rPr>
      <w:caps/>
    </w:rPr>
  </w:style>
  <w:style w:type="paragraph" w:customStyle="1" w:styleId="Version">
    <w:name w:val="Version"/>
    <w:rsid w:val="00121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41B"/>
    <w:pPr>
      <w:keepNext w:val="0"/>
      <w:tabs>
        <w:tab w:val="right" w:pos="4176"/>
      </w:tabs>
      <w:ind w:left="198" w:hanging="198"/>
    </w:pPr>
    <w:rPr>
      <w:rFonts w:ascii="Garamond" w:hAnsi="Garamond"/>
    </w:rPr>
  </w:style>
  <w:style w:type="paragraph" w:styleId="IndexHeading">
    <w:name w:val="index heading"/>
    <w:basedOn w:val="Normal"/>
    <w:next w:val="Index1"/>
    <w:semiHidden/>
    <w:rsid w:val="0012141B"/>
    <w:pPr>
      <w:spacing w:before="120" w:after="120"/>
    </w:pPr>
    <w:rPr>
      <w:rFonts w:ascii="Arial" w:hAnsi="Arial"/>
      <w:b/>
      <w:color w:val="918585"/>
      <w:sz w:val="24"/>
    </w:rPr>
  </w:style>
  <w:style w:type="paragraph" w:styleId="Header">
    <w:name w:val="header"/>
    <w:basedOn w:val="Normal"/>
    <w:link w:val="HeaderChar"/>
    <w:rsid w:val="00121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41B"/>
    <w:rPr>
      <w:rFonts w:ascii="Times New Roman" w:eastAsia="Times New Roman" w:hAnsi="Times New Roman" w:cs="Times New Roman"/>
      <w:sz w:val="16"/>
      <w:szCs w:val="20"/>
      <w:lang w:val="en-GB" w:eastAsia="en-US"/>
    </w:rPr>
  </w:style>
  <w:style w:type="paragraph" w:customStyle="1" w:styleId="Chapter">
    <w:name w:val="Chapter"/>
    <w:basedOn w:val="Normal"/>
    <w:rsid w:val="0012141B"/>
    <w:pPr>
      <w:spacing w:before="240"/>
    </w:pPr>
    <w:rPr>
      <w:rFonts w:ascii="Times New Roman" w:hAnsi="Times New Roman"/>
      <w:smallCaps/>
      <w:spacing w:val="80"/>
      <w:sz w:val="28"/>
    </w:rPr>
  </w:style>
  <w:style w:type="paragraph" w:customStyle="1" w:styleId="InChapter">
    <w:name w:val="InChapter"/>
    <w:basedOn w:val="Heading3"/>
    <w:rsid w:val="0012141B"/>
    <w:pPr>
      <w:spacing w:after="240"/>
      <w:outlineLvl w:val="9"/>
    </w:pPr>
    <w:rPr>
      <w:noProof/>
    </w:rPr>
  </w:style>
  <w:style w:type="paragraph" w:styleId="Index2">
    <w:name w:val="index 2"/>
    <w:basedOn w:val="Normal"/>
    <w:next w:val="Normal"/>
    <w:semiHidden/>
    <w:rsid w:val="0012141B"/>
    <w:pPr>
      <w:tabs>
        <w:tab w:val="right" w:pos="4176"/>
      </w:tabs>
      <w:ind w:left="568" w:hanging="284"/>
    </w:pPr>
    <w:rPr>
      <w:rFonts w:ascii="Garamond" w:hAnsi="Garamond"/>
    </w:rPr>
  </w:style>
  <w:style w:type="paragraph" w:customStyle="1" w:styleId="Byline">
    <w:name w:val="Byline"/>
    <w:rsid w:val="00121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41B"/>
    <w:pPr>
      <w:tabs>
        <w:tab w:val="clear" w:pos="3600"/>
        <w:tab w:val="clear" w:pos="3958"/>
      </w:tabs>
      <w:jc w:val="right"/>
    </w:pPr>
  </w:style>
  <w:style w:type="character" w:styleId="Emphasis">
    <w:name w:val="Emphasis"/>
    <w:basedOn w:val="DefaultParagraphFont"/>
    <w:qFormat/>
    <w:rsid w:val="0012141B"/>
    <w:rPr>
      <w:i/>
    </w:rPr>
  </w:style>
  <w:style w:type="paragraph" w:styleId="Caption">
    <w:name w:val="caption"/>
    <w:basedOn w:val="BodyText"/>
    <w:next w:val="Normal"/>
    <w:qFormat/>
    <w:rsid w:val="0012141B"/>
    <w:pPr>
      <w:framePr w:w="2268" w:hSpace="181" w:vSpace="181" w:wrap="around" w:vAnchor="text" w:hAnchor="page" w:x="1135" w:y="285" w:anchorLock="1"/>
    </w:pPr>
    <w:rPr>
      <w:i/>
    </w:rPr>
  </w:style>
  <w:style w:type="paragraph" w:customStyle="1" w:styleId="MiniTOCTitle">
    <w:name w:val="MiniTOCTitle"/>
    <w:basedOn w:val="Heading4"/>
    <w:rsid w:val="0012141B"/>
    <w:pPr>
      <w:spacing w:before="240"/>
      <w:outlineLvl w:val="9"/>
    </w:pPr>
    <w:rPr>
      <w:noProof/>
      <w:sz w:val="24"/>
    </w:rPr>
  </w:style>
  <w:style w:type="paragraph" w:customStyle="1" w:styleId="MiniTOCItem">
    <w:name w:val="MiniTOCItem"/>
    <w:basedOn w:val="ListBullet"/>
    <w:rsid w:val="0012141B"/>
    <w:pPr>
      <w:numPr>
        <w:numId w:val="0"/>
      </w:numPr>
      <w:tabs>
        <w:tab w:val="right" w:leader="dot" w:pos="6521"/>
      </w:tabs>
      <w:spacing w:before="0" w:after="0"/>
    </w:pPr>
  </w:style>
  <w:style w:type="paragraph" w:customStyle="1" w:styleId="TOFTitle">
    <w:name w:val="TOFTitle"/>
    <w:basedOn w:val="TOCTitle"/>
    <w:rsid w:val="0012141B"/>
  </w:style>
  <w:style w:type="paragraph" w:styleId="TableofFigures">
    <w:name w:val="table of figures"/>
    <w:basedOn w:val="Normal"/>
    <w:next w:val="Normal"/>
    <w:semiHidden/>
    <w:rsid w:val="0012141B"/>
    <w:pPr>
      <w:tabs>
        <w:tab w:val="right" w:leader="dot" w:pos="9072"/>
      </w:tabs>
      <w:ind w:left="970" w:hanging="403"/>
    </w:pPr>
    <w:rPr>
      <w:rFonts w:ascii="Times New Roman" w:hAnsi="Times New Roman"/>
      <w:b/>
    </w:rPr>
  </w:style>
  <w:style w:type="paragraph" w:styleId="ListNumber">
    <w:name w:val="List Number"/>
    <w:basedOn w:val="List"/>
    <w:rsid w:val="0012141B"/>
    <w:pPr>
      <w:numPr>
        <w:numId w:val="11"/>
      </w:numPr>
    </w:pPr>
  </w:style>
  <w:style w:type="character" w:customStyle="1" w:styleId="WingdingSymbols">
    <w:name w:val="Wingding Symbols"/>
    <w:rsid w:val="0012141B"/>
    <w:rPr>
      <w:rFonts w:ascii="Wingdings" w:hAnsi="Wingdings"/>
    </w:rPr>
  </w:style>
  <w:style w:type="paragraph" w:customStyle="1" w:styleId="TableHeading">
    <w:name w:val="Table Heading"/>
    <w:basedOn w:val="HeadingBase"/>
    <w:rsid w:val="0012141B"/>
    <w:pPr>
      <w:keepLines/>
      <w:pBdr>
        <w:bottom w:val="single" w:sz="6" w:space="1" w:color="918585"/>
      </w:pBdr>
      <w:spacing w:before="240"/>
    </w:pPr>
  </w:style>
  <w:style w:type="character" w:customStyle="1" w:styleId="HotSpot">
    <w:name w:val="HotSpot"/>
    <w:rsid w:val="0012141B"/>
    <w:rPr>
      <w:color w:val="0033CC"/>
      <w:u w:val="none"/>
    </w:rPr>
  </w:style>
  <w:style w:type="paragraph" w:customStyle="1" w:styleId="BodyTextRight">
    <w:name w:val="Body Text Right"/>
    <w:basedOn w:val="BodyText"/>
    <w:rsid w:val="0012141B"/>
    <w:pPr>
      <w:spacing w:before="0" w:after="0"/>
      <w:jc w:val="right"/>
    </w:pPr>
  </w:style>
  <w:style w:type="paragraph" w:styleId="Index3">
    <w:name w:val="index 3"/>
    <w:basedOn w:val="ListNumber2"/>
    <w:next w:val="Normal"/>
    <w:semiHidden/>
    <w:rsid w:val="0012141B"/>
    <w:pPr>
      <w:numPr>
        <w:numId w:val="0"/>
      </w:numPr>
      <w:tabs>
        <w:tab w:val="right" w:leader="dot" w:pos="4176"/>
      </w:tabs>
    </w:pPr>
  </w:style>
  <w:style w:type="paragraph" w:styleId="ListNumber2">
    <w:name w:val="List Number 2"/>
    <w:basedOn w:val="List2"/>
    <w:rsid w:val="0012141B"/>
    <w:pPr>
      <w:numPr>
        <w:numId w:val="10"/>
      </w:numPr>
      <w:tabs>
        <w:tab w:val="clear" w:pos="1060"/>
      </w:tabs>
    </w:pPr>
  </w:style>
  <w:style w:type="paragraph" w:customStyle="1" w:styleId="MarginNote">
    <w:name w:val="Margin Note"/>
    <w:basedOn w:val="BodyText"/>
    <w:rsid w:val="00121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41B"/>
    <w:rPr>
      <w:sz w:val="32"/>
    </w:rPr>
  </w:style>
  <w:style w:type="paragraph" w:customStyle="1" w:styleId="HeadingProcedure">
    <w:name w:val="Heading Procedure"/>
    <w:basedOn w:val="HeadingBase"/>
    <w:next w:val="Normal"/>
    <w:rsid w:val="0012141B"/>
    <w:pPr>
      <w:tabs>
        <w:tab w:val="left" w:pos="0"/>
      </w:tabs>
      <w:spacing w:before="120" w:after="60"/>
    </w:pPr>
    <w:rPr>
      <w:i/>
      <w:color w:val="918585"/>
      <w:sz w:val="22"/>
    </w:rPr>
  </w:style>
  <w:style w:type="paragraph" w:customStyle="1" w:styleId="TableBodyText">
    <w:name w:val="Table Body Text"/>
    <w:basedOn w:val="BodyText"/>
    <w:rsid w:val="0012141B"/>
    <w:pPr>
      <w:spacing w:before="60" w:after="60"/>
    </w:pPr>
  </w:style>
  <w:style w:type="paragraph" w:styleId="ListContinue">
    <w:name w:val="List Continue"/>
    <w:basedOn w:val="List"/>
    <w:rsid w:val="0012141B"/>
    <w:pPr>
      <w:ind w:firstLine="0"/>
    </w:pPr>
  </w:style>
  <w:style w:type="paragraph" w:customStyle="1" w:styleId="ListNote">
    <w:name w:val="List Note"/>
    <w:basedOn w:val="List"/>
    <w:rsid w:val="0012141B"/>
    <w:pPr>
      <w:pBdr>
        <w:top w:val="single" w:sz="6" w:space="2" w:color="918585"/>
        <w:bottom w:val="single" w:sz="6" w:space="2" w:color="918585"/>
      </w:pBdr>
      <w:tabs>
        <w:tab w:val="left" w:pos="1021"/>
      </w:tabs>
      <w:ind w:firstLine="0"/>
    </w:pPr>
  </w:style>
  <w:style w:type="paragraph" w:customStyle="1" w:styleId="Warning">
    <w:name w:val="Warning"/>
    <w:basedOn w:val="BodyText"/>
    <w:rsid w:val="0012141B"/>
    <w:pPr>
      <w:shd w:val="clear" w:color="auto" w:fill="D9D9D9"/>
      <w:tabs>
        <w:tab w:val="left" w:pos="992"/>
      </w:tabs>
      <w:ind w:left="119" w:right="119"/>
    </w:pPr>
    <w:rPr>
      <w:sz w:val="20"/>
    </w:rPr>
  </w:style>
  <w:style w:type="paragraph" w:customStyle="1" w:styleId="MarginIcons">
    <w:name w:val="Margin Icons"/>
    <w:basedOn w:val="BodyText"/>
    <w:rsid w:val="00121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41B"/>
    <w:rPr>
      <w:rFonts w:ascii="Courier New" w:hAnsi="Courier New"/>
    </w:rPr>
  </w:style>
  <w:style w:type="paragraph" w:customStyle="1" w:styleId="NoteBullet">
    <w:name w:val="Note Bullet"/>
    <w:basedOn w:val="Note"/>
    <w:rsid w:val="0012141B"/>
    <w:pPr>
      <w:tabs>
        <w:tab w:val="clear" w:pos="680"/>
      </w:tabs>
      <w:spacing w:before="60" w:after="60"/>
    </w:pPr>
  </w:style>
  <w:style w:type="paragraph" w:customStyle="1" w:styleId="SubHeading2">
    <w:name w:val="SubHeading2"/>
    <w:basedOn w:val="HeadingBase"/>
    <w:rsid w:val="0012141B"/>
    <w:pPr>
      <w:spacing w:before="240" w:after="60"/>
    </w:pPr>
    <w:rPr>
      <w:sz w:val="20"/>
    </w:rPr>
  </w:style>
  <w:style w:type="paragraph" w:customStyle="1" w:styleId="SubHeading1">
    <w:name w:val="SubHeading1"/>
    <w:basedOn w:val="HeadingBase"/>
    <w:rsid w:val="0012141B"/>
    <w:pPr>
      <w:spacing w:before="240" w:after="60"/>
    </w:pPr>
    <w:rPr>
      <w:color w:val="918585"/>
      <w:sz w:val="22"/>
    </w:rPr>
  </w:style>
  <w:style w:type="paragraph" w:customStyle="1" w:styleId="SideHeading">
    <w:name w:val="Side Heading"/>
    <w:basedOn w:val="HeadingBase"/>
    <w:rsid w:val="00121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41B"/>
    <w:pPr>
      <w:numPr>
        <w:numId w:val="12"/>
      </w:numPr>
    </w:pPr>
  </w:style>
  <w:style w:type="paragraph" w:styleId="PlainText">
    <w:name w:val="Plain Text"/>
    <w:basedOn w:val="Normal"/>
    <w:link w:val="PlainTextChar"/>
    <w:rsid w:val="0012141B"/>
    <w:rPr>
      <w:sz w:val="20"/>
    </w:rPr>
  </w:style>
  <w:style w:type="character" w:customStyle="1" w:styleId="PlainTextChar">
    <w:name w:val="Plain Text Char"/>
    <w:basedOn w:val="DefaultParagraphFont"/>
    <w:link w:val="PlainText"/>
    <w:rsid w:val="0012141B"/>
    <w:rPr>
      <w:rFonts w:ascii="Courier New" w:eastAsia="Times New Roman" w:hAnsi="Courier New" w:cs="Times New Roman"/>
      <w:sz w:val="20"/>
      <w:szCs w:val="20"/>
      <w:lang w:eastAsia="en-US"/>
    </w:rPr>
  </w:style>
  <w:style w:type="character" w:customStyle="1" w:styleId="MenuOption">
    <w:name w:val="Menu Option"/>
    <w:basedOn w:val="DefaultParagraphFont"/>
    <w:rsid w:val="0012141B"/>
    <w:rPr>
      <w:b/>
      <w:smallCaps/>
    </w:rPr>
  </w:style>
  <w:style w:type="paragraph" w:customStyle="1" w:styleId="TableListNumber">
    <w:name w:val="Table List Number"/>
    <w:basedOn w:val="ListNumber"/>
    <w:rsid w:val="0012141B"/>
    <w:pPr>
      <w:numPr>
        <w:numId w:val="0"/>
      </w:numPr>
    </w:pPr>
  </w:style>
  <w:style w:type="paragraph" w:styleId="TOC4">
    <w:name w:val="toc 4"/>
    <w:basedOn w:val="TOCBase"/>
    <w:next w:val="Normal"/>
    <w:semiHidden/>
    <w:rsid w:val="0012141B"/>
    <w:pPr>
      <w:tabs>
        <w:tab w:val="right" w:leader="dot" w:pos="9071"/>
      </w:tabs>
      <w:ind w:left="1701"/>
    </w:pPr>
  </w:style>
  <w:style w:type="paragraph" w:customStyle="1" w:styleId="ListAlpha">
    <w:name w:val="List Alpha"/>
    <w:basedOn w:val="List"/>
    <w:rsid w:val="0012141B"/>
    <w:pPr>
      <w:numPr>
        <w:numId w:val="9"/>
      </w:numPr>
    </w:pPr>
  </w:style>
  <w:style w:type="paragraph" w:customStyle="1" w:styleId="ListAlpha2">
    <w:name w:val="List Alpha 2"/>
    <w:basedOn w:val="List2"/>
    <w:rsid w:val="0012141B"/>
    <w:pPr>
      <w:numPr>
        <w:numId w:val="8"/>
      </w:numPr>
    </w:pPr>
  </w:style>
  <w:style w:type="paragraph" w:styleId="List2">
    <w:name w:val="List 2"/>
    <w:basedOn w:val="BodyText"/>
    <w:rsid w:val="0012141B"/>
    <w:pPr>
      <w:tabs>
        <w:tab w:val="left" w:pos="680"/>
      </w:tabs>
      <w:spacing w:before="60" w:after="60"/>
      <w:ind w:left="680" w:hanging="340"/>
    </w:pPr>
  </w:style>
  <w:style w:type="paragraph" w:styleId="List3">
    <w:name w:val="List 3"/>
    <w:basedOn w:val="BodyText"/>
    <w:rsid w:val="0012141B"/>
    <w:pPr>
      <w:tabs>
        <w:tab w:val="left" w:pos="1021"/>
      </w:tabs>
      <w:spacing w:before="60" w:after="60"/>
      <w:ind w:left="1020" w:hanging="340"/>
    </w:pPr>
  </w:style>
  <w:style w:type="paragraph" w:styleId="List4">
    <w:name w:val="List 4"/>
    <w:basedOn w:val="BodyText"/>
    <w:rsid w:val="0012141B"/>
    <w:pPr>
      <w:tabs>
        <w:tab w:val="left" w:pos="1361"/>
      </w:tabs>
      <w:spacing w:before="60" w:after="60"/>
      <w:ind w:left="1361" w:hanging="340"/>
    </w:pPr>
  </w:style>
  <w:style w:type="paragraph" w:styleId="List5">
    <w:name w:val="List 5"/>
    <w:basedOn w:val="BodyText"/>
    <w:rsid w:val="0012141B"/>
    <w:pPr>
      <w:tabs>
        <w:tab w:val="left" w:pos="1701"/>
      </w:tabs>
      <w:spacing w:before="60" w:after="60"/>
      <w:ind w:left="1701" w:hanging="340"/>
    </w:pPr>
  </w:style>
  <w:style w:type="paragraph" w:styleId="ListBullet3">
    <w:name w:val="List Bullet 3"/>
    <w:basedOn w:val="List3"/>
    <w:rsid w:val="0012141B"/>
    <w:pPr>
      <w:numPr>
        <w:numId w:val="15"/>
      </w:numPr>
      <w:tabs>
        <w:tab w:val="clear" w:pos="1021"/>
      </w:tabs>
      <w:ind w:left="1037" w:hanging="357"/>
    </w:pPr>
  </w:style>
  <w:style w:type="paragraph" w:styleId="ListBullet4">
    <w:name w:val="List Bullet 4"/>
    <w:basedOn w:val="List4"/>
    <w:rsid w:val="0012141B"/>
    <w:pPr>
      <w:numPr>
        <w:numId w:val="3"/>
      </w:numPr>
    </w:pPr>
  </w:style>
  <w:style w:type="paragraph" w:styleId="ListBullet5">
    <w:name w:val="List Bullet 5"/>
    <w:basedOn w:val="List5"/>
    <w:rsid w:val="0012141B"/>
    <w:pPr>
      <w:numPr>
        <w:numId w:val="4"/>
      </w:numPr>
    </w:pPr>
  </w:style>
  <w:style w:type="paragraph" w:styleId="ListContinue2">
    <w:name w:val="List Continue 2"/>
    <w:basedOn w:val="List2"/>
    <w:rsid w:val="0012141B"/>
    <w:pPr>
      <w:ind w:firstLine="0"/>
    </w:pPr>
  </w:style>
  <w:style w:type="paragraph" w:styleId="ListContinue3">
    <w:name w:val="List Continue 3"/>
    <w:basedOn w:val="List3"/>
    <w:rsid w:val="0012141B"/>
    <w:pPr>
      <w:ind w:left="1021" w:firstLine="0"/>
    </w:pPr>
  </w:style>
  <w:style w:type="paragraph" w:styleId="ListContinue4">
    <w:name w:val="List Continue 4"/>
    <w:basedOn w:val="List4"/>
    <w:rsid w:val="0012141B"/>
    <w:pPr>
      <w:ind w:firstLine="0"/>
    </w:pPr>
  </w:style>
  <w:style w:type="paragraph" w:styleId="ListContinue5">
    <w:name w:val="List Continue 5"/>
    <w:basedOn w:val="List5"/>
    <w:rsid w:val="0012141B"/>
    <w:pPr>
      <w:ind w:firstLine="0"/>
    </w:pPr>
  </w:style>
  <w:style w:type="paragraph" w:styleId="ListNumber3">
    <w:name w:val="List Number 3"/>
    <w:basedOn w:val="List3"/>
    <w:rsid w:val="0012141B"/>
    <w:pPr>
      <w:numPr>
        <w:numId w:val="5"/>
      </w:numPr>
    </w:pPr>
  </w:style>
  <w:style w:type="paragraph" w:styleId="ListNumber4">
    <w:name w:val="List Number 4"/>
    <w:basedOn w:val="List4"/>
    <w:rsid w:val="0012141B"/>
    <w:pPr>
      <w:numPr>
        <w:numId w:val="6"/>
      </w:numPr>
    </w:pPr>
  </w:style>
  <w:style w:type="paragraph" w:styleId="ListNumber5">
    <w:name w:val="List Number 5"/>
    <w:basedOn w:val="List5"/>
    <w:rsid w:val="0012141B"/>
    <w:pPr>
      <w:numPr>
        <w:numId w:val="7"/>
      </w:numPr>
    </w:pPr>
  </w:style>
  <w:style w:type="paragraph" w:styleId="BlockText">
    <w:name w:val="Block Text"/>
    <w:basedOn w:val="Normal"/>
    <w:rsid w:val="0012141B"/>
    <w:pPr>
      <w:spacing w:after="120"/>
      <w:ind w:left="1440" w:right="1440"/>
    </w:pPr>
  </w:style>
  <w:style w:type="character" w:customStyle="1" w:styleId="Subscript">
    <w:name w:val="Subscript"/>
    <w:basedOn w:val="DefaultParagraphFont"/>
    <w:rsid w:val="0012141B"/>
    <w:rPr>
      <w:sz w:val="16"/>
      <w:vertAlign w:val="subscript"/>
    </w:rPr>
  </w:style>
  <w:style w:type="character" w:customStyle="1" w:styleId="Superscript">
    <w:name w:val="Superscript"/>
    <w:basedOn w:val="DefaultParagraphFont"/>
    <w:rsid w:val="0012141B"/>
    <w:rPr>
      <w:sz w:val="16"/>
      <w:vertAlign w:val="superscript"/>
    </w:rPr>
  </w:style>
  <w:style w:type="character" w:customStyle="1" w:styleId="Symbols">
    <w:name w:val="Symbols"/>
    <w:basedOn w:val="DefaultParagraphFont"/>
    <w:rsid w:val="0012141B"/>
    <w:rPr>
      <w:rFonts w:ascii="Symbol" w:hAnsi="Symbol"/>
    </w:rPr>
  </w:style>
  <w:style w:type="character" w:customStyle="1" w:styleId="MenuOptions">
    <w:name w:val="Menu Options"/>
    <w:basedOn w:val="DefaultParagraphFont"/>
    <w:rsid w:val="0012141B"/>
    <w:rPr>
      <w:rFonts w:ascii="Arial Narrow" w:hAnsi="Arial Narrow"/>
      <w:smallCaps/>
    </w:rPr>
  </w:style>
  <w:style w:type="character" w:customStyle="1" w:styleId="Buttons">
    <w:name w:val="Buttons"/>
    <w:basedOn w:val="DefaultParagraphFont"/>
    <w:rsid w:val="0012141B"/>
    <w:rPr>
      <w:b/>
    </w:rPr>
  </w:style>
  <w:style w:type="character" w:customStyle="1" w:styleId="Underlined">
    <w:name w:val="Underlined"/>
    <w:basedOn w:val="DefaultParagraphFont"/>
    <w:rsid w:val="0012141B"/>
    <w:rPr>
      <w:u w:val="single"/>
    </w:rPr>
  </w:style>
  <w:style w:type="paragraph" w:customStyle="1" w:styleId="TableBodyTextRight">
    <w:name w:val="Table Body Text Right"/>
    <w:basedOn w:val="TableBodyText"/>
    <w:rsid w:val="0012141B"/>
    <w:pPr>
      <w:widowControl w:val="0"/>
      <w:autoSpaceDE w:val="0"/>
      <w:autoSpaceDN w:val="0"/>
      <w:adjustRightInd w:val="0"/>
      <w:jc w:val="right"/>
    </w:pPr>
    <w:rPr>
      <w:rFonts w:cs="Arial"/>
      <w:szCs w:val="18"/>
    </w:rPr>
  </w:style>
  <w:style w:type="paragraph" w:customStyle="1" w:styleId="CopyrightText">
    <w:name w:val="Copyright Text"/>
    <w:basedOn w:val="BodyText"/>
    <w:rsid w:val="0012141B"/>
    <w:rPr>
      <w:sz w:val="18"/>
    </w:rPr>
  </w:style>
  <w:style w:type="paragraph" w:customStyle="1" w:styleId="BodySmallRight">
    <w:name w:val="Body Small Right"/>
    <w:basedOn w:val="BodyTextRight"/>
    <w:rsid w:val="0012141B"/>
    <w:rPr>
      <w:sz w:val="18"/>
      <w:szCs w:val="18"/>
    </w:rPr>
  </w:style>
  <w:style w:type="paragraph" w:customStyle="1" w:styleId="MarginEdition">
    <w:name w:val="Margin Edition"/>
    <w:basedOn w:val="MarginNote"/>
    <w:rsid w:val="0012141B"/>
    <w:pPr>
      <w:spacing w:before="0" w:after="0"/>
    </w:pPr>
    <w:rPr>
      <w:rFonts w:ascii="Times New Roman" w:hAnsi="Times New Roman"/>
      <w:color w:val="999999"/>
    </w:rPr>
  </w:style>
  <w:style w:type="paragraph" w:customStyle="1" w:styleId="Spacer">
    <w:name w:val="Spacer"/>
    <w:basedOn w:val="Normal"/>
    <w:rsid w:val="0012141B"/>
    <w:rPr>
      <w:sz w:val="2"/>
      <w:szCs w:val="2"/>
    </w:rPr>
  </w:style>
  <w:style w:type="character" w:customStyle="1" w:styleId="Small">
    <w:name w:val="Small"/>
    <w:basedOn w:val="DefaultParagraphFont"/>
    <w:rsid w:val="0012141B"/>
    <w:rPr>
      <w:sz w:val="16"/>
    </w:rPr>
  </w:style>
  <w:style w:type="paragraph" w:customStyle="1" w:styleId="WideTable">
    <w:name w:val="Wide Table"/>
    <w:basedOn w:val="Normal"/>
    <w:rsid w:val="0012141B"/>
    <w:pPr>
      <w:ind w:left="-1418"/>
    </w:pPr>
    <w:rPr>
      <w:sz w:val="2"/>
      <w:szCs w:val="2"/>
    </w:rPr>
  </w:style>
  <w:style w:type="character" w:styleId="PageNumber">
    <w:name w:val="page number"/>
    <w:basedOn w:val="DefaultParagraphFont"/>
    <w:rsid w:val="0012141B"/>
  </w:style>
  <w:style w:type="paragraph" w:styleId="Quote">
    <w:name w:val="Quote"/>
    <w:basedOn w:val="Heading1"/>
    <w:link w:val="QuoteChar"/>
    <w:qFormat/>
    <w:rsid w:val="0012141B"/>
    <w:rPr>
      <w:b w:val="0"/>
      <w:sz w:val="72"/>
      <w:szCs w:val="72"/>
      <w:lang w:val="en-NZ"/>
    </w:rPr>
  </w:style>
  <w:style w:type="character" w:customStyle="1" w:styleId="QuoteChar">
    <w:name w:val="Quote Char"/>
    <w:basedOn w:val="DefaultParagraphFont"/>
    <w:link w:val="Quote"/>
    <w:rsid w:val="00121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41B"/>
    <w:pPr>
      <w:pageBreakBefore/>
    </w:pPr>
  </w:style>
  <w:style w:type="paragraph" w:customStyle="1" w:styleId="Border">
    <w:name w:val="Border"/>
    <w:basedOn w:val="Normal"/>
    <w:qFormat/>
    <w:rsid w:val="00121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41B"/>
    <w:rPr>
      <w:b/>
      <w:bCs/>
      <w:i/>
      <w:iCs/>
      <w:color w:val="auto"/>
    </w:rPr>
  </w:style>
  <w:style w:type="paragraph" w:styleId="IntenseQuote">
    <w:name w:val="Intense Quote"/>
    <w:basedOn w:val="Normal"/>
    <w:next w:val="Normal"/>
    <w:link w:val="IntenseQuoteChar"/>
    <w:uiPriority w:val="30"/>
    <w:qFormat/>
    <w:rsid w:val="00121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41B"/>
    <w:rPr>
      <w:smallCaps/>
      <w:color w:val="auto"/>
      <w:u w:val="single"/>
    </w:rPr>
  </w:style>
  <w:style w:type="character" w:styleId="IntenseReference">
    <w:name w:val="Intense Reference"/>
    <w:basedOn w:val="DefaultParagraphFont"/>
    <w:uiPriority w:val="32"/>
    <w:qFormat/>
    <w:rsid w:val="0012141B"/>
    <w:rPr>
      <w:b/>
      <w:bCs/>
      <w:smallCaps/>
      <w:color w:val="auto"/>
      <w:spacing w:val="5"/>
      <w:u w:val="single"/>
    </w:rPr>
  </w:style>
  <w:style w:type="paragraph" w:customStyle="1" w:styleId="2ColumnHeading">
    <w:name w:val="2Column Heading"/>
    <w:basedOn w:val="BodyText"/>
    <w:qFormat/>
    <w:rsid w:val="0012141B"/>
    <w:pPr>
      <w:spacing w:after="60"/>
      <w:ind w:left="-2268"/>
    </w:pPr>
    <w:rPr>
      <w:b/>
    </w:rPr>
  </w:style>
  <w:style w:type="paragraph" w:customStyle="1" w:styleId="Heading1TOC">
    <w:name w:val="Heading1 TOC"/>
    <w:basedOn w:val="Normal"/>
    <w:qFormat/>
    <w:rsid w:val="0012141B"/>
    <w:pPr>
      <w:spacing w:before="240" w:after="120"/>
    </w:pPr>
    <w:rPr>
      <w:rFonts w:ascii="Times New Roman" w:hAnsi="Times New Roman"/>
      <w:b/>
      <w:sz w:val="32"/>
    </w:rPr>
  </w:style>
  <w:style w:type="paragraph" w:customStyle="1" w:styleId="Heading2TOC">
    <w:name w:val="Heading2 TOC"/>
    <w:basedOn w:val="Normal"/>
    <w:qFormat/>
    <w:rsid w:val="0012141B"/>
    <w:pPr>
      <w:spacing w:before="240" w:after="60"/>
    </w:pPr>
    <w:rPr>
      <w:rFonts w:ascii="Times New Roman" w:hAnsi="Times New Roman"/>
      <w:b/>
      <w:sz w:val="28"/>
    </w:rPr>
  </w:style>
  <w:style w:type="character" w:customStyle="1" w:styleId="Underline">
    <w:name w:val="Underline"/>
    <w:basedOn w:val="DefaultParagraphFont"/>
    <w:qFormat/>
    <w:rsid w:val="0012141B"/>
    <w:rPr>
      <w:u w:val="single"/>
    </w:rPr>
  </w:style>
  <w:style w:type="paragraph" w:styleId="BalloonText">
    <w:name w:val="Balloon Text"/>
    <w:basedOn w:val="Normal"/>
    <w:link w:val="BalloonTextChar"/>
    <w:rsid w:val="0012141B"/>
    <w:rPr>
      <w:rFonts w:ascii="Tahoma" w:hAnsi="Tahoma" w:cs="Tahoma"/>
      <w:sz w:val="16"/>
      <w:szCs w:val="16"/>
    </w:rPr>
  </w:style>
  <w:style w:type="character" w:customStyle="1" w:styleId="BalloonTextChar">
    <w:name w:val="Balloon Text Char"/>
    <w:basedOn w:val="DefaultParagraphFont"/>
    <w:link w:val="BalloonText"/>
    <w:rsid w:val="00121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4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1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41B"/>
    <w:rPr>
      <w:b/>
      <w:color w:val="660033"/>
      <w:spacing w:val="0"/>
    </w:rPr>
  </w:style>
  <w:style w:type="paragraph" w:customStyle="1" w:styleId="Nameditemlist">
    <w:name w:val="Named item list"/>
    <w:basedOn w:val="BodyText"/>
    <w:qFormat/>
    <w:rsid w:val="001214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5890</Characters>
  <Application>Microsoft Office Word</Application>
  <DocSecurity>0</DocSecurity>
  <Lines>175</Lines>
  <Paragraphs>81</Paragraphs>
  <ScaleCrop>false</ScaleCrop>
  <Company>Author-it Software Corporation Ltd.</Company>
  <LinksUpToDate>false</LinksUpToDate>
  <CharactersWithSpaces>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MEA225C Inspect fixed wing aircraft automatic flight control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2012-10-05T11:50:00Z</dcterms:created>
  <dcterms:modified xsi:type="dcterms:W3CDTF">2012-10-05T11:50:00Z</dcterms:modified>
</cp:coreProperties>
</file>