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EC9" w:rsidP="00652EC9">
      <w:pPr>
        <w:pStyle w:val="Title"/>
      </w:pPr>
      <w:bookmarkStart w:id="0" w:name="_GoBack"/>
      <w:bookmarkEnd w:id="0"/>
      <w:r>
        <w:fldChar w:fldCharType="begin"/>
      </w:r>
      <w:r>
        <w:instrText xml:space="preserve"> TITLE   \* MERGEFORMAT </w:instrText>
      </w:r>
      <w:r>
        <w:fldChar w:fldCharType="separate"/>
      </w:r>
      <w:r>
        <w:t>MEA506A Maintain and pack survival inflatable life rafts and escape slides</w:t>
      </w:r>
      <w:r>
        <w:fldChar w:fldCharType="end"/>
      </w:r>
    </w:p>
    <w:p w:rsidR="00652EC9" w:rsidP="00652EC9">
      <w:pPr>
        <w:pStyle w:val="Version"/>
        <w:sectPr w:rsidSect="008731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7310E" w:rsidP="0087310E">
      <w:pPr>
        <w:pStyle w:val="SuperHeading"/>
      </w:pPr>
      <w:r w:rsidRPr="0087310E">
        <w:t>MEA506A Maintain and pack survival inflatable life rafts and escape slides</w:t>
      </w:r>
    </w:p>
    <w:p w:rsidR="00000000" w:rsidRPr="0087310E" w:rsidP="0087310E">
      <w:pPr>
        <w:pStyle w:val="SuperHeading"/>
      </w:pPr>
    </w:p>
    <w:p w:rsidR="00000000" w:rsidRPr="0087310E" w:rsidP="0087310E">
      <w:pPr>
        <w:pStyle w:val="Heading1"/>
      </w:pPr>
      <w:bookmarkStart w:id="1" w:name="O_410413"/>
      <w:bookmarkEnd w:id="1"/>
      <w:r w:rsidRPr="0087310E">
        <w:t>Modification History</w:t>
      </w:r>
    </w:p>
    <w:p w:rsidR="00000000" w:rsidRPr="0087310E" w:rsidP="0087310E">
      <w:pPr>
        <w:pStyle w:val="BodyText"/>
      </w:pPr>
      <w:r w:rsidRPr="0087310E">
        <w:t>Minor formatting and editorial changes made. Prerequi</w:t>
      </w:r>
      <w:r w:rsidRPr="0087310E">
        <w:t>site unit version code updated. Unit version code update din unit descriptor.</w:t>
      </w:r>
    </w:p>
    <w:p w:rsidR="00000000" w:rsidRPr="0087310E" w:rsidP="0087310E">
      <w:pPr>
        <w:pStyle w:val="AllowPageBreak"/>
      </w:pPr>
    </w:p>
    <w:p w:rsidR="00000000" w:rsidRPr="0087310E" w:rsidP="0087310E">
      <w:pPr>
        <w:pStyle w:val="Heading1"/>
      </w:pPr>
      <w:bookmarkStart w:id="2" w:name="O_410409"/>
      <w:bookmarkEnd w:id="2"/>
      <w:r w:rsidRPr="0087310E">
        <w:t>Unit Descriptor</w:t>
      </w:r>
    </w:p>
    <w:tbl>
      <w:tblPr>
        <w:tblW w:w="0" w:type="auto"/>
        <w:tblLayout w:type="fixed"/>
        <w:tblCellMar>
          <w:left w:w="62" w:type="dxa"/>
          <w:right w:w="62" w:type="dxa"/>
        </w:tblCellMar>
        <w:tblLook w:val="0000"/>
      </w:tblPr>
      <w:tblGrid>
        <w:gridCol w:w="8730"/>
      </w:tblGrid>
      <w:tr w:rsidTr="00652EC9">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87310E" w:rsidP="0087310E">
            <w:pPr>
              <w:pStyle w:val="BodyText"/>
            </w:pPr>
            <w:r w:rsidRPr="0087310E">
              <w:t>This unit of competency is part of the Aeroskills Life Support and Furnishing Certificate III and IV training pathways. It covers the competencie</w:t>
            </w:r>
            <w:r w:rsidRPr="0087310E">
              <w:t>s required to maintain and pack survival inflatable life rafts and escape slides. Maintenance includes inspecting, testing, isolating faults, replacing components and cleaning prior to packing. The unit does not include repairing life rafts and escape slid</w:t>
            </w:r>
            <w:r w:rsidRPr="0087310E">
              <w:t>es. This unit is used in workplaces that operate under the airworthiness regulatory systems of the ADF and CASA.</w:t>
            </w:r>
          </w:p>
          <w:p w:rsidR="00000000" w:rsidRPr="0087310E" w:rsidP="0087310E">
            <w:pPr>
              <w:pStyle w:val="BodyText"/>
            </w:pPr>
            <w:r w:rsidRPr="0087310E">
              <w:t>This Unit is equivalent to PUADEFLS006B Maintain and pack survival inflatable life rafts or escape slides.</w:t>
            </w:r>
          </w:p>
        </w:tc>
      </w:tr>
    </w:tbl>
    <w:p w:rsidR="00000000" w:rsidRPr="0087310E" w:rsidP="0087310E">
      <w:pPr>
        <w:pStyle w:val="BodyText"/>
      </w:pPr>
    </w:p>
    <w:p w:rsidR="00000000" w:rsidRPr="0087310E" w:rsidP="0087310E">
      <w:pPr>
        <w:pStyle w:val="AllowPageBreak"/>
      </w:pPr>
    </w:p>
    <w:p w:rsidR="00000000" w:rsidRPr="0087310E" w:rsidP="0087310E">
      <w:pPr>
        <w:pStyle w:val="Heading1"/>
      </w:pPr>
      <w:bookmarkStart w:id="3" w:name="O_410422"/>
      <w:bookmarkEnd w:id="3"/>
      <w:r w:rsidRPr="0087310E">
        <w:t>Application of the Unit</w:t>
      </w:r>
    </w:p>
    <w:tbl>
      <w:tblPr>
        <w:tblW w:w="0" w:type="auto"/>
        <w:tblLayout w:type="fixed"/>
        <w:tblCellMar>
          <w:left w:w="62" w:type="dxa"/>
          <w:right w:w="62" w:type="dxa"/>
        </w:tblCellMar>
        <w:tblLook w:val="0000"/>
      </w:tblPr>
      <w:tblGrid>
        <w:gridCol w:w="8730"/>
      </w:tblGrid>
      <w:tr w:rsidTr="00652EC9">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87310E" w:rsidP="0087310E">
            <w:pPr>
              <w:pStyle w:val="BodyText"/>
            </w:pPr>
            <w:r w:rsidRPr="0087310E">
              <w:t xml:space="preserve">This unit requires application of skills and knowledge relating to the maintenance and packing of survival inflatable life rafts and escape slides. Maintenance involves inspection, testing, fault diagnosis, replacement of parts and </w:t>
            </w:r>
            <w:r w:rsidRPr="0087310E">
              <w:t xml:space="preserve">cleaning.  </w:t>
            </w:r>
          </w:p>
          <w:p w:rsidR="00000000" w:rsidRPr="0087310E" w:rsidP="0087310E">
            <w:pPr>
              <w:pStyle w:val="BodyText"/>
            </w:pPr>
            <w:r w:rsidRPr="0087310E">
              <w:t>The unit applies to a range of types of survival inflatable life raft and to a number of types of inflatable aircraft escape slide.</w:t>
            </w:r>
          </w:p>
        </w:tc>
      </w:tr>
    </w:tbl>
    <w:p w:rsidR="00000000" w:rsidRPr="0087310E" w:rsidP="0087310E">
      <w:pPr>
        <w:pStyle w:val="BodyText"/>
      </w:pPr>
    </w:p>
    <w:p w:rsidR="00000000" w:rsidRPr="0087310E" w:rsidP="0087310E">
      <w:pPr>
        <w:pStyle w:val="AllowPageBreak"/>
      </w:pPr>
    </w:p>
    <w:p w:rsidR="00000000" w:rsidRPr="0087310E" w:rsidP="0087310E">
      <w:pPr>
        <w:pStyle w:val="Heading1"/>
      </w:pPr>
      <w:bookmarkStart w:id="4" w:name="O_410414"/>
      <w:bookmarkEnd w:id="4"/>
      <w:r w:rsidRPr="0087310E">
        <w:t>Licensing/Regulatory Information</w:t>
      </w:r>
    </w:p>
    <w:p w:rsidR="00000000" w:rsidRPr="0087310E" w:rsidP="0087310E">
      <w:pPr>
        <w:pStyle w:val="BodyText"/>
      </w:pPr>
      <w:r w:rsidRPr="0087310E">
        <w:t>Not applicable.</w:t>
      </w:r>
    </w:p>
    <w:p w:rsidR="00000000" w:rsidRPr="0087310E" w:rsidP="0087310E">
      <w:pPr>
        <w:pStyle w:val="AllowPageBreak"/>
      </w:pPr>
    </w:p>
    <w:p w:rsidR="00000000" w:rsidRPr="0087310E" w:rsidP="0087310E">
      <w:pPr>
        <w:pStyle w:val="Heading1"/>
      </w:pPr>
      <w:bookmarkStart w:id="5" w:name="O_410412"/>
      <w:bookmarkEnd w:id="5"/>
      <w:r w:rsidRPr="0087310E">
        <w:t>Pre-Requisites</w:t>
      </w:r>
    </w:p>
    <w:tbl>
      <w:tblPr>
        <w:tblW w:w="0" w:type="auto"/>
        <w:tblLayout w:type="fixed"/>
        <w:tblCellMar>
          <w:left w:w="62" w:type="dxa"/>
          <w:right w:w="62" w:type="dxa"/>
        </w:tblCellMar>
        <w:tblLook w:val="0000"/>
      </w:tblPr>
      <w:tblGrid>
        <w:gridCol w:w="1914"/>
        <w:gridCol w:w="6816"/>
      </w:tblGrid>
      <w:tr w:rsidTr="00652EC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t>MEA101B</w:t>
            </w:r>
          </w:p>
        </w:tc>
        <w:tc>
          <w:tcPr>
            <w:tcW w:w="6816"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t>Inte</w:t>
            </w:r>
            <w:r w:rsidRPr="0087310E">
              <w:t>rpret occupational health and safety practices in aviation maintenance</w:t>
            </w:r>
          </w:p>
        </w:tc>
      </w:tr>
      <w:tr w:rsidTr="00652EC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t>MEA103B</w:t>
            </w:r>
          </w:p>
        </w:tc>
        <w:tc>
          <w:tcPr>
            <w:tcW w:w="6816"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t>Plan and organise aviation maintenance work activity</w:t>
            </w:r>
          </w:p>
        </w:tc>
      </w:tr>
      <w:tr w:rsidTr="00652EC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t>MEA105C</w:t>
            </w:r>
          </w:p>
        </w:tc>
        <w:tc>
          <w:tcPr>
            <w:tcW w:w="6816"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t>Apply quality standards applicable to aviation maintenance processes</w:t>
            </w:r>
          </w:p>
        </w:tc>
      </w:tr>
      <w:tr w:rsidTr="00652EC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t>MEA107B</w:t>
            </w:r>
          </w:p>
        </w:tc>
        <w:tc>
          <w:tcPr>
            <w:tcW w:w="6816"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t>Interpret and use aviation maintenance industry manuals and specifications</w:t>
            </w:r>
          </w:p>
        </w:tc>
      </w:tr>
      <w:tr w:rsidTr="00652EC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t>MEA108B</w:t>
            </w:r>
          </w:p>
        </w:tc>
        <w:tc>
          <w:tcPr>
            <w:tcW w:w="6816"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t>Complete aviation maintenance industry documentation</w:t>
            </w:r>
          </w:p>
        </w:tc>
      </w:tr>
      <w:tr w:rsidTr="00652EC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t>MEA109B</w:t>
            </w:r>
          </w:p>
        </w:tc>
        <w:tc>
          <w:tcPr>
            <w:tcW w:w="6816" w:type="dxa"/>
            <w:tcBorders>
              <w:top w:val="nil"/>
              <w:left w:val="nil"/>
              <w:bottom w:val="nil"/>
              <w:right w:val="nil"/>
            </w:tcBorders>
            <w:tcMar>
              <w:top w:w="0" w:type="dxa"/>
              <w:left w:w="62" w:type="dxa"/>
              <w:bottom w:w="0" w:type="dxa"/>
              <w:right w:w="62" w:type="dxa"/>
            </w:tcMar>
          </w:tcPr>
          <w:p w:rsidR="00000000" w:rsidRPr="0087310E" w:rsidP="0087310E">
            <w:pPr>
              <w:pStyle w:val="BodyText"/>
            </w:pPr>
            <w:r w:rsidRPr="0087310E">
              <w:t>Perform basic hand skills, standard trade practices and fundamentals in aviation maintenance</w:t>
            </w:r>
          </w:p>
        </w:tc>
      </w:tr>
    </w:tbl>
    <w:p w:rsidR="00000000" w:rsidRPr="0087310E" w:rsidP="0087310E">
      <w:pPr>
        <w:pStyle w:val="BodyText"/>
      </w:pPr>
    </w:p>
    <w:p w:rsidR="00000000" w:rsidRPr="0087310E" w:rsidP="0087310E">
      <w:pPr>
        <w:pStyle w:val="AllowPageBreak"/>
      </w:pPr>
    </w:p>
    <w:p w:rsidR="00000000" w:rsidRPr="0087310E" w:rsidP="0087310E">
      <w:pPr>
        <w:pStyle w:val="Heading1"/>
      </w:pPr>
      <w:bookmarkStart w:id="6" w:name="O_410417"/>
      <w:bookmarkEnd w:id="6"/>
      <w:r w:rsidRPr="0087310E">
        <w:t>Employability Skills Information</w:t>
      </w:r>
    </w:p>
    <w:tbl>
      <w:tblPr>
        <w:tblW w:w="0" w:type="auto"/>
        <w:tblLayout w:type="fixed"/>
        <w:tblCellMar>
          <w:left w:w="62" w:type="dxa"/>
          <w:right w:w="62" w:type="dxa"/>
        </w:tblCellMar>
        <w:tblLook w:val="0000"/>
      </w:tblPr>
      <w:tblGrid>
        <w:gridCol w:w="5720"/>
      </w:tblGrid>
      <w:tr w:rsidTr="00652EC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7310E" w:rsidP="0087310E">
            <w:pPr>
              <w:pStyle w:val="BodyText"/>
            </w:pPr>
            <w:r w:rsidRPr="0087310E">
              <w:t>This unit contains employability skills.</w:t>
            </w:r>
          </w:p>
        </w:tc>
      </w:tr>
    </w:tbl>
    <w:p w:rsidR="00000000" w:rsidRPr="0087310E" w:rsidP="0087310E">
      <w:pPr>
        <w:pStyle w:val="BodyText"/>
      </w:pPr>
    </w:p>
    <w:p w:rsidR="00000000" w:rsidRPr="0087310E" w:rsidP="0087310E">
      <w:pPr>
        <w:pStyle w:val="AllowPageBreak"/>
      </w:pPr>
    </w:p>
    <w:p w:rsidR="00000000" w:rsidRPr="0087310E" w:rsidP="0087310E">
      <w:pPr>
        <w:pStyle w:val="Heading1"/>
      </w:pPr>
      <w:bookmarkStart w:id="7" w:name="O_410418"/>
      <w:bookmarkEnd w:id="7"/>
      <w:r w:rsidRPr="0087310E">
        <w:t>Elements and Performance Criteria Pre-Content</w:t>
      </w:r>
    </w:p>
    <w:tbl>
      <w:tblPr>
        <w:tblW w:w="9450" w:type="dxa"/>
        <w:tblLayout w:type="fixed"/>
        <w:tblCellMar>
          <w:left w:w="62" w:type="dxa"/>
          <w:right w:w="62" w:type="dxa"/>
        </w:tblCellMar>
        <w:tblLook w:val="0000"/>
      </w:tblPr>
      <w:tblGrid>
        <w:gridCol w:w="2536"/>
        <w:gridCol w:w="6914"/>
      </w:tblGrid>
      <w:tr w:rsidTr="00652EC9">
        <w:tblPrEx>
          <w:tblW w:w="9450" w:type="dxa"/>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t>Elements describe the essential outcomes of a unit of competency.</w:t>
            </w:r>
          </w:p>
        </w:tc>
        <w:tc>
          <w:tcPr>
            <w:tcW w:w="6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10E" w:rsidP="0087310E">
            <w:pPr>
              <w:pStyle w:val="BodyText"/>
            </w:pPr>
            <w:r w:rsidRPr="0087310E">
              <w:t>Performance criteria describe the performance needed to demonstrate achievement of the element. Where bold italicised text is used, further information is detailed in the required skills and knowledge section and the range statement. Assessment of performa</w:t>
            </w:r>
            <w:r w:rsidRPr="0087310E">
              <w:t>nce is to be consistent with the evidence guide.</w:t>
            </w:r>
          </w:p>
        </w:tc>
      </w:tr>
    </w:tbl>
    <w:p w:rsidR="00000000" w:rsidRPr="0087310E" w:rsidP="0087310E">
      <w:pPr>
        <w:pStyle w:val="BodyText"/>
      </w:pPr>
    </w:p>
    <w:p w:rsidR="00000000" w:rsidRPr="0087310E" w:rsidP="0087310E">
      <w:pPr>
        <w:pStyle w:val="AllowPageBreak"/>
      </w:pPr>
    </w:p>
    <w:p w:rsidR="00000000" w:rsidRPr="0087310E" w:rsidP="0087310E">
      <w:pPr>
        <w:pStyle w:val="Heading1"/>
      </w:pPr>
      <w:bookmarkStart w:id="8" w:name="O_410419"/>
      <w:bookmarkEnd w:id="8"/>
      <w:r w:rsidRPr="0087310E">
        <w:t>Elements and Performance Criteria</w:t>
      </w:r>
    </w:p>
    <w:tbl>
      <w:tblPr>
        <w:tblW w:w="0" w:type="auto"/>
        <w:tblCellMar>
          <w:left w:w="62" w:type="dxa"/>
          <w:right w:w="62" w:type="dxa"/>
        </w:tblCellMar>
        <w:tblLook w:val="0000"/>
      </w:tblPr>
      <w:tblGrid>
        <w:gridCol w:w="1864"/>
        <w:gridCol w:w="7332"/>
      </w:tblGrid>
      <w:tr w:rsidTr="00652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10E">
            <w:pPr>
              <w:pStyle w:val="List"/>
              <w:rPr>
                <w:lang w:val="en-NZ"/>
              </w:rPr>
            </w:pPr>
            <w:r w:rsidRPr="0087310E">
              <w:t>1.</w:t>
            </w:r>
            <w:r w:rsidRPr="0087310E">
              <w:tab/>
              <w:t>Maintain survival inflatable life raft or escape slide</w:t>
            </w:r>
          </w:p>
        </w:tc>
        <w:tc>
          <w:tcPr>
            <w:tcW w:w="0" w:type="auto"/>
            <w:tcBorders>
              <w:top w:val="nil"/>
              <w:left w:val="nil"/>
              <w:bottom w:val="nil"/>
              <w:right w:val="nil"/>
            </w:tcBorders>
            <w:tcMar>
              <w:top w:w="0" w:type="dxa"/>
              <w:left w:w="62" w:type="dxa"/>
              <w:bottom w:w="0" w:type="dxa"/>
              <w:right w:w="62" w:type="dxa"/>
            </w:tcMar>
          </w:tcPr>
          <w:p w:rsidR="00000000" w:rsidRPr="0087310E" w:rsidP="0087310E">
            <w:pPr>
              <w:pStyle w:val="List2"/>
            </w:pPr>
            <w:r w:rsidRPr="0087310E">
              <w:t>1.1.</w:t>
            </w:r>
            <w:r w:rsidRPr="0087310E">
              <w:tab/>
            </w:r>
            <w:r w:rsidRPr="0087310E">
              <w:rPr>
                <w:rStyle w:val="BoldandItalics"/>
              </w:rPr>
              <w:t>Survival inflatable life raft</w:t>
            </w:r>
            <w:r w:rsidRPr="0087310E">
              <w:t xml:space="preserve"> and </w:t>
            </w:r>
            <w:r w:rsidRPr="0087310E">
              <w:rPr>
                <w:rStyle w:val="BoldandItalics"/>
              </w:rPr>
              <w:t>associated ancillary equipment</w:t>
            </w:r>
            <w:r w:rsidRPr="0087310E">
              <w:t xml:space="preserve"> or </w:t>
            </w:r>
            <w:r w:rsidRPr="0087310E">
              <w:rPr>
                <w:rStyle w:val="BoldandItalics"/>
              </w:rPr>
              <w:t>escape slide</w:t>
            </w:r>
            <w:r w:rsidRPr="0087310E">
              <w:t xml:space="preserve"> is inspected for serviceability in accordance with </w:t>
            </w:r>
            <w:r w:rsidRPr="0087310E">
              <w:rPr>
                <w:rStyle w:val="BoldandItalics"/>
              </w:rPr>
              <w:t>standard procedures</w:t>
            </w:r>
          </w:p>
          <w:p w:rsidR="00000000" w:rsidRPr="0087310E" w:rsidP="0087310E">
            <w:pPr>
              <w:pStyle w:val="List2"/>
            </w:pPr>
            <w:r w:rsidRPr="0087310E">
              <w:t>1.2.</w:t>
            </w:r>
            <w:r w:rsidRPr="0087310E">
              <w:tab/>
              <w:t xml:space="preserve">Identified </w:t>
            </w:r>
            <w:r w:rsidRPr="0087310E">
              <w:rPr>
                <w:rStyle w:val="BoldandItalics"/>
              </w:rPr>
              <w:t>faults</w:t>
            </w:r>
            <w:r w:rsidRPr="0087310E">
              <w:t xml:space="preserve"> beyond own authority to rectify are reported to supervisor and faulty survival inflatable life raft, ancillary equipment or escape slide is quarantined</w:t>
            </w:r>
          </w:p>
          <w:p w:rsidR="00000000" w:rsidRPr="0087310E" w:rsidP="0087310E">
            <w:pPr>
              <w:pStyle w:val="List2"/>
            </w:pPr>
            <w:r w:rsidRPr="0087310E">
              <w:t>1.3.</w:t>
            </w:r>
            <w:r w:rsidRPr="0087310E">
              <w:tab/>
            </w:r>
            <w:r w:rsidRPr="0087310E">
              <w:t xml:space="preserve">Unserviceable </w:t>
            </w:r>
            <w:r w:rsidRPr="0087310E">
              <w:rPr>
                <w:rStyle w:val="BoldandItalics"/>
              </w:rPr>
              <w:t>parts</w:t>
            </w:r>
            <w:r w:rsidRPr="0087310E">
              <w:t xml:space="preserve"> of the survival inflatable life raft, ancillary equipment or escape slide are replaced in accordance with standard procedures</w:t>
            </w:r>
          </w:p>
          <w:p w:rsidR="00000000" w:rsidRPr="0087310E" w:rsidP="0087310E">
            <w:pPr>
              <w:pStyle w:val="List2"/>
            </w:pPr>
            <w:r w:rsidRPr="0087310E">
              <w:t>1.4.</w:t>
            </w:r>
            <w:r w:rsidRPr="0087310E">
              <w:tab/>
              <w:t xml:space="preserve">Survival inflatable life raft or escape slide is </w:t>
            </w:r>
            <w:r w:rsidRPr="0087310E">
              <w:rPr>
                <w:rStyle w:val="BoldandItalics"/>
              </w:rPr>
              <w:t>tested</w:t>
            </w:r>
            <w:r w:rsidRPr="0087310E">
              <w:t xml:space="preserve"> for serviceability in accordance with standard pr</w:t>
            </w:r>
            <w:r w:rsidRPr="0087310E">
              <w:t>ocedures and manufacturer's specifications</w:t>
            </w:r>
          </w:p>
          <w:p w:rsidR="00000000" w:rsidRPr="0087310E" w:rsidP="0087310E">
            <w:pPr>
              <w:pStyle w:val="List2"/>
            </w:pPr>
            <w:r w:rsidRPr="0087310E">
              <w:t>1.5.</w:t>
            </w:r>
            <w:r w:rsidRPr="0087310E">
              <w:tab/>
              <w:t>Survival inflatable life raft or escape slide is cleaned in accordance with standard procedures</w:t>
            </w:r>
          </w:p>
          <w:p w:rsidR="00000000" w:rsidRPr="0087310E" w:rsidP="0087310E">
            <w:pPr>
              <w:pStyle w:val="List2"/>
            </w:pPr>
            <w:r w:rsidRPr="0087310E">
              <w:t>1.6.</w:t>
            </w:r>
            <w:r w:rsidRPr="0087310E">
              <w:tab/>
              <w:t xml:space="preserve">Survival inflatable life raft or escape slide is presented for inspection by supervisor in accordance with </w:t>
            </w:r>
            <w:r w:rsidRPr="0087310E">
              <w:t>standard procedures</w:t>
            </w:r>
          </w:p>
          <w:p w:rsidR="00000000" w:rsidP="0087310E">
            <w:pPr>
              <w:pStyle w:val="List2"/>
              <w:rPr>
                <w:lang w:val="en-NZ"/>
              </w:rPr>
            </w:pPr>
            <w:r w:rsidRPr="0087310E">
              <w:t>1.7.</w:t>
            </w:r>
            <w:r w:rsidRPr="0087310E">
              <w:tab/>
              <w:t>Maintenance documentation is completed and processed in accordance with standard enterprise procedures</w:t>
            </w:r>
          </w:p>
        </w:tc>
      </w:tr>
      <w:tr w:rsidTr="00652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10E">
            <w:pPr>
              <w:pStyle w:val="List"/>
              <w:rPr>
                <w:lang w:val="en-NZ"/>
              </w:rPr>
            </w:pPr>
            <w:r w:rsidRPr="0087310E">
              <w:t>2.</w:t>
            </w:r>
            <w:r w:rsidRPr="0087310E">
              <w:tab/>
              <w:t>Pack survival inflatable life raft or escape slide</w:t>
            </w:r>
          </w:p>
        </w:tc>
        <w:tc>
          <w:tcPr>
            <w:tcW w:w="0" w:type="auto"/>
            <w:tcBorders>
              <w:top w:val="nil"/>
              <w:left w:val="nil"/>
              <w:bottom w:val="nil"/>
              <w:right w:val="nil"/>
            </w:tcBorders>
            <w:tcMar>
              <w:top w:w="0" w:type="dxa"/>
              <w:left w:w="62" w:type="dxa"/>
              <w:bottom w:w="0" w:type="dxa"/>
              <w:right w:w="62" w:type="dxa"/>
            </w:tcMar>
          </w:tcPr>
          <w:p w:rsidR="00000000" w:rsidRPr="0087310E" w:rsidP="0087310E">
            <w:pPr>
              <w:pStyle w:val="List2"/>
            </w:pPr>
            <w:r w:rsidRPr="0087310E">
              <w:t>2.1.</w:t>
            </w:r>
            <w:r w:rsidRPr="0087310E">
              <w:tab/>
              <w:t>Survival inflatable life raft or escape slide is packed for use in a</w:t>
            </w:r>
            <w:r w:rsidRPr="0087310E">
              <w:t>ccordance with standard procedures</w:t>
            </w:r>
          </w:p>
          <w:p w:rsidR="00000000" w:rsidRPr="0087310E" w:rsidP="0087310E">
            <w:pPr>
              <w:pStyle w:val="List2"/>
            </w:pPr>
            <w:r w:rsidRPr="0087310E">
              <w:t>2.2.</w:t>
            </w:r>
            <w:r w:rsidRPr="0087310E">
              <w:tab/>
              <w:t>Ancillary equipment is packed for use in accordance with standard procedures</w:t>
            </w:r>
          </w:p>
          <w:p w:rsidR="00000000" w:rsidRPr="0087310E" w:rsidP="0087310E">
            <w:pPr>
              <w:pStyle w:val="List2"/>
            </w:pPr>
            <w:r w:rsidRPr="0087310E">
              <w:t>2.3.</w:t>
            </w:r>
            <w:r w:rsidRPr="0087310E">
              <w:tab/>
              <w:t>Survival inflatable life raft or escape slide is presented for inspection by supervisor in accordance with standard enterprise procedu</w:t>
            </w:r>
            <w:r w:rsidRPr="0087310E">
              <w:t>res</w:t>
            </w:r>
          </w:p>
          <w:p w:rsidR="00000000" w:rsidRPr="0087310E" w:rsidP="0087310E">
            <w:pPr>
              <w:pStyle w:val="List2"/>
            </w:pPr>
            <w:r w:rsidRPr="0087310E">
              <w:t>2.4.</w:t>
            </w:r>
            <w:r w:rsidRPr="0087310E">
              <w:tab/>
              <w:t>Relevant documentation is completed and processed in accordance with standard enterprise procedures</w:t>
            </w:r>
          </w:p>
        </w:tc>
      </w:tr>
    </w:tbl>
    <w:p w:rsidR="00000000" w:rsidRPr="0087310E" w:rsidP="0087310E">
      <w:pPr>
        <w:pStyle w:val="BodyText"/>
      </w:pPr>
    </w:p>
    <w:p w:rsidR="00000000" w:rsidRPr="0087310E" w:rsidP="0087310E">
      <w:pPr>
        <w:pStyle w:val="AllowPageBreak"/>
      </w:pPr>
    </w:p>
    <w:p w:rsidR="00000000" w:rsidRPr="0087310E" w:rsidP="0087310E">
      <w:pPr>
        <w:pStyle w:val="Heading1"/>
      </w:pPr>
      <w:bookmarkStart w:id="9" w:name="O_410410"/>
      <w:bookmarkEnd w:id="9"/>
      <w:r w:rsidRPr="0087310E">
        <w:t>Required Skills and Knowledge</w:t>
      </w:r>
    </w:p>
    <w:tbl>
      <w:tblPr>
        <w:tblW w:w="9360" w:type="dxa"/>
        <w:tblLayout w:type="fixed"/>
        <w:tblCellMar>
          <w:left w:w="62" w:type="dxa"/>
          <w:right w:w="62" w:type="dxa"/>
        </w:tblCellMar>
        <w:tblLook w:val="0000"/>
      </w:tblPr>
      <w:tblGrid>
        <w:gridCol w:w="9360"/>
      </w:tblGrid>
      <w:tr w:rsidTr="00652EC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rPr>
                <w:rStyle w:val="SpecialBold"/>
              </w:rPr>
              <w:t>Required skills</w:t>
            </w:r>
          </w:p>
        </w:tc>
      </w:tr>
      <w:tr w:rsidTr="00652EC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87310E" w:rsidP="0087310E">
            <w:pPr>
              <w:pStyle w:val="BodyText"/>
            </w:pPr>
            <w:r w:rsidRPr="0087310E">
              <w:t>Look for evidence that confirms skills in:</w:t>
            </w:r>
          </w:p>
          <w:p w:rsidR="00000000" w:rsidRPr="0087310E" w:rsidP="0087310E">
            <w:pPr>
              <w:pStyle w:val="ListBullet"/>
            </w:pPr>
            <w:r w:rsidRPr="0087310E">
              <w:t>applying OHS practices relating to survival inflatable life raft, ancillary equipment and escape slide maintenance processes, including the selection and correct use of PPE, where applicable</w:t>
            </w:r>
          </w:p>
          <w:p w:rsidR="00000000" w:rsidRPr="0087310E" w:rsidP="0087310E">
            <w:pPr>
              <w:pStyle w:val="ListBullet"/>
            </w:pPr>
            <w:r w:rsidRPr="0087310E">
              <w:t>using MSDS</w:t>
            </w:r>
          </w:p>
          <w:p w:rsidR="00000000" w:rsidRPr="0087310E" w:rsidP="0087310E">
            <w:pPr>
              <w:pStyle w:val="ListBullet"/>
            </w:pPr>
            <w:r w:rsidRPr="0087310E">
              <w:t>using maintenance publications, drawings and documenta</w:t>
            </w:r>
            <w:r w:rsidRPr="0087310E">
              <w:t>tion relating to survival inflatable life raft, ancillary equipment and escape slide maintenance</w:t>
            </w:r>
          </w:p>
          <w:p w:rsidR="00000000" w:rsidRPr="0087310E" w:rsidP="0087310E">
            <w:pPr>
              <w:pStyle w:val="ListBullet"/>
            </w:pPr>
            <w:r w:rsidRPr="0087310E">
              <w:t>handling, storing and organising transport of equipment</w:t>
            </w:r>
          </w:p>
          <w:p w:rsidR="00000000" w:rsidRPr="0087310E" w:rsidP="0087310E">
            <w:pPr>
              <w:pStyle w:val="ListBullet"/>
            </w:pPr>
            <w:r w:rsidRPr="0087310E">
              <w:t>delivering briefings to personnel in relation to operating survival inflatable life rafts and escape sl</w:t>
            </w:r>
            <w:r w:rsidRPr="0087310E">
              <w:t>ides</w:t>
            </w:r>
          </w:p>
          <w:p w:rsidR="00000000" w:rsidRPr="0087310E" w:rsidP="0087310E">
            <w:pPr>
              <w:pStyle w:val="ListBullet"/>
            </w:pPr>
            <w:r w:rsidRPr="0087310E">
              <w:t>inflating/deflating survival inflatable devices for maintenance</w:t>
            </w:r>
          </w:p>
          <w:p w:rsidR="00000000" w:rsidRPr="0087310E" w:rsidP="0087310E">
            <w:pPr>
              <w:pStyle w:val="ListBullet"/>
            </w:pPr>
            <w:r w:rsidRPr="0087310E">
              <w:t>using applicable testing and measuring equipment, tools and maintenance documentation to:</w:t>
            </w:r>
          </w:p>
          <w:p w:rsidR="00000000" w:rsidRPr="0087310E" w:rsidP="0087310E">
            <w:pPr>
              <w:pStyle w:val="ListBullet2"/>
            </w:pPr>
            <w:r w:rsidRPr="0087310E">
              <w:t>test survival inflatable devices for serviceability</w:t>
            </w:r>
          </w:p>
          <w:p w:rsidR="00000000" w:rsidRPr="0087310E" w:rsidP="0087310E">
            <w:pPr>
              <w:pStyle w:val="ListBullet2"/>
            </w:pPr>
            <w:r w:rsidRPr="0087310E">
              <w:t>replace unserviceable components or items of</w:t>
            </w:r>
            <w:r w:rsidRPr="0087310E">
              <w:t xml:space="preserve"> ancillary equipment in accordance with approved procedures</w:t>
            </w:r>
          </w:p>
          <w:p w:rsidR="00000000" w:rsidRPr="0087310E" w:rsidP="0087310E">
            <w:pPr>
              <w:pStyle w:val="ListBullet2"/>
            </w:pPr>
            <w:r w:rsidRPr="0087310E">
              <w:t>select and use appropriate survival inflatable device cleaning materials</w:t>
            </w:r>
          </w:p>
          <w:p w:rsidR="00000000" w:rsidRPr="0087310E" w:rsidP="0087310E">
            <w:pPr>
              <w:pStyle w:val="ListBullet"/>
            </w:pPr>
            <w:r w:rsidRPr="0087310E">
              <w:t>solder battery terminals on emergency locator transmitters</w:t>
            </w:r>
          </w:p>
          <w:p w:rsidR="00000000" w:rsidRPr="0087310E" w:rsidP="0087310E">
            <w:pPr>
              <w:pStyle w:val="ListBullet"/>
            </w:pPr>
            <w:r w:rsidRPr="0087310E">
              <w:t>tying various types of knots, including:</w:t>
            </w:r>
          </w:p>
          <w:p w:rsidR="00000000" w:rsidRPr="0087310E" w:rsidP="0087310E">
            <w:pPr>
              <w:pStyle w:val="ListBullet2"/>
            </w:pPr>
            <w:r w:rsidRPr="0087310E">
              <w:t>reef knot</w:t>
            </w:r>
          </w:p>
          <w:p w:rsidR="00000000" w:rsidRPr="0087310E" w:rsidP="0087310E">
            <w:pPr>
              <w:pStyle w:val="ListBullet2"/>
            </w:pPr>
            <w:r w:rsidRPr="0087310E">
              <w:t>bowline</w:t>
            </w:r>
          </w:p>
          <w:p w:rsidR="00000000" w:rsidRPr="0087310E" w:rsidP="0087310E">
            <w:pPr>
              <w:pStyle w:val="ListBullet2"/>
            </w:pPr>
            <w:r w:rsidRPr="0087310E">
              <w:t>thumb knot</w:t>
            </w:r>
          </w:p>
          <w:p w:rsidR="00000000" w:rsidRPr="0087310E" w:rsidP="0087310E">
            <w:pPr>
              <w:pStyle w:val="ListBullet2"/>
            </w:pPr>
            <w:r w:rsidRPr="0087310E">
              <w:t>half hitch</w:t>
            </w:r>
          </w:p>
          <w:p w:rsidR="00000000" w:rsidRPr="0087310E" w:rsidP="0087310E">
            <w:pPr>
              <w:pStyle w:val="ListBullet"/>
            </w:pPr>
            <w:r w:rsidRPr="0087310E">
              <w:t>hand sewing</w:t>
            </w:r>
          </w:p>
          <w:p w:rsidR="00000000" w:rsidP="0087310E">
            <w:pPr>
              <w:pStyle w:val="ListBullet"/>
              <w:rPr>
                <w:lang w:val="en-NZ"/>
              </w:rPr>
            </w:pPr>
            <w:r w:rsidRPr="0087310E">
              <w:t>cleaning and maintaining equipment and tools</w:t>
            </w:r>
          </w:p>
        </w:tc>
      </w:tr>
      <w:tr w:rsidTr="00652EC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rPr>
                <w:rStyle w:val="SpecialBold"/>
              </w:rPr>
              <w:t>Required knowledge</w:t>
            </w:r>
          </w:p>
        </w:tc>
      </w:tr>
      <w:tr w:rsidTr="00652EC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87310E" w:rsidP="0087310E">
            <w:pPr>
              <w:pStyle w:val="BodyText"/>
            </w:pPr>
            <w:r w:rsidRPr="0087310E">
              <w:t>Look for evidence that confirms knowledge of:</w:t>
            </w:r>
          </w:p>
          <w:p w:rsidR="00000000" w:rsidRPr="0087310E" w:rsidP="0087310E">
            <w:pPr>
              <w:pStyle w:val="ListBullet"/>
            </w:pPr>
            <w:r w:rsidRPr="0087310E">
              <w:t>relevant regulations, standards, enterprise procedures and maintenance publications</w:t>
            </w:r>
          </w:p>
          <w:p w:rsidR="00000000" w:rsidRPr="0087310E" w:rsidP="0087310E">
            <w:pPr>
              <w:pStyle w:val="ListBullet"/>
            </w:pPr>
            <w:r w:rsidRPr="0087310E">
              <w:t>OHS procedures relating to survival inflatable life raft and escape slide maintenance,including the selection and use of PPE</w:t>
            </w:r>
          </w:p>
          <w:p w:rsidR="00000000" w:rsidRPr="0087310E" w:rsidP="0087310E">
            <w:pPr>
              <w:pStyle w:val="ListBullet"/>
            </w:pPr>
            <w:r w:rsidRPr="0087310E">
              <w:t>how to obtain MSDS</w:t>
            </w:r>
          </w:p>
          <w:p w:rsidR="00000000" w:rsidRPr="0087310E" w:rsidP="0087310E">
            <w:pPr>
              <w:pStyle w:val="ListBullet"/>
            </w:pPr>
            <w:r w:rsidRPr="0087310E">
              <w:t>relevant safety precautions including storage and handling of compressed gas cylinders and survival and distress</w:t>
            </w:r>
            <w:r w:rsidRPr="0087310E">
              <w:t xml:space="preserve"> pyrotechnics</w:t>
            </w:r>
          </w:p>
          <w:p w:rsidR="00000000" w:rsidRPr="0087310E" w:rsidP="0087310E">
            <w:pPr>
              <w:pStyle w:val="ListBullet"/>
            </w:pPr>
            <w:r w:rsidRPr="0087310E">
              <w:t>critical nature of maintaining and packing survival inflation devices, i.e. risk of death</w:t>
            </w:r>
          </w:p>
          <w:p w:rsidR="00000000" w:rsidRPr="0087310E" w:rsidP="0087310E">
            <w:pPr>
              <w:pStyle w:val="ListBullet"/>
            </w:pPr>
            <w:r w:rsidRPr="0087310E">
              <w:t>search and rescue procedures</w:t>
            </w:r>
          </w:p>
          <w:p w:rsidR="00000000" w:rsidRPr="0087310E" w:rsidP="0087310E">
            <w:pPr>
              <w:pStyle w:val="ListBullet"/>
            </w:pPr>
            <w:r w:rsidRPr="0087310E">
              <w:t>priorities of survival and how they relate to survival inflatable life rafts and associated ancillary equipment</w:t>
            </w:r>
          </w:p>
          <w:p w:rsidR="00000000" w:rsidRPr="0087310E" w:rsidP="0087310E">
            <w:pPr>
              <w:pStyle w:val="ListBullet"/>
            </w:pPr>
            <w:r w:rsidRPr="0087310E">
              <w:t xml:space="preserve">electrical </w:t>
            </w:r>
            <w:r w:rsidRPr="0087310E">
              <w:t>principles</w:t>
            </w:r>
          </w:p>
          <w:p w:rsidR="00000000" w:rsidRPr="0087310E" w:rsidP="0087310E">
            <w:pPr>
              <w:pStyle w:val="ListBullet"/>
            </w:pPr>
            <w:r w:rsidRPr="0087310E">
              <w:t>approved cleaning methods for aviation life support equipment</w:t>
            </w:r>
          </w:p>
          <w:p w:rsidR="00000000" w:rsidRPr="0087310E" w:rsidP="0087310E">
            <w:pPr>
              <w:pStyle w:val="ListBullet"/>
            </w:pPr>
            <w:r w:rsidRPr="0087310E">
              <w:t>environmental conditions that may affect survival inflation devices including ultraviolet degradation</w:t>
            </w:r>
          </w:p>
          <w:p w:rsidR="00000000" w:rsidRPr="0087310E" w:rsidP="0087310E">
            <w:pPr>
              <w:pStyle w:val="ListBullet"/>
            </w:pPr>
            <w:r w:rsidRPr="0087310E">
              <w:t>types of corrosion and contamination that may affect survival inflation devices</w:t>
            </w:r>
          </w:p>
          <w:p w:rsidR="00000000" w:rsidRPr="0087310E" w:rsidP="0087310E">
            <w:pPr>
              <w:pStyle w:val="ListBullet"/>
            </w:pPr>
            <w:r w:rsidRPr="0087310E">
              <w:t>h</w:t>
            </w:r>
            <w:r w:rsidRPr="0087310E">
              <w:t>andling, storage and transit procedures relating to survival inflation devices</w:t>
            </w:r>
          </w:p>
          <w:p w:rsidR="00000000" w:rsidRPr="0087310E" w:rsidP="0087310E">
            <w:pPr>
              <w:pStyle w:val="ListBullet"/>
            </w:pPr>
            <w:r w:rsidRPr="0087310E">
              <w:t>survival inflation devices and methods of operation</w:t>
            </w:r>
          </w:p>
          <w:p w:rsidR="00000000" w:rsidRPr="0087310E" w:rsidP="0087310E">
            <w:pPr>
              <w:pStyle w:val="ListBullet"/>
            </w:pPr>
            <w:r w:rsidRPr="0087310E">
              <w:t>operation of emergency locator beacons and emergency locator transmitters</w:t>
            </w:r>
          </w:p>
          <w:p w:rsidR="00000000" w:rsidRPr="0087310E" w:rsidP="0087310E">
            <w:pPr>
              <w:pStyle w:val="ListBullet"/>
            </w:pPr>
            <w:r w:rsidRPr="0087310E">
              <w:t>principles of operation of inflation mechanisms</w:t>
            </w:r>
          </w:p>
          <w:p w:rsidR="00000000" w:rsidRPr="0087310E" w:rsidP="0087310E">
            <w:pPr>
              <w:pStyle w:val="ListBullet"/>
            </w:pPr>
            <w:r w:rsidRPr="0087310E">
              <w:t>com</w:t>
            </w:r>
            <w:r w:rsidRPr="0087310E">
              <w:t>ponents of a survival inflation device and their function</w:t>
            </w:r>
          </w:p>
          <w:p w:rsidR="00000000" w:rsidRPr="0087310E" w:rsidP="0087310E">
            <w:pPr>
              <w:pStyle w:val="ListBullet"/>
            </w:pPr>
            <w:r w:rsidRPr="0087310E">
              <w:t>repair limitations for survival inflatable life rafts and escape slides</w:t>
            </w:r>
          </w:p>
          <w:p w:rsidR="00000000" w:rsidRPr="0087310E" w:rsidP="0087310E">
            <w:pPr>
              <w:pStyle w:val="ListBullet"/>
            </w:pPr>
            <w:r w:rsidRPr="0087310E">
              <w:t>modification requirements for survival inflatable life rafts and escape slides</w:t>
            </w:r>
          </w:p>
          <w:p w:rsidR="00000000" w:rsidRPr="0087310E" w:rsidP="0087310E">
            <w:pPr>
              <w:pStyle w:val="ListBullet"/>
            </w:pPr>
            <w:r w:rsidRPr="0087310E">
              <w:t>requirements for a survival inflation device servicing facility</w:t>
            </w:r>
          </w:p>
          <w:p w:rsidR="00000000" w:rsidRPr="0087310E" w:rsidP="0087310E">
            <w:pPr>
              <w:pStyle w:val="ListBullet"/>
            </w:pPr>
            <w:r w:rsidRPr="0087310E">
              <w:t>packing tools and measuring equipment required to pack survival inflatable devices</w:t>
            </w:r>
          </w:p>
          <w:p w:rsidR="00000000" w:rsidRPr="0087310E" w:rsidP="0087310E">
            <w:pPr>
              <w:pStyle w:val="ListBullet"/>
            </w:pPr>
            <w:r w:rsidRPr="0087310E">
              <w:t>use of survival inflatable life rafts, including associated ancillary equipment and escape slides</w:t>
            </w:r>
          </w:p>
        </w:tc>
      </w:tr>
    </w:tbl>
    <w:p w:rsidR="00000000" w:rsidRPr="0087310E" w:rsidP="0087310E">
      <w:pPr>
        <w:pStyle w:val="BodyText"/>
      </w:pPr>
    </w:p>
    <w:p w:rsidR="00000000" w:rsidRPr="0087310E" w:rsidP="0087310E">
      <w:pPr>
        <w:pStyle w:val="AllowPageBreak"/>
      </w:pPr>
    </w:p>
    <w:p w:rsidR="00000000" w:rsidRPr="0087310E" w:rsidP="0087310E">
      <w:pPr>
        <w:pStyle w:val="Heading1"/>
      </w:pPr>
      <w:bookmarkStart w:id="10" w:name="O_410416"/>
      <w:bookmarkEnd w:id="10"/>
      <w:r w:rsidRPr="0087310E">
        <w:t>Evidence Guide</w:t>
      </w:r>
    </w:p>
    <w:tbl>
      <w:tblPr>
        <w:tblW w:w="9570" w:type="dxa"/>
        <w:tblLayout w:type="fixed"/>
        <w:tblCellMar>
          <w:left w:w="62" w:type="dxa"/>
          <w:right w:w="62" w:type="dxa"/>
        </w:tblCellMar>
        <w:tblLook w:val="0000"/>
      </w:tblPr>
      <w:tblGrid>
        <w:gridCol w:w="3908"/>
        <w:gridCol w:w="5662"/>
      </w:tblGrid>
      <w:tr w:rsidTr="00652E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t>The Evidence Guide provides advice on assessment and must be read in conjunction with the performance criteria, required skills and knowledge, range statement and the Assessment Guidelines for the Training Package.</w:t>
            </w:r>
          </w:p>
        </w:tc>
      </w:tr>
      <w:tr w:rsidTr="00652E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Overview of asse</w:t>
            </w:r>
            <w:r w:rsidRPr="0087310E">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t>A person who demonstrates competency in this unit must be able to maintain and pack survival inflatable life rafts and escape slides while observing all relevant safety precautions.</w:t>
            </w:r>
          </w:p>
        </w:tc>
      </w:tr>
      <w:tr w:rsidTr="00652E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10E" w:rsidP="0087310E">
            <w:pPr>
              <w:pStyle w:val="BodyText"/>
            </w:pPr>
            <w:r w:rsidRPr="0087310E">
              <w:t>The underlying skills inherent in this unit should be transferable across a range of aircraft life support equipment maintenance activities. It is essential that s</w:t>
            </w:r>
            <w:r w:rsidRPr="0087310E">
              <w:t>urvival inflatable device testing and inspection procedures, cleanliness requirements and safety precautions are fully observed, understood and complied with. Ability to interpret maintenance and packing procedures and apply them in practice is critical.</w:t>
            </w:r>
          </w:p>
          <w:p w:rsidR="00000000" w:rsidRPr="0087310E" w:rsidP="0087310E">
            <w:pPr>
              <w:pStyle w:val="BodyText"/>
            </w:pPr>
            <w:r w:rsidRPr="0087310E">
              <w:t>E</w:t>
            </w:r>
            <w:r w:rsidRPr="0087310E">
              <w:t>vidence of transferability of skills and knowledge related to survival inflatable life raft and escape slide maintenance and packing is essential. This is to be demonstrated through demonstration of the ability to recognise faults and replace components th</w:t>
            </w:r>
            <w:r w:rsidRPr="0087310E">
              <w:t>at are within the bounds of the individual's authority, and through the demonstration of correct packing procedures. The work plan should take account of applicable safety and quality requirements in accordance with the industry and regulatory standards.</w:t>
            </w:r>
          </w:p>
          <w:p w:rsidR="00000000" w:rsidRPr="0087310E" w:rsidP="0087310E">
            <w:pPr>
              <w:pStyle w:val="BodyText"/>
            </w:pPr>
            <w:r w:rsidRPr="0087310E">
              <w:t>A</w:t>
            </w:r>
            <w:r w:rsidRPr="0087310E">
              <w:t xml:space="preserve"> person cannot be assessed as competent until it can be demonstrated to the satisfaction of the workplace assessor that the relevant elements of the Unit of Competency are being achieved under routine supervision on the following range of tasks:</w:t>
            </w:r>
          </w:p>
          <w:p w:rsidR="00000000" w:rsidRPr="0087310E" w:rsidP="0087310E">
            <w:pPr>
              <w:pStyle w:val="ListBullet"/>
            </w:pPr>
            <w:r w:rsidRPr="0087310E">
              <w:t>completing</w:t>
            </w:r>
            <w:r w:rsidRPr="0087310E">
              <w:t xml:space="preserve"> a minimum of three (3) inflation tests without the need for corrective action by the supervisor</w:t>
            </w:r>
          </w:p>
          <w:p w:rsidR="00000000" w:rsidRPr="0087310E" w:rsidP="0087310E">
            <w:pPr>
              <w:pStyle w:val="ListBullet"/>
            </w:pPr>
            <w:r w:rsidRPr="0087310E">
              <w:t>recognising the limits of own authority</w:t>
            </w:r>
          </w:p>
          <w:p w:rsidR="00000000" w:rsidRPr="0087310E" w:rsidP="0087310E">
            <w:pPr>
              <w:pStyle w:val="ListBullet"/>
            </w:pPr>
            <w:r w:rsidRPr="0087310E">
              <w:t>testing cylinder weight and determining if it is within tolerance</w:t>
            </w:r>
          </w:p>
          <w:p w:rsidR="00000000" w:rsidRPr="0087310E" w:rsidP="0087310E">
            <w:pPr>
              <w:pStyle w:val="ListBullet"/>
            </w:pPr>
            <w:r w:rsidRPr="0087310E">
              <w:t>correctly packing a minimum of three (3) survival inf</w:t>
            </w:r>
            <w:r w:rsidRPr="0087310E">
              <w:t>latable life rafts or escape slides without the need for corrective action by the supervisor</w:t>
            </w:r>
          </w:p>
          <w:p w:rsidR="00000000" w:rsidRPr="0087310E" w:rsidP="0087310E">
            <w:pPr>
              <w:pStyle w:val="ListBullet"/>
            </w:pPr>
            <w:r w:rsidRPr="0087310E">
              <w:t>recognising a range of faults and their serviceability limits (faults must include incorrect manufacture and verifying expiry date of inflatable life raft and anci</w:t>
            </w:r>
            <w:r w:rsidRPr="0087310E">
              <w:t>llary equipment or escape slide.</w:t>
            </w:r>
          </w:p>
          <w:p w:rsidR="00000000" w:rsidP="0087310E">
            <w:pPr>
              <w:pStyle w:val="BodyText"/>
              <w:rPr>
                <w:lang w:val="en-NZ"/>
              </w:rPr>
            </w:pPr>
            <w:r w:rsidRPr="0087310E">
              <w:t>This shall be established via the records in the Log of Industrial Experience and Achievement or, where appropriate, an equivalent Industry Evidence Guide.</w:t>
            </w:r>
          </w:p>
        </w:tc>
      </w:tr>
      <w:tr w:rsidTr="00652E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t>Competency should</w:t>
            </w:r>
            <w:r w:rsidRPr="0087310E">
              <w:t xml:space="preserve"> be assessed in the workplace or simulated workplace using materials, tools and equipment specified in the maintenance manuals and applicable procedures. It is also expected that general and special purpose tools and ground support equipment would be used </w:t>
            </w:r>
            <w:r w:rsidRPr="0087310E">
              <w:t>where appropriate.</w:t>
            </w:r>
          </w:p>
        </w:tc>
      </w:tr>
      <w:tr w:rsidTr="00652E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p>
        </w:tc>
      </w:tr>
      <w:tr w:rsidTr="00652E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10E" w:rsidP="0087310E">
            <w:pPr>
              <w:pStyle w:val="BodyText"/>
            </w:pPr>
          </w:p>
        </w:tc>
      </w:tr>
    </w:tbl>
    <w:p w:rsidR="00000000" w:rsidRPr="0087310E" w:rsidP="0087310E">
      <w:pPr>
        <w:pStyle w:val="BodyText"/>
      </w:pPr>
    </w:p>
    <w:p w:rsidR="00000000" w:rsidRPr="0087310E" w:rsidP="0087310E">
      <w:pPr>
        <w:pStyle w:val="AllowPageBreak"/>
      </w:pPr>
    </w:p>
    <w:p w:rsidR="00000000" w:rsidRPr="0087310E" w:rsidP="0087310E">
      <w:pPr>
        <w:pStyle w:val="Heading1"/>
      </w:pPr>
      <w:bookmarkStart w:id="11" w:name="O_410411"/>
      <w:bookmarkEnd w:id="11"/>
      <w:r w:rsidRPr="0087310E">
        <w:t>Range Statement</w:t>
      </w:r>
    </w:p>
    <w:tbl>
      <w:tblPr>
        <w:tblW w:w="9360" w:type="dxa"/>
        <w:tblLayout w:type="fixed"/>
        <w:tblCellMar>
          <w:left w:w="62" w:type="dxa"/>
          <w:right w:w="62" w:type="dxa"/>
        </w:tblCellMar>
        <w:tblLook w:val="0000"/>
      </w:tblPr>
      <w:tblGrid>
        <w:gridCol w:w="3339"/>
        <w:gridCol w:w="6021"/>
      </w:tblGrid>
      <w:tr w:rsidTr="00652EC9">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t xml:space="preserve">The range statement relates to the unit of competency as a whole. It allows for different work environments and situations that may affect </w:t>
            </w:r>
            <w:r w:rsidRPr="0087310E">
              <w:t>performance. Bold italicised wording, if used in the performance criteria, is detailed below. Essential operating conditions that may be present with training and assessment (depending on the work situation, needs of the candidate, accessibility of the ite</w:t>
            </w:r>
            <w:r w:rsidRPr="0087310E">
              <w:t>m, and local industry and regional contexts) may also be included.</w:t>
            </w:r>
          </w:p>
        </w:tc>
      </w:tr>
      <w:tr w:rsidTr="00652EC9">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Applicable types of survival inflatable life rafts</w:t>
            </w:r>
            <w:r w:rsidRPr="0087310E">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10E" w:rsidP="0087310E">
            <w:pPr>
              <w:pStyle w:val="BodyText"/>
            </w:pPr>
            <w:r w:rsidRPr="0087310E">
              <w:t>Survival inflatable life rafts may include:</w:t>
            </w:r>
          </w:p>
          <w:p w:rsidR="00000000" w:rsidRPr="0087310E" w:rsidP="0087310E">
            <w:pPr>
              <w:pStyle w:val="ListBullet"/>
            </w:pPr>
            <w:r w:rsidRPr="0087310E">
              <w:t>10U Mk8</w:t>
            </w:r>
          </w:p>
          <w:p w:rsidR="00000000" w:rsidRPr="0087310E" w:rsidP="0087310E">
            <w:pPr>
              <w:pStyle w:val="ListBullet"/>
            </w:pPr>
            <w:r w:rsidRPr="0087310E">
              <w:t>F2B</w:t>
            </w:r>
          </w:p>
          <w:p w:rsidR="00000000" w:rsidP="0087310E">
            <w:pPr>
              <w:pStyle w:val="ListBullet"/>
              <w:rPr>
                <w:lang w:val="en-NZ"/>
              </w:rPr>
            </w:pPr>
            <w:r w:rsidRPr="0087310E">
              <w:t>LRU 16</w:t>
            </w:r>
          </w:p>
        </w:tc>
      </w:tr>
      <w:tr w:rsidTr="00652EC9">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Ancillary equipment</w:t>
            </w:r>
            <w:r w:rsidRPr="0087310E">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10E" w:rsidP="0087310E">
            <w:pPr>
              <w:pStyle w:val="BodyText"/>
            </w:pPr>
            <w:r w:rsidRPr="0087310E">
              <w:t>Ancillary equipment may include:</w:t>
            </w:r>
          </w:p>
          <w:p w:rsidR="00000000" w:rsidRPr="0087310E" w:rsidP="0087310E">
            <w:pPr>
              <w:pStyle w:val="ListBullet"/>
            </w:pPr>
            <w:r w:rsidRPr="0087310E">
              <w:t>electronic locating devices</w:t>
            </w:r>
          </w:p>
          <w:p w:rsidR="00000000" w:rsidRPr="0087310E" w:rsidP="0087310E">
            <w:pPr>
              <w:pStyle w:val="ListBullet"/>
            </w:pPr>
            <w:r w:rsidRPr="0087310E">
              <w:t>lighting devices</w:t>
            </w:r>
          </w:p>
          <w:p w:rsidR="00000000" w:rsidRPr="0087310E" w:rsidP="0087310E">
            <w:pPr>
              <w:pStyle w:val="ListBullet"/>
            </w:pPr>
            <w:r w:rsidRPr="0087310E">
              <w:t>pyrotechnics</w:t>
            </w:r>
          </w:p>
          <w:p w:rsidR="00000000" w:rsidRPr="0087310E" w:rsidP="0087310E">
            <w:pPr>
              <w:pStyle w:val="ListBullet"/>
            </w:pPr>
            <w:r w:rsidRPr="0087310E">
              <w:t>rations</w:t>
            </w:r>
          </w:p>
          <w:p w:rsidR="00000000" w:rsidRPr="0087310E" w:rsidP="0087310E">
            <w:pPr>
              <w:pStyle w:val="ListBullet"/>
            </w:pPr>
            <w:r w:rsidRPr="0087310E">
              <w:t>survival/location aids</w:t>
            </w:r>
          </w:p>
          <w:p w:rsidR="00000000" w:rsidP="0087310E">
            <w:pPr>
              <w:pStyle w:val="ListBullet"/>
              <w:rPr>
                <w:lang w:val="en-NZ"/>
              </w:rPr>
            </w:pPr>
            <w:r w:rsidRPr="0087310E">
              <w:t>water</w:t>
            </w:r>
          </w:p>
        </w:tc>
      </w:tr>
      <w:tr w:rsidTr="00652EC9">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Applicable types of escape slide</w:t>
            </w:r>
            <w:r w:rsidRPr="0087310E">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10E" w:rsidP="0087310E">
            <w:pPr>
              <w:pStyle w:val="BodyText"/>
            </w:pPr>
            <w:r w:rsidRPr="0087310E">
              <w:t>Escape slides may include:</w:t>
            </w:r>
          </w:p>
          <w:p w:rsidR="00000000" w:rsidRPr="0087310E" w:rsidP="0087310E">
            <w:pPr>
              <w:pStyle w:val="ListBullet"/>
            </w:pPr>
            <w:r w:rsidRPr="0087310E">
              <w:t>19D22454-2</w:t>
            </w:r>
          </w:p>
          <w:p w:rsidR="00000000" w:rsidRPr="0087310E" w:rsidP="0087310E">
            <w:pPr>
              <w:pStyle w:val="ListBullet"/>
            </w:pPr>
            <w:r w:rsidRPr="0087310E">
              <w:t>19D22387-2</w:t>
            </w:r>
          </w:p>
          <w:p w:rsidR="00000000" w:rsidRPr="0087310E" w:rsidP="0087310E">
            <w:pPr>
              <w:pStyle w:val="ListBullet"/>
            </w:pPr>
            <w:r w:rsidRPr="0087310E">
              <w:t>19D22454-5</w:t>
            </w:r>
          </w:p>
          <w:p w:rsidR="00000000" w:rsidP="0087310E">
            <w:pPr>
              <w:pStyle w:val="ListBullet"/>
              <w:rPr>
                <w:lang w:val="en-NZ"/>
              </w:rPr>
            </w:pPr>
            <w:r w:rsidRPr="0087310E">
              <w:t>19D22454-6</w:t>
            </w:r>
          </w:p>
        </w:tc>
      </w:tr>
      <w:tr w:rsidTr="00652EC9">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Standard procedures</w:t>
            </w:r>
            <w:r w:rsidRPr="0087310E">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10E" w:rsidP="0087310E">
            <w:pPr>
              <w:pStyle w:val="BodyText"/>
            </w:pPr>
            <w:r w:rsidRPr="0087310E">
              <w:t xml:space="preserve">Standard procedures may be found </w:t>
            </w:r>
            <w:r w:rsidRPr="0087310E">
              <w:t>in any or all of:</w:t>
            </w:r>
          </w:p>
          <w:p w:rsidR="00000000" w:rsidRPr="0087310E" w:rsidP="0087310E">
            <w:pPr>
              <w:pStyle w:val="ListBullet"/>
            </w:pPr>
            <w:r w:rsidRPr="0087310E">
              <w:t>state/territory/Commonwealth OHS legislation, regulations and codes</w:t>
            </w:r>
          </w:p>
          <w:p w:rsidR="00000000" w:rsidRPr="0087310E" w:rsidP="0087310E">
            <w:pPr>
              <w:pStyle w:val="ListBullet"/>
            </w:pPr>
            <w:r w:rsidRPr="0087310E">
              <w:t>Australian Standards</w:t>
            </w:r>
          </w:p>
          <w:p w:rsidR="00000000" w:rsidRPr="0087310E" w:rsidP="0087310E">
            <w:pPr>
              <w:pStyle w:val="ListBullet"/>
            </w:pPr>
            <w:r w:rsidRPr="0087310E">
              <w:t>equipment manufacturers' specifications and procedures</w:t>
            </w:r>
          </w:p>
          <w:p w:rsidR="00000000" w:rsidRPr="0087310E" w:rsidP="0087310E">
            <w:pPr>
              <w:pStyle w:val="ListBullet"/>
            </w:pPr>
            <w:r w:rsidRPr="0087310E">
              <w:t>industry practices</w:t>
            </w:r>
          </w:p>
          <w:p w:rsidR="00000000" w:rsidRPr="0087310E" w:rsidP="0087310E">
            <w:pPr>
              <w:pStyle w:val="ListBullet"/>
            </w:pPr>
            <w:r w:rsidRPr="0087310E">
              <w:t>safety manual</w:t>
            </w:r>
          </w:p>
          <w:p w:rsidR="00000000" w:rsidRPr="0087310E" w:rsidP="0087310E">
            <w:pPr>
              <w:pStyle w:val="ListBullet"/>
            </w:pPr>
            <w:r w:rsidRPr="0087310E">
              <w:t>maintenance schedules</w:t>
            </w:r>
          </w:p>
          <w:p w:rsidR="00000000" w:rsidRPr="0087310E" w:rsidP="0087310E">
            <w:pPr>
              <w:pStyle w:val="ListBullet"/>
            </w:pPr>
            <w:r w:rsidRPr="0087310E">
              <w:t>work instructions</w:t>
            </w:r>
          </w:p>
          <w:p w:rsidR="00000000" w:rsidRPr="0087310E" w:rsidP="0087310E">
            <w:pPr>
              <w:pStyle w:val="ListBullet"/>
            </w:pPr>
            <w:r w:rsidRPr="0087310E">
              <w:t>maintenance organisation manual</w:t>
            </w:r>
          </w:p>
          <w:p w:rsidR="00000000" w:rsidRPr="0087310E" w:rsidP="0087310E">
            <w:pPr>
              <w:pStyle w:val="ListBullet"/>
            </w:pPr>
            <w:r w:rsidRPr="0087310E">
              <w:t>MSDS</w:t>
            </w:r>
          </w:p>
          <w:p w:rsidR="00000000" w:rsidRPr="0087310E" w:rsidP="0087310E">
            <w:pPr>
              <w:pStyle w:val="ListBullet"/>
            </w:pPr>
            <w:r w:rsidRPr="0087310E">
              <w:t>Defence regulations and instructions</w:t>
            </w:r>
          </w:p>
          <w:p w:rsidR="00000000" w:rsidRPr="0087310E" w:rsidP="0087310E">
            <w:pPr>
              <w:pStyle w:val="ListBullet"/>
            </w:pPr>
            <w:r w:rsidRPr="0087310E">
              <w:t>CASR and advisory material</w:t>
            </w:r>
          </w:p>
          <w:p w:rsidR="00000000" w:rsidP="0087310E">
            <w:pPr>
              <w:pStyle w:val="ListBullet"/>
              <w:rPr>
                <w:lang w:val="en-NZ"/>
              </w:rPr>
            </w:pPr>
            <w:r w:rsidRPr="0087310E">
              <w:t>standing instructions</w:t>
            </w:r>
          </w:p>
        </w:tc>
      </w:tr>
      <w:tr w:rsidTr="00652EC9">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Faults</w:t>
            </w:r>
            <w:r w:rsidRPr="0087310E">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10E" w:rsidP="0087310E">
            <w:pPr>
              <w:pStyle w:val="BodyText"/>
            </w:pPr>
            <w:r w:rsidRPr="0087310E">
              <w:t>Faults may include:</w:t>
            </w:r>
          </w:p>
          <w:p w:rsidR="00000000" w:rsidRPr="0087310E" w:rsidP="0087310E">
            <w:pPr>
              <w:pStyle w:val="ListBullet"/>
            </w:pPr>
            <w:r w:rsidRPr="0087310E">
              <w:t>abrasion</w:t>
            </w:r>
          </w:p>
          <w:p w:rsidR="00000000" w:rsidRPr="0087310E" w:rsidP="0087310E">
            <w:pPr>
              <w:pStyle w:val="ListBullet"/>
            </w:pPr>
            <w:r w:rsidRPr="0087310E">
              <w:t>broken stitching</w:t>
            </w:r>
          </w:p>
          <w:p w:rsidR="00000000" w:rsidRPr="0087310E" w:rsidP="0087310E">
            <w:pPr>
              <w:pStyle w:val="ListBullet"/>
            </w:pPr>
            <w:r w:rsidRPr="0087310E">
              <w:t>contamination</w:t>
            </w:r>
          </w:p>
          <w:p w:rsidR="00000000" w:rsidRPr="0087310E" w:rsidP="0087310E">
            <w:pPr>
              <w:pStyle w:val="ListBullet"/>
            </w:pPr>
            <w:r w:rsidRPr="0087310E">
              <w:t xml:space="preserve">corrosion of metal parts </w:t>
            </w:r>
          </w:p>
          <w:p w:rsidR="00000000" w:rsidRPr="0087310E" w:rsidP="0087310E">
            <w:pPr>
              <w:pStyle w:val="ListBullet"/>
            </w:pPr>
            <w:r w:rsidRPr="0087310E">
              <w:t>damaged hardware</w:t>
            </w:r>
          </w:p>
          <w:p w:rsidR="00000000" w:rsidRPr="0087310E" w:rsidP="0087310E">
            <w:pPr>
              <w:pStyle w:val="ListBullet"/>
            </w:pPr>
            <w:r w:rsidRPr="0087310E">
              <w:t>delamination/porosity</w:t>
            </w:r>
          </w:p>
          <w:p w:rsidR="00000000" w:rsidRPr="0087310E" w:rsidP="0087310E">
            <w:pPr>
              <w:pStyle w:val="ListBullet"/>
            </w:pPr>
            <w:r w:rsidRPr="0087310E">
              <w:t>expired components or equipment</w:t>
            </w:r>
          </w:p>
          <w:p w:rsidR="00000000" w:rsidRPr="0087310E" w:rsidP="0087310E">
            <w:pPr>
              <w:pStyle w:val="ListBullet"/>
            </w:pPr>
            <w:r w:rsidRPr="0087310E">
              <w:t>faulty valves</w:t>
            </w:r>
          </w:p>
          <w:p w:rsidR="00000000" w:rsidRPr="0087310E" w:rsidP="0087310E">
            <w:pPr>
              <w:pStyle w:val="ListBullet"/>
            </w:pPr>
            <w:r w:rsidRPr="0087310E">
              <w:t>frayed lines</w:t>
            </w:r>
          </w:p>
          <w:p w:rsidR="00000000" w:rsidRPr="0087310E" w:rsidP="0087310E">
            <w:pPr>
              <w:pStyle w:val="ListBullet"/>
            </w:pPr>
            <w:r w:rsidRPr="0087310E">
              <w:t>holes</w:t>
            </w:r>
          </w:p>
          <w:p w:rsidR="00000000" w:rsidRPr="0087310E" w:rsidP="0087310E">
            <w:pPr>
              <w:pStyle w:val="ListBullet"/>
            </w:pPr>
            <w:r w:rsidRPr="0087310E">
              <w:t>incorrect manufacture</w:t>
            </w:r>
          </w:p>
          <w:p w:rsidR="00000000" w:rsidRPr="0087310E" w:rsidP="0087310E">
            <w:pPr>
              <w:pStyle w:val="ListBullet"/>
            </w:pPr>
            <w:r w:rsidRPr="0087310E">
              <w:t>lifting tapes</w:t>
            </w:r>
          </w:p>
          <w:p w:rsidR="00000000" w:rsidP="0087310E">
            <w:pPr>
              <w:pStyle w:val="ListBullet"/>
              <w:rPr>
                <w:lang w:val="en-NZ"/>
              </w:rPr>
            </w:pPr>
            <w:r w:rsidRPr="0087310E">
              <w:t>UV degradation</w:t>
            </w:r>
          </w:p>
        </w:tc>
      </w:tr>
      <w:tr w:rsidTr="00652EC9">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Parts</w:t>
            </w:r>
            <w:r w:rsidRPr="0087310E">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10E" w:rsidP="0087310E">
            <w:pPr>
              <w:pStyle w:val="BodyText"/>
            </w:pPr>
            <w:r w:rsidRPr="0087310E">
              <w:t>Parts may include:</w:t>
            </w:r>
          </w:p>
          <w:p w:rsidR="00000000" w:rsidRPr="0087310E" w:rsidP="0087310E">
            <w:pPr>
              <w:pStyle w:val="ListBullet"/>
            </w:pPr>
            <w:r w:rsidRPr="0087310E">
              <w:t>cylinders</w:t>
            </w:r>
          </w:p>
          <w:p w:rsidR="00000000" w:rsidRPr="0087310E" w:rsidP="0087310E">
            <w:pPr>
              <w:pStyle w:val="ListBullet"/>
            </w:pPr>
            <w:r w:rsidRPr="0087310E">
              <w:t>operating head</w:t>
            </w:r>
          </w:p>
          <w:p w:rsidR="00000000" w:rsidRPr="0087310E" w:rsidP="0087310E">
            <w:pPr>
              <w:pStyle w:val="ListBullet"/>
            </w:pPr>
            <w:r w:rsidRPr="0087310E">
              <w:t>valves</w:t>
            </w:r>
          </w:p>
          <w:p w:rsidR="00000000" w:rsidP="0087310E">
            <w:pPr>
              <w:pStyle w:val="ListBullet"/>
              <w:rPr>
                <w:lang w:val="en-NZ"/>
              </w:rPr>
            </w:pPr>
            <w:r w:rsidRPr="0087310E">
              <w:t>valise</w:t>
            </w:r>
          </w:p>
        </w:tc>
      </w:tr>
      <w:tr w:rsidTr="00652EC9">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Testing</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10E" w:rsidP="0087310E">
            <w:pPr>
              <w:pStyle w:val="BodyText"/>
            </w:pPr>
            <w:r w:rsidRPr="0087310E">
              <w:t>Testing may include:</w:t>
            </w:r>
          </w:p>
          <w:p w:rsidR="00000000" w:rsidRPr="0087310E" w:rsidP="0087310E">
            <w:pPr>
              <w:pStyle w:val="ListBullet"/>
            </w:pPr>
            <w:r w:rsidRPr="0087310E">
              <w:t>checking ancillary equipment (e.g. electronic locating devices and survival/location aids)</w:t>
            </w:r>
          </w:p>
          <w:p w:rsidR="00000000" w:rsidRPr="0087310E" w:rsidP="0087310E">
            <w:pPr>
              <w:pStyle w:val="ListBullet"/>
            </w:pPr>
            <w:r w:rsidRPr="0087310E">
              <w:t>cylinder weight tolerance</w:t>
            </w:r>
          </w:p>
          <w:p w:rsidR="00000000" w:rsidRPr="0087310E" w:rsidP="0087310E">
            <w:pPr>
              <w:pStyle w:val="ListBullet"/>
            </w:pPr>
            <w:r w:rsidRPr="0087310E">
              <w:t>inflation tests</w:t>
            </w:r>
          </w:p>
          <w:p w:rsidR="00000000" w:rsidP="0087310E">
            <w:pPr>
              <w:pStyle w:val="ListBullet"/>
              <w:rPr>
                <w:lang w:val="en-NZ"/>
              </w:rPr>
            </w:pPr>
            <w:r w:rsidRPr="0087310E">
              <w:t>light and battery test</w:t>
            </w:r>
          </w:p>
        </w:tc>
      </w:tr>
      <w:tr w:rsidTr="00652EC9">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10E">
            <w:pPr>
              <w:pStyle w:val="BodyText"/>
              <w:rPr>
                <w:lang w:val="en-NZ"/>
              </w:rPr>
            </w:pPr>
            <w:r w:rsidRPr="0087310E">
              <w:rPr>
                <w:rStyle w:val="SpecialBold"/>
              </w:rPr>
              <w:t>Application</w:t>
            </w:r>
            <w:r w:rsidRPr="0087310E">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10E" w:rsidP="0087310E">
            <w:pPr>
              <w:pStyle w:val="BodyText"/>
            </w:pPr>
            <w:r w:rsidRPr="0087310E">
              <w:t>Application of this unit may relate to:</w:t>
            </w:r>
          </w:p>
          <w:p w:rsidR="00000000" w:rsidRPr="0087310E" w:rsidP="0087310E">
            <w:pPr>
              <w:pStyle w:val="ListBullet"/>
            </w:pPr>
            <w:r w:rsidRPr="0087310E">
              <w:t>scheduled or unscheduled maintenance activitie</w:t>
            </w:r>
            <w:r w:rsidRPr="0087310E">
              <w:t>s</w:t>
            </w:r>
          </w:p>
          <w:p w:rsidR="00000000" w:rsidRPr="0087310E" w:rsidP="0087310E">
            <w:pPr>
              <w:pStyle w:val="ListBullet"/>
            </w:pPr>
            <w:r w:rsidRPr="0087310E">
              <w:t>individual or team-related activities</w:t>
            </w:r>
          </w:p>
        </w:tc>
      </w:tr>
    </w:tbl>
    <w:p w:rsidR="00000000" w:rsidRPr="0087310E" w:rsidP="0087310E">
      <w:pPr>
        <w:pStyle w:val="BodyText"/>
      </w:pPr>
    </w:p>
    <w:p w:rsidR="00000000" w:rsidRPr="0087310E" w:rsidP="0087310E">
      <w:pPr>
        <w:pStyle w:val="AllowPageBreak"/>
      </w:pPr>
    </w:p>
    <w:p w:rsidR="00000000" w:rsidRPr="0087310E" w:rsidP="0087310E">
      <w:pPr>
        <w:pStyle w:val="Heading1"/>
      </w:pPr>
      <w:bookmarkStart w:id="12" w:name="O_410408"/>
      <w:bookmarkEnd w:id="12"/>
      <w:r w:rsidRPr="0087310E">
        <w:t>Unit Sector(s)</w:t>
      </w:r>
    </w:p>
    <w:p w:rsidR="00000000" w:rsidRPr="0087310E" w:rsidP="0087310E">
      <w:pPr>
        <w:pStyle w:val="BodyText"/>
      </w:pPr>
      <w:r w:rsidRPr="0087310E">
        <w:t>Aircraft life support</w:t>
      </w:r>
    </w:p>
    <w:p w:rsidR="00000000" w:rsidRPr="0087310E" w:rsidP="0087310E">
      <w:pPr>
        <w:pStyle w:val="AllowPageBreak"/>
      </w:pPr>
    </w:p>
    <w:p w:rsidR="00000000" w:rsidRPr="0087310E" w:rsidP="0087310E">
      <w:pPr>
        <w:pStyle w:val="Heading1"/>
      </w:pPr>
      <w:bookmarkStart w:id="13" w:name="O_410421"/>
      <w:bookmarkEnd w:id="13"/>
      <w:r w:rsidRPr="0087310E">
        <w:t>Competency field</w:t>
      </w:r>
    </w:p>
    <w:p w:rsidR="00000000" w:rsidRPr="0087310E" w:rsidP="0087310E">
      <w:pPr>
        <w:pStyle w:val="Heading1"/>
      </w:pPr>
      <w:bookmarkStart w:id="14" w:name="O_410420"/>
      <w:bookmarkEnd w:id="14"/>
      <w:r w:rsidRPr="0087310E">
        <w:t>Co-requisite units</w:t>
      </w:r>
    </w:p>
    <w:tbl>
      <w:tblPr>
        <w:tblW w:w="0" w:type="auto"/>
        <w:tblLayout w:type="fixed"/>
        <w:tblCellMar>
          <w:left w:w="62" w:type="dxa"/>
          <w:right w:w="62" w:type="dxa"/>
        </w:tblCellMar>
        <w:tblLook w:val="0000"/>
      </w:tblPr>
      <w:tblGrid>
        <w:gridCol w:w="1914"/>
        <w:gridCol w:w="6276"/>
      </w:tblGrid>
      <w:tr w:rsidTr="00652EC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7310E">
            <w:pPr>
              <w:pStyle w:val="BodyText"/>
              <w:rPr>
                <w:lang w:val="en-NZ"/>
              </w:rPr>
            </w:pPr>
            <w:r w:rsidRPr="0087310E">
              <w:t>MEA118A</w:t>
            </w:r>
          </w:p>
        </w:tc>
        <w:tc>
          <w:tcPr>
            <w:tcW w:w="6276" w:type="dxa"/>
            <w:tcBorders>
              <w:top w:val="nil"/>
              <w:left w:val="nil"/>
              <w:bottom w:val="nil"/>
              <w:right w:val="nil"/>
            </w:tcBorders>
            <w:tcMar>
              <w:top w:w="0" w:type="dxa"/>
              <w:left w:w="62" w:type="dxa"/>
              <w:bottom w:w="0" w:type="dxa"/>
              <w:right w:w="62" w:type="dxa"/>
            </w:tcMar>
          </w:tcPr>
          <w:p w:rsidR="00000000" w:rsidRPr="0087310E" w:rsidP="0087310E">
            <w:pPr>
              <w:pStyle w:val="BodyText"/>
            </w:pPr>
            <w:r w:rsidRPr="0087310E">
              <w:t>Conduct self in the aviation maintenance environment</w:t>
            </w:r>
          </w:p>
        </w:tc>
      </w:tr>
    </w:tbl>
    <w:p w:rsidR="00000000" w:rsidRPr="0087310E" w:rsidP="0087310E">
      <w:pPr>
        <w:pStyle w:val="BodyText"/>
      </w:pPr>
    </w:p>
    <w:p w:rsidR="00000000" w:rsidRPr="0087310E" w:rsidP="0087310E"/>
    <w:sectPr w:rsidSect="008731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EC9" w:rsidP="00652E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C9" w:rsidP="008731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52EC9" w:rsidP="008731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52EC9" w:rsidP="008731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10E" w:rsidRPr="00652EC9" w:rsidP="00652E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C9" w:rsidRPr="002D2AF8" w:rsidP="0087310E">
    <w:pPr>
      <w:pStyle w:val="Header"/>
      <w:framePr w:wrap="around"/>
    </w:pPr>
    <w:r>
      <w:fldChar w:fldCharType="begin"/>
    </w:r>
    <w:r>
      <w:instrText xml:space="preserve"> TITLE   \* MERGEFORMAT </w:instrText>
    </w:r>
    <w:r>
      <w:fldChar w:fldCharType="separate"/>
    </w:r>
    <w:r>
      <w:t>MEA506A Maintain and pack survival inflatable life rafts and escape slides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52EC9" w:rsidP="00873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3EE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96D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EB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10E"/>
    <w:pPr>
      <w:spacing w:before="360" w:after="60"/>
      <w:outlineLvl w:val="0"/>
    </w:pPr>
    <w:rPr>
      <w:sz w:val="32"/>
    </w:rPr>
  </w:style>
  <w:style w:type="paragraph" w:styleId="Heading2">
    <w:name w:val="heading 2"/>
    <w:basedOn w:val="HeadingBase"/>
    <w:next w:val="BodyText"/>
    <w:link w:val="Heading2Char"/>
    <w:qFormat/>
    <w:rsid w:val="0087310E"/>
    <w:pPr>
      <w:keepLines/>
      <w:spacing w:before="240" w:after="120"/>
      <w:outlineLvl w:val="1"/>
    </w:pPr>
    <w:rPr>
      <w:sz w:val="28"/>
      <w:szCs w:val="40"/>
    </w:rPr>
  </w:style>
  <w:style w:type="paragraph" w:styleId="Heading3">
    <w:name w:val="heading 3"/>
    <w:basedOn w:val="HeadingBase"/>
    <w:next w:val="BodyText"/>
    <w:link w:val="Heading3Char"/>
    <w:qFormat/>
    <w:rsid w:val="0087310E"/>
    <w:pPr>
      <w:spacing w:before="180" w:after="120"/>
      <w:outlineLvl w:val="2"/>
    </w:pPr>
    <w:rPr>
      <w:spacing w:val="-10"/>
      <w:kern w:val="32"/>
    </w:rPr>
  </w:style>
  <w:style w:type="paragraph" w:styleId="Heading4">
    <w:name w:val="heading 4"/>
    <w:basedOn w:val="HeadingBase"/>
    <w:next w:val="BodyText"/>
    <w:link w:val="Heading4Char"/>
    <w:qFormat/>
    <w:rsid w:val="0087310E"/>
    <w:pPr>
      <w:spacing w:before="160" w:after="120"/>
      <w:outlineLvl w:val="3"/>
    </w:pPr>
    <w:rPr>
      <w:sz w:val="22"/>
    </w:rPr>
  </w:style>
  <w:style w:type="paragraph" w:styleId="Heading5">
    <w:name w:val="heading 5"/>
    <w:basedOn w:val="HeadingBase"/>
    <w:next w:val="Normal"/>
    <w:link w:val="Heading5Char"/>
    <w:qFormat/>
    <w:rsid w:val="0087310E"/>
    <w:pPr>
      <w:spacing w:before="80"/>
      <w:outlineLvl w:val="4"/>
    </w:pPr>
    <w:rPr>
      <w:color w:val="918585"/>
      <w:sz w:val="20"/>
    </w:rPr>
  </w:style>
  <w:style w:type="paragraph" w:styleId="Heading6">
    <w:name w:val="heading 6"/>
    <w:basedOn w:val="HeadingBase"/>
    <w:next w:val="Normal"/>
    <w:link w:val="Heading6Char"/>
    <w:qFormat/>
    <w:rsid w:val="0087310E"/>
    <w:pPr>
      <w:spacing w:before="60"/>
      <w:outlineLvl w:val="5"/>
    </w:pPr>
    <w:rPr>
      <w:color w:val="918585"/>
      <w:sz w:val="20"/>
    </w:rPr>
  </w:style>
  <w:style w:type="paragraph" w:styleId="Heading7">
    <w:name w:val="heading 7"/>
    <w:basedOn w:val="Normal"/>
    <w:next w:val="Normal"/>
    <w:link w:val="Heading7Char"/>
    <w:qFormat/>
    <w:rsid w:val="0087310E"/>
    <w:pPr>
      <w:ind w:left="720"/>
      <w:outlineLvl w:val="6"/>
    </w:pPr>
    <w:rPr>
      <w:i/>
    </w:rPr>
  </w:style>
  <w:style w:type="paragraph" w:styleId="Heading8">
    <w:name w:val="heading 8"/>
    <w:basedOn w:val="Normal"/>
    <w:next w:val="Normal"/>
    <w:link w:val="Heading8Char"/>
    <w:qFormat/>
    <w:rsid w:val="0087310E"/>
    <w:pPr>
      <w:ind w:left="720"/>
      <w:outlineLvl w:val="7"/>
    </w:pPr>
    <w:rPr>
      <w:i/>
    </w:rPr>
  </w:style>
  <w:style w:type="paragraph" w:styleId="Heading9">
    <w:name w:val="heading 9"/>
    <w:basedOn w:val="Normal"/>
    <w:next w:val="Normal"/>
    <w:link w:val="Heading9Char"/>
    <w:qFormat/>
    <w:rsid w:val="0087310E"/>
    <w:pPr>
      <w:ind w:left="720"/>
      <w:outlineLvl w:val="8"/>
    </w:pPr>
    <w:rPr>
      <w:i/>
    </w:rPr>
  </w:style>
  <w:style w:type="character" w:default="1" w:styleId="DefaultParagraphFont">
    <w:name w:val="Default Paragraph Font"/>
    <w:uiPriority w:val="1"/>
    <w:unhideWhenUsed/>
    <w:rsid w:val="00873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10E"/>
  </w:style>
  <w:style w:type="character" w:customStyle="1" w:styleId="Heading1Char">
    <w:name w:val="Heading 1 Char"/>
    <w:basedOn w:val="DefaultParagraphFont"/>
    <w:link w:val="Heading1"/>
    <w:rsid w:val="0087310E"/>
    <w:rPr>
      <w:rFonts w:ascii="Times New Roman" w:eastAsia="Times New Roman" w:hAnsi="Times New Roman" w:cs="Times New Roman"/>
      <w:b/>
      <w:sz w:val="32"/>
      <w:szCs w:val="20"/>
      <w:lang w:eastAsia="en-US"/>
    </w:rPr>
  </w:style>
  <w:style w:type="paragraph" w:styleId="BodyText">
    <w:name w:val="Body Text"/>
    <w:basedOn w:val="Normal"/>
    <w:link w:val="BodyTextChar"/>
    <w:rsid w:val="008731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10E"/>
    <w:rPr>
      <w:rFonts w:ascii="Times New Roman" w:eastAsia="Times New Roman" w:hAnsi="Times New Roman" w:cs="Times New Roman"/>
      <w:sz w:val="24"/>
      <w:lang w:eastAsia="en-US"/>
    </w:rPr>
  </w:style>
  <w:style w:type="paragraph" w:styleId="Footer">
    <w:name w:val="footer"/>
    <w:basedOn w:val="Normal"/>
    <w:link w:val="FooterChar"/>
    <w:rsid w:val="00873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10E"/>
    <w:rPr>
      <w:rFonts w:ascii="Times New Roman" w:eastAsia="Times New Roman" w:hAnsi="Times New Roman" w:cs="Times New Roman"/>
      <w:sz w:val="16"/>
      <w:lang w:eastAsia="en-US"/>
    </w:rPr>
  </w:style>
  <w:style w:type="paragraph" w:styleId="List">
    <w:name w:val="List"/>
    <w:basedOn w:val="BodyText"/>
    <w:next w:val="BodyText"/>
    <w:rsid w:val="0087310E"/>
    <w:pPr>
      <w:tabs>
        <w:tab w:val="left" w:pos="340"/>
      </w:tabs>
      <w:spacing w:before="60" w:after="60"/>
      <w:ind w:left="340" w:hanging="340"/>
    </w:pPr>
  </w:style>
  <w:style w:type="paragraph" w:styleId="ListBullet">
    <w:name w:val="List Bullet"/>
    <w:basedOn w:val="List"/>
    <w:rsid w:val="0087310E"/>
    <w:pPr>
      <w:numPr>
        <w:numId w:val="13"/>
      </w:numPr>
      <w:tabs>
        <w:tab w:val="clear" w:pos="340"/>
      </w:tabs>
      <w:spacing w:before="40" w:after="40"/>
    </w:pPr>
  </w:style>
  <w:style w:type="character" w:customStyle="1" w:styleId="SpecialBold">
    <w:name w:val="Special Bold"/>
    <w:basedOn w:val="DefaultParagraphFont"/>
    <w:rsid w:val="0087310E"/>
    <w:rPr>
      <w:b/>
      <w:spacing w:val="0"/>
    </w:rPr>
  </w:style>
  <w:style w:type="paragraph" w:styleId="ListBullet2">
    <w:name w:val="List Bullet 2"/>
    <w:basedOn w:val="List2"/>
    <w:rsid w:val="0087310E"/>
    <w:pPr>
      <w:numPr>
        <w:numId w:val="14"/>
      </w:numPr>
      <w:tabs>
        <w:tab w:val="clear" w:pos="680"/>
      </w:tabs>
    </w:pPr>
  </w:style>
  <w:style w:type="paragraph" w:customStyle="1" w:styleId="SuperHeading">
    <w:name w:val="SuperHeading"/>
    <w:basedOn w:val="Normal"/>
    <w:rsid w:val="0087310E"/>
    <w:pPr>
      <w:spacing w:before="240" w:after="120"/>
      <w:outlineLvl w:val="0"/>
    </w:pPr>
    <w:rPr>
      <w:rFonts w:ascii="Times New Roman" w:hAnsi="Times New Roman"/>
      <w:b/>
      <w:sz w:val="28"/>
    </w:rPr>
  </w:style>
  <w:style w:type="paragraph" w:customStyle="1" w:styleId="AllowPageBreak">
    <w:name w:val="AllowPageBreak"/>
    <w:rsid w:val="008731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310E"/>
    <w:pPr>
      <w:tabs>
        <w:tab w:val="left" w:pos="680"/>
      </w:tabs>
      <w:spacing w:before="60" w:after="60"/>
      <w:ind w:left="680" w:hanging="340"/>
    </w:pPr>
  </w:style>
  <w:style w:type="character" w:customStyle="1" w:styleId="BoldandItalics">
    <w:name w:val="Bold and Italics"/>
    <w:qFormat/>
    <w:rsid w:val="0087310E"/>
    <w:rPr>
      <w:b/>
      <w:i/>
      <w:u w:val="none"/>
    </w:rPr>
  </w:style>
  <w:style w:type="character" w:customStyle="1" w:styleId="Heading2Char">
    <w:name w:val="Heading 2 Char"/>
    <w:basedOn w:val="DefaultParagraphFont"/>
    <w:link w:val="Heading2"/>
    <w:rsid w:val="00873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10E"/>
    <w:rPr>
      <w:rFonts w:ascii="Courier New" w:eastAsia="Times New Roman" w:hAnsi="Courier New" w:cs="Times New Roman"/>
      <w:i/>
      <w:szCs w:val="20"/>
      <w:lang w:eastAsia="en-US"/>
    </w:rPr>
  </w:style>
  <w:style w:type="paragraph" w:customStyle="1" w:styleId="HeadingBase">
    <w:name w:val="Heading Base"/>
    <w:rsid w:val="00873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10E"/>
    <w:pPr>
      <w:tabs>
        <w:tab w:val="right" w:leader="dot" w:pos="9072"/>
      </w:tabs>
      <w:ind w:left="567"/>
    </w:pPr>
    <w:rPr>
      <w:szCs w:val="22"/>
    </w:rPr>
  </w:style>
  <w:style w:type="paragraph" w:customStyle="1" w:styleId="TOCBase">
    <w:name w:val="TOC Base"/>
    <w:rsid w:val="00873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10E"/>
    <w:pPr>
      <w:tabs>
        <w:tab w:val="right" w:leader="dot" w:pos="9072"/>
      </w:tabs>
      <w:spacing w:before="40" w:after="40"/>
      <w:ind w:left="284"/>
    </w:pPr>
    <w:rPr>
      <w:rFonts w:ascii="Times New Roman" w:hAnsi="Times New Roman"/>
    </w:rPr>
  </w:style>
  <w:style w:type="paragraph" w:styleId="TOC1">
    <w:name w:val="toc 1"/>
    <w:basedOn w:val="TOCBase"/>
    <w:next w:val="Normal"/>
    <w:rsid w:val="008731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310E"/>
    <w:pPr>
      <w:spacing w:before="5040"/>
      <w:jc w:val="center"/>
    </w:pPr>
    <w:rPr>
      <w:sz w:val="48"/>
      <w:szCs w:val="72"/>
      <w:lang w:val="en-US"/>
    </w:rPr>
  </w:style>
  <w:style w:type="character" w:customStyle="1" w:styleId="TitleChar">
    <w:name w:val="Title Char"/>
    <w:basedOn w:val="DefaultParagraphFont"/>
    <w:link w:val="Title"/>
    <w:rsid w:val="00873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10E"/>
    <w:pPr>
      <w:tabs>
        <w:tab w:val="left" w:pos="3600"/>
        <w:tab w:val="left" w:pos="3958"/>
      </w:tabs>
    </w:pPr>
  </w:style>
  <w:style w:type="paragraph" w:customStyle="1" w:styleId="Note">
    <w:name w:val="Note"/>
    <w:basedOn w:val="BodyText"/>
    <w:rsid w:val="00873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10E"/>
    <w:pPr>
      <w:framePr w:wrap="auto" w:hAnchor="text" w:y="6049"/>
    </w:pPr>
    <w:rPr>
      <w:color w:val="000000"/>
      <w:sz w:val="40"/>
    </w:rPr>
  </w:style>
  <w:style w:type="paragraph" w:customStyle="1" w:styleId="TOCTitle">
    <w:name w:val="TOCTitle"/>
    <w:basedOn w:val="Heading1"/>
    <w:rsid w:val="0087310E"/>
    <w:pPr>
      <w:spacing w:after="240"/>
      <w:jc w:val="center"/>
      <w:outlineLvl w:val="9"/>
    </w:pPr>
    <w:rPr>
      <w:caps/>
    </w:rPr>
  </w:style>
  <w:style w:type="paragraph" w:customStyle="1" w:styleId="Version">
    <w:name w:val="Version"/>
    <w:rsid w:val="00873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10E"/>
    <w:pPr>
      <w:keepNext w:val="0"/>
      <w:tabs>
        <w:tab w:val="right" w:pos="4176"/>
      </w:tabs>
      <w:ind w:left="198" w:hanging="198"/>
    </w:pPr>
    <w:rPr>
      <w:rFonts w:ascii="Garamond" w:hAnsi="Garamond"/>
    </w:rPr>
  </w:style>
  <w:style w:type="paragraph" w:styleId="IndexHeading">
    <w:name w:val="index heading"/>
    <w:basedOn w:val="Normal"/>
    <w:next w:val="Index1"/>
    <w:semiHidden/>
    <w:rsid w:val="0087310E"/>
    <w:pPr>
      <w:spacing w:before="120" w:after="120"/>
    </w:pPr>
    <w:rPr>
      <w:rFonts w:ascii="Arial" w:hAnsi="Arial"/>
      <w:b/>
      <w:color w:val="918585"/>
      <w:sz w:val="24"/>
    </w:rPr>
  </w:style>
  <w:style w:type="paragraph" w:styleId="Header">
    <w:name w:val="header"/>
    <w:basedOn w:val="Normal"/>
    <w:link w:val="HeaderChar"/>
    <w:rsid w:val="00873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10E"/>
    <w:rPr>
      <w:rFonts w:ascii="Times New Roman" w:eastAsia="Times New Roman" w:hAnsi="Times New Roman" w:cs="Times New Roman"/>
      <w:sz w:val="16"/>
      <w:szCs w:val="20"/>
      <w:lang w:val="en-GB" w:eastAsia="en-US"/>
    </w:rPr>
  </w:style>
  <w:style w:type="paragraph" w:customStyle="1" w:styleId="Chapter">
    <w:name w:val="Chapter"/>
    <w:basedOn w:val="Normal"/>
    <w:rsid w:val="0087310E"/>
    <w:pPr>
      <w:spacing w:before="240"/>
    </w:pPr>
    <w:rPr>
      <w:rFonts w:ascii="Times New Roman" w:hAnsi="Times New Roman"/>
      <w:smallCaps/>
      <w:spacing w:val="80"/>
      <w:sz w:val="28"/>
    </w:rPr>
  </w:style>
  <w:style w:type="paragraph" w:customStyle="1" w:styleId="InChapter">
    <w:name w:val="InChapter"/>
    <w:basedOn w:val="Heading3"/>
    <w:rsid w:val="0087310E"/>
    <w:pPr>
      <w:spacing w:after="240"/>
      <w:outlineLvl w:val="9"/>
    </w:pPr>
    <w:rPr>
      <w:noProof/>
    </w:rPr>
  </w:style>
  <w:style w:type="paragraph" w:styleId="Index2">
    <w:name w:val="index 2"/>
    <w:basedOn w:val="Normal"/>
    <w:next w:val="Normal"/>
    <w:semiHidden/>
    <w:rsid w:val="0087310E"/>
    <w:pPr>
      <w:tabs>
        <w:tab w:val="right" w:pos="4176"/>
      </w:tabs>
      <w:ind w:left="568" w:hanging="284"/>
    </w:pPr>
    <w:rPr>
      <w:rFonts w:ascii="Garamond" w:hAnsi="Garamond"/>
    </w:rPr>
  </w:style>
  <w:style w:type="paragraph" w:customStyle="1" w:styleId="Byline">
    <w:name w:val="Byline"/>
    <w:rsid w:val="00873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10E"/>
    <w:pPr>
      <w:tabs>
        <w:tab w:val="clear" w:pos="3600"/>
        <w:tab w:val="clear" w:pos="3958"/>
      </w:tabs>
      <w:jc w:val="right"/>
    </w:pPr>
  </w:style>
  <w:style w:type="character" w:styleId="Emphasis">
    <w:name w:val="Emphasis"/>
    <w:basedOn w:val="DefaultParagraphFont"/>
    <w:qFormat/>
    <w:rsid w:val="0087310E"/>
    <w:rPr>
      <w:i/>
    </w:rPr>
  </w:style>
  <w:style w:type="paragraph" w:styleId="Caption">
    <w:name w:val="caption"/>
    <w:basedOn w:val="BodyText"/>
    <w:next w:val="Normal"/>
    <w:qFormat/>
    <w:rsid w:val="0087310E"/>
    <w:pPr>
      <w:framePr w:w="2268" w:hSpace="181" w:vSpace="181" w:wrap="around" w:vAnchor="text" w:hAnchor="page" w:x="1135" w:y="285" w:anchorLock="1"/>
    </w:pPr>
    <w:rPr>
      <w:i/>
    </w:rPr>
  </w:style>
  <w:style w:type="paragraph" w:customStyle="1" w:styleId="MiniTOCTitle">
    <w:name w:val="MiniTOCTitle"/>
    <w:basedOn w:val="Heading4"/>
    <w:rsid w:val="0087310E"/>
    <w:pPr>
      <w:spacing w:before="240"/>
      <w:outlineLvl w:val="9"/>
    </w:pPr>
    <w:rPr>
      <w:noProof/>
      <w:sz w:val="24"/>
    </w:rPr>
  </w:style>
  <w:style w:type="paragraph" w:customStyle="1" w:styleId="MiniTOCItem">
    <w:name w:val="MiniTOCItem"/>
    <w:basedOn w:val="ListBullet"/>
    <w:rsid w:val="0087310E"/>
    <w:pPr>
      <w:numPr>
        <w:numId w:val="0"/>
      </w:numPr>
      <w:tabs>
        <w:tab w:val="right" w:leader="dot" w:pos="6521"/>
      </w:tabs>
      <w:spacing w:before="0" w:after="0"/>
    </w:pPr>
  </w:style>
  <w:style w:type="paragraph" w:customStyle="1" w:styleId="TOFTitle">
    <w:name w:val="TOFTitle"/>
    <w:basedOn w:val="TOCTitle"/>
    <w:rsid w:val="0087310E"/>
  </w:style>
  <w:style w:type="paragraph" w:styleId="TableofFigures">
    <w:name w:val="table of figures"/>
    <w:basedOn w:val="Normal"/>
    <w:next w:val="Normal"/>
    <w:semiHidden/>
    <w:rsid w:val="0087310E"/>
    <w:pPr>
      <w:tabs>
        <w:tab w:val="right" w:leader="dot" w:pos="9072"/>
      </w:tabs>
      <w:ind w:left="970" w:hanging="403"/>
    </w:pPr>
    <w:rPr>
      <w:rFonts w:ascii="Times New Roman" w:hAnsi="Times New Roman"/>
      <w:b/>
    </w:rPr>
  </w:style>
  <w:style w:type="paragraph" w:styleId="ListNumber">
    <w:name w:val="List Number"/>
    <w:basedOn w:val="List"/>
    <w:rsid w:val="0087310E"/>
    <w:pPr>
      <w:numPr>
        <w:numId w:val="11"/>
      </w:numPr>
    </w:pPr>
  </w:style>
  <w:style w:type="character" w:customStyle="1" w:styleId="WingdingSymbols">
    <w:name w:val="Wingding Symbols"/>
    <w:rsid w:val="0087310E"/>
    <w:rPr>
      <w:rFonts w:ascii="Wingdings" w:hAnsi="Wingdings"/>
    </w:rPr>
  </w:style>
  <w:style w:type="paragraph" w:customStyle="1" w:styleId="TableHeading">
    <w:name w:val="Table Heading"/>
    <w:basedOn w:val="HeadingBase"/>
    <w:rsid w:val="0087310E"/>
    <w:pPr>
      <w:keepLines/>
      <w:pBdr>
        <w:bottom w:val="single" w:sz="6" w:space="1" w:color="918585"/>
      </w:pBdr>
      <w:spacing w:before="240"/>
    </w:pPr>
  </w:style>
  <w:style w:type="character" w:customStyle="1" w:styleId="HotSpot">
    <w:name w:val="HotSpot"/>
    <w:rsid w:val="0087310E"/>
    <w:rPr>
      <w:color w:val="0033CC"/>
      <w:u w:val="none"/>
    </w:rPr>
  </w:style>
  <w:style w:type="paragraph" w:customStyle="1" w:styleId="BodyTextRight">
    <w:name w:val="Body Text Right"/>
    <w:basedOn w:val="BodyText"/>
    <w:rsid w:val="0087310E"/>
    <w:pPr>
      <w:spacing w:before="0" w:after="0"/>
      <w:jc w:val="right"/>
    </w:pPr>
  </w:style>
  <w:style w:type="paragraph" w:styleId="Index3">
    <w:name w:val="index 3"/>
    <w:basedOn w:val="ListNumber2"/>
    <w:next w:val="Normal"/>
    <w:semiHidden/>
    <w:rsid w:val="0087310E"/>
    <w:pPr>
      <w:numPr>
        <w:numId w:val="0"/>
      </w:numPr>
      <w:tabs>
        <w:tab w:val="right" w:leader="dot" w:pos="4176"/>
      </w:tabs>
    </w:pPr>
  </w:style>
  <w:style w:type="paragraph" w:styleId="ListNumber2">
    <w:name w:val="List Number 2"/>
    <w:basedOn w:val="List2"/>
    <w:rsid w:val="0087310E"/>
    <w:pPr>
      <w:numPr>
        <w:numId w:val="10"/>
      </w:numPr>
      <w:tabs>
        <w:tab w:val="clear" w:pos="1060"/>
      </w:tabs>
    </w:pPr>
  </w:style>
  <w:style w:type="paragraph" w:customStyle="1" w:styleId="MarginNote">
    <w:name w:val="Margin Note"/>
    <w:basedOn w:val="BodyText"/>
    <w:rsid w:val="00873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10E"/>
    <w:rPr>
      <w:sz w:val="32"/>
    </w:rPr>
  </w:style>
  <w:style w:type="paragraph" w:customStyle="1" w:styleId="HeadingProcedure">
    <w:name w:val="Heading Procedure"/>
    <w:basedOn w:val="HeadingBase"/>
    <w:next w:val="Normal"/>
    <w:rsid w:val="0087310E"/>
    <w:pPr>
      <w:tabs>
        <w:tab w:val="left" w:pos="0"/>
      </w:tabs>
      <w:spacing w:before="120" w:after="60"/>
    </w:pPr>
    <w:rPr>
      <w:i/>
      <w:color w:val="918585"/>
      <w:sz w:val="22"/>
    </w:rPr>
  </w:style>
  <w:style w:type="paragraph" w:customStyle="1" w:styleId="TableBodyText">
    <w:name w:val="Table Body Text"/>
    <w:basedOn w:val="BodyText"/>
    <w:rsid w:val="0087310E"/>
    <w:pPr>
      <w:spacing w:before="60" w:after="60"/>
    </w:pPr>
  </w:style>
  <w:style w:type="paragraph" w:styleId="ListContinue">
    <w:name w:val="List Continue"/>
    <w:basedOn w:val="List"/>
    <w:rsid w:val="0087310E"/>
    <w:pPr>
      <w:ind w:firstLine="0"/>
    </w:pPr>
  </w:style>
  <w:style w:type="paragraph" w:customStyle="1" w:styleId="ListNote">
    <w:name w:val="List Note"/>
    <w:basedOn w:val="List"/>
    <w:rsid w:val="0087310E"/>
    <w:pPr>
      <w:pBdr>
        <w:top w:val="single" w:sz="6" w:space="2" w:color="918585"/>
        <w:bottom w:val="single" w:sz="6" w:space="2" w:color="918585"/>
      </w:pBdr>
      <w:tabs>
        <w:tab w:val="left" w:pos="1021"/>
      </w:tabs>
      <w:ind w:firstLine="0"/>
    </w:pPr>
  </w:style>
  <w:style w:type="paragraph" w:customStyle="1" w:styleId="Warning">
    <w:name w:val="Warning"/>
    <w:basedOn w:val="BodyText"/>
    <w:rsid w:val="0087310E"/>
    <w:pPr>
      <w:shd w:val="clear" w:color="auto" w:fill="D9D9D9"/>
      <w:tabs>
        <w:tab w:val="left" w:pos="992"/>
      </w:tabs>
      <w:ind w:left="119" w:right="119"/>
    </w:pPr>
    <w:rPr>
      <w:sz w:val="20"/>
    </w:rPr>
  </w:style>
  <w:style w:type="paragraph" w:customStyle="1" w:styleId="MarginIcons">
    <w:name w:val="Margin Icons"/>
    <w:basedOn w:val="BodyText"/>
    <w:rsid w:val="00873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10E"/>
    <w:rPr>
      <w:rFonts w:ascii="Courier New" w:hAnsi="Courier New"/>
    </w:rPr>
  </w:style>
  <w:style w:type="paragraph" w:customStyle="1" w:styleId="NoteBullet">
    <w:name w:val="Note Bullet"/>
    <w:basedOn w:val="Note"/>
    <w:rsid w:val="0087310E"/>
    <w:pPr>
      <w:tabs>
        <w:tab w:val="clear" w:pos="680"/>
      </w:tabs>
      <w:spacing w:before="60" w:after="60"/>
    </w:pPr>
  </w:style>
  <w:style w:type="paragraph" w:customStyle="1" w:styleId="SubHeading2">
    <w:name w:val="SubHeading2"/>
    <w:basedOn w:val="HeadingBase"/>
    <w:rsid w:val="0087310E"/>
    <w:pPr>
      <w:spacing w:before="240" w:after="60"/>
    </w:pPr>
    <w:rPr>
      <w:sz w:val="20"/>
    </w:rPr>
  </w:style>
  <w:style w:type="paragraph" w:customStyle="1" w:styleId="SubHeading1">
    <w:name w:val="SubHeading1"/>
    <w:basedOn w:val="HeadingBase"/>
    <w:rsid w:val="0087310E"/>
    <w:pPr>
      <w:spacing w:before="240" w:after="60"/>
    </w:pPr>
    <w:rPr>
      <w:color w:val="918585"/>
      <w:sz w:val="22"/>
    </w:rPr>
  </w:style>
  <w:style w:type="paragraph" w:customStyle="1" w:styleId="SideHeading">
    <w:name w:val="Side Heading"/>
    <w:basedOn w:val="HeadingBase"/>
    <w:rsid w:val="00873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10E"/>
    <w:pPr>
      <w:numPr>
        <w:numId w:val="12"/>
      </w:numPr>
    </w:pPr>
  </w:style>
  <w:style w:type="paragraph" w:styleId="PlainText">
    <w:name w:val="Plain Text"/>
    <w:basedOn w:val="Normal"/>
    <w:link w:val="PlainTextChar"/>
    <w:rsid w:val="0087310E"/>
    <w:rPr>
      <w:sz w:val="20"/>
    </w:rPr>
  </w:style>
  <w:style w:type="character" w:customStyle="1" w:styleId="PlainTextChar">
    <w:name w:val="Plain Text Char"/>
    <w:basedOn w:val="DefaultParagraphFont"/>
    <w:link w:val="PlainText"/>
    <w:rsid w:val="0087310E"/>
    <w:rPr>
      <w:rFonts w:ascii="Courier New" w:eastAsia="Times New Roman" w:hAnsi="Courier New" w:cs="Times New Roman"/>
      <w:sz w:val="20"/>
      <w:szCs w:val="20"/>
      <w:lang w:eastAsia="en-US"/>
    </w:rPr>
  </w:style>
  <w:style w:type="character" w:customStyle="1" w:styleId="MenuOption">
    <w:name w:val="Menu Option"/>
    <w:basedOn w:val="DefaultParagraphFont"/>
    <w:rsid w:val="0087310E"/>
    <w:rPr>
      <w:b/>
      <w:smallCaps/>
    </w:rPr>
  </w:style>
  <w:style w:type="paragraph" w:customStyle="1" w:styleId="TableListNumber">
    <w:name w:val="Table List Number"/>
    <w:basedOn w:val="ListNumber"/>
    <w:rsid w:val="0087310E"/>
    <w:pPr>
      <w:numPr>
        <w:numId w:val="0"/>
      </w:numPr>
    </w:pPr>
  </w:style>
  <w:style w:type="paragraph" w:styleId="TOC4">
    <w:name w:val="toc 4"/>
    <w:basedOn w:val="TOCBase"/>
    <w:next w:val="Normal"/>
    <w:semiHidden/>
    <w:rsid w:val="0087310E"/>
    <w:pPr>
      <w:tabs>
        <w:tab w:val="right" w:leader="dot" w:pos="9071"/>
      </w:tabs>
      <w:ind w:left="1701"/>
    </w:pPr>
  </w:style>
  <w:style w:type="paragraph" w:customStyle="1" w:styleId="ListAlpha">
    <w:name w:val="List Alpha"/>
    <w:basedOn w:val="List"/>
    <w:rsid w:val="0087310E"/>
    <w:pPr>
      <w:numPr>
        <w:numId w:val="9"/>
      </w:numPr>
    </w:pPr>
  </w:style>
  <w:style w:type="paragraph" w:customStyle="1" w:styleId="ListAlpha2">
    <w:name w:val="List Alpha 2"/>
    <w:basedOn w:val="List2"/>
    <w:rsid w:val="0087310E"/>
    <w:pPr>
      <w:numPr>
        <w:numId w:val="8"/>
      </w:numPr>
    </w:pPr>
  </w:style>
  <w:style w:type="paragraph" w:styleId="List3">
    <w:name w:val="List 3"/>
    <w:basedOn w:val="BodyText"/>
    <w:rsid w:val="0087310E"/>
    <w:pPr>
      <w:tabs>
        <w:tab w:val="left" w:pos="1021"/>
      </w:tabs>
      <w:spacing w:before="60" w:after="60"/>
      <w:ind w:left="1020" w:hanging="340"/>
    </w:pPr>
  </w:style>
  <w:style w:type="paragraph" w:styleId="List4">
    <w:name w:val="List 4"/>
    <w:basedOn w:val="BodyText"/>
    <w:rsid w:val="0087310E"/>
    <w:pPr>
      <w:tabs>
        <w:tab w:val="left" w:pos="1361"/>
      </w:tabs>
      <w:spacing w:before="60" w:after="60"/>
      <w:ind w:left="1361" w:hanging="340"/>
    </w:pPr>
  </w:style>
  <w:style w:type="paragraph" w:styleId="List5">
    <w:name w:val="List 5"/>
    <w:basedOn w:val="BodyText"/>
    <w:rsid w:val="0087310E"/>
    <w:pPr>
      <w:tabs>
        <w:tab w:val="left" w:pos="1701"/>
      </w:tabs>
      <w:spacing w:before="60" w:after="60"/>
      <w:ind w:left="1701" w:hanging="340"/>
    </w:pPr>
  </w:style>
  <w:style w:type="paragraph" w:styleId="ListBullet3">
    <w:name w:val="List Bullet 3"/>
    <w:basedOn w:val="List3"/>
    <w:rsid w:val="0087310E"/>
    <w:pPr>
      <w:numPr>
        <w:numId w:val="15"/>
      </w:numPr>
      <w:tabs>
        <w:tab w:val="clear" w:pos="1021"/>
      </w:tabs>
      <w:ind w:left="1037" w:hanging="357"/>
    </w:pPr>
  </w:style>
  <w:style w:type="paragraph" w:styleId="ListBullet4">
    <w:name w:val="List Bullet 4"/>
    <w:basedOn w:val="List4"/>
    <w:rsid w:val="0087310E"/>
    <w:pPr>
      <w:numPr>
        <w:numId w:val="3"/>
      </w:numPr>
    </w:pPr>
  </w:style>
  <w:style w:type="paragraph" w:styleId="ListBullet5">
    <w:name w:val="List Bullet 5"/>
    <w:basedOn w:val="List5"/>
    <w:rsid w:val="0087310E"/>
    <w:pPr>
      <w:numPr>
        <w:numId w:val="4"/>
      </w:numPr>
    </w:pPr>
  </w:style>
  <w:style w:type="paragraph" w:styleId="ListContinue2">
    <w:name w:val="List Continue 2"/>
    <w:basedOn w:val="List2"/>
    <w:rsid w:val="0087310E"/>
    <w:pPr>
      <w:ind w:firstLine="0"/>
    </w:pPr>
  </w:style>
  <w:style w:type="paragraph" w:styleId="ListContinue3">
    <w:name w:val="List Continue 3"/>
    <w:basedOn w:val="List3"/>
    <w:rsid w:val="0087310E"/>
    <w:pPr>
      <w:ind w:left="1021" w:firstLine="0"/>
    </w:pPr>
  </w:style>
  <w:style w:type="paragraph" w:styleId="ListContinue4">
    <w:name w:val="List Continue 4"/>
    <w:basedOn w:val="List4"/>
    <w:rsid w:val="0087310E"/>
    <w:pPr>
      <w:ind w:firstLine="0"/>
    </w:pPr>
  </w:style>
  <w:style w:type="paragraph" w:styleId="ListContinue5">
    <w:name w:val="List Continue 5"/>
    <w:basedOn w:val="List5"/>
    <w:rsid w:val="0087310E"/>
    <w:pPr>
      <w:ind w:firstLine="0"/>
    </w:pPr>
  </w:style>
  <w:style w:type="paragraph" w:styleId="ListNumber3">
    <w:name w:val="List Number 3"/>
    <w:basedOn w:val="List3"/>
    <w:rsid w:val="0087310E"/>
    <w:pPr>
      <w:numPr>
        <w:numId w:val="5"/>
      </w:numPr>
    </w:pPr>
  </w:style>
  <w:style w:type="paragraph" w:styleId="ListNumber4">
    <w:name w:val="List Number 4"/>
    <w:basedOn w:val="List4"/>
    <w:rsid w:val="0087310E"/>
    <w:pPr>
      <w:numPr>
        <w:numId w:val="6"/>
      </w:numPr>
    </w:pPr>
  </w:style>
  <w:style w:type="paragraph" w:styleId="ListNumber5">
    <w:name w:val="List Number 5"/>
    <w:basedOn w:val="List5"/>
    <w:rsid w:val="0087310E"/>
    <w:pPr>
      <w:numPr>
        <w:numId w:val="7"/>
      </w:numPr>
    </w:pPr>
  </w:style>
  <w:style w:type="paragraph" w:styleId="BlockText">
    <w:name w:val="Block Text"/>
    <w:basedOn w:val="Normal"/>
    <w:rsid w:val="0087310E"/>
    <w:pPr>
      <w:spacing w:after="120"/>
      <w:ind w:left="1440" w:right="1440"/>
    </w:pPr>
  </w:style>
  <w:style w:type="character" w:customStyle="1" w:styleId="Subscript">
    <w:name w:val="Subscript"/>
    <w:basedOn w:val="DefaultParagraphFont"/>
    <w:rsid w:val="0087310E"/>
    <w:rPr>
      <w:sz w:val="16"/>
      <w:vertAlign w:val="subscript"/>
    </w:rPr>
  </w:style>
  <w:style w:type="character" w:customStyle="1" w:styleId="Superscript">
    <w:name w:val="Superscript"/>
    <w:basedOn w:val="DefaultParagraphFont"/>
    <w:rsid w:val="0087310E"/>
    <w:rPr>
      <w:sz w:val="16"/>
      <w:vertAlign w:val="superscript"/>
    </w:rPr>
  </w:style>
  <w:style w:type="character" w:customStyle="1" w:styleId="Symbols">
    <w:name w:val="Symbols"/>
    <w:basedOn w:val="DefaultParagraphFont"/>
    <w:rsid w:val="0087310E"/>
    <w:rPr>
      <w:rFonts w:ascii="Symbol" w:hAnsi="Symbol"/>
    </w:rPr>
  </w:style>
  <w:style w:type="character" w:customStyle="1" w:styleId="MenuOptions">
    <w:name w:val="Menu Options"/>
    <w:basedOn w:val="DefaultParagraphFont"/>
    <w:rsid w:val="0087310E"/>
    <w:rPr>
      <w:rFonts w:ascii="Arial Narrow" w:hAnsi="Arial Narrow"/>
      <w:smallCaps/>
    </w:rPr>
  </w:style>
  <w:style w:type="character" w:customStyle="1" w:styleId="Buttons">
    <w:name w:val="Buttons"/>
    <w:basedOn w:val="DefaultParagraphFont"/>
    <w:rsid w:val="0087310E"/>
    <w:rPr>
      <w:b/>
    </w:rPr>
  </w:style>
  <w:style w:type="character" w:customStyle="1" w:styleId="Underlined">
    <w:name w:val="Underlined"/>
    <w:basedOn w:val="DefaultParagraphFont"/>
    <w:rsid w:val="0087310E"/>
    <w:rPr>
      <w:u w:val="single"/>
    </w:rPr>
  </w:style>
  <w:style w:type="paragraph" w:customStyle="1" w:styleId="TableBodyTextRight">
    <w:name w:val="Table Body Text Right"/>
    <w:basedOn w:val="TableBodyText"/>
    <w:rsid w:val="0087310E"/>
    <w:pPr>
      <w:widowControl w:val="0"/>
      <w:autoSpaceDE w:val="0"/>
      <w:autoSpaceDN w:val="0"/>
      <w:adjustRightInd w:val="0"/>
      <w:jc w:val="right"/>
    </w:pPr>
    <w:rPr>
      <w:rFonts w:cs="Arial"/>
      <w:szCs w:val="18"/>
    </w:rPr>
  </w:style>
  <w:style w:type="paragraph" w:customStyle="1" w:styleId="CopyrightText">
    <w:name w:val="Copyright Text"/>
    <w:basedOn w:val="BodyText"/>
    <w:rsid w:val="0087310E"/>
    <w:rPr>
      <w:sz w:val="18"/>
    </w:rPr>
  </w:style>
  <w:style w:type="paragraph" w:customStyle="1" w:styleId="BodySmallRight">
    <w:name w:val="Body Small Right"/>
    <w:basedOn w:val="BodyTextRight"/>
    <w:rsid w:val="0087310E"/>
    <w:rPr>
      <w:sz w:val="18"/>
      <w:szCs w:val="18"/>
    </w:rPr>
  </w:style>
  <w:style w:type="paragraph" w:customStyle="1" w:styleId="MarginEdition">
    <w:name w:val="Margin Edition"/>
    <w:basedOn w:val="MarginNote"/>
    <w:rsid w:val="0087310E"/>
    <w:pPr>
      <w:spacing w:before="0" w:after="0"/>
    </w:pPr>
    <w:rPr>
      <w:rFonts w:ascii="Times New Roman" w:hAnsi="Times New Roman"/>
      <w:color w:val="999999"/>
    </w:rPr>
  </w:style>
  <w:style w:type="paragraph" w:customStyle="1" w:styleId="Spacer">
    <w:name w:val="Spacer"/>
    <w:basedOn w:val="Normal"/>
    <w:rsid w:val="0087310E"/>
    <w:rPr>
      <w:sz w:val="2"/>
      <w:szCs w:val="2"/>
    </w:rPr>
  </w:style>
  <w:style w:type="character" w:customStyle="1" w:styleId="Small">
    <w:name w:val="Small"/>
    <w:basedOn w:val="DefaultParagraphFont"/>
    <w:rsid w:val="0087310E"/>
    <w:rPr>
      <w:sz w:val="16"/>
    </w:rPr>
  </w:style>
  <w:style w:type="paragraph" w:customStyle="1" w:styleId="WideTable">
    <w:name w:val="Wide Table"/>
    <w:basedOn w:val="Normal"/>
    <w:rsid w:val="0087310E"/>
    <w:pPr>
      <w:ind w:left="-1418"/>
    </w:pPr>
    <w:rPr>
      <w:sz w:val="2"/>
      <w:szCs w:val="2"/>
    </w:rPr>
  </w:style>
  <w:style w:type="character" w:styleId="PageNumber">
    <w:name w:val="page number"/>
    <w:basedOn w:val="DefaultParagraphFont"/>
    <w:rsid w:val="0087310E"/>
  </w:style>
  <w:style w:type="paragraph" w:styleId="Quote">
    <w:name w:val="Quote"/>
    <w:basedOn w:val="Heading1"/>
    <w:link w:val="QuoteChar"/>
    <w:qFormat/>
    <w:rsid w:val="0087310E"/>
    <w:rPr>
      <w:b w:val="0"/>
      <w:sz w:val="72"/>
      <w:szCs w:val="72"/>
      <w:lang w:val="en-NZ"/>
    </w:rPr>
  </w:style>
  <w:style w:type="character" w:customStyle="1" w:styleId="QuoteChar">
    <w:name w:val="Quote Char"/>
    <w:basedOn w:val="DefaultParagraphFont"/>
    <w:link w:val="Quote"/>
    <w:rsid w:val="00873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10E"/>
    <w:pPr>
      <w:pageBreakBefore/>
    </w:pPr>
  </w:style>
  <w:style w:type="paragraph" w:customStyle="1" w:styleId="Border">
    <w:name w:val="Border"/>
    <w:basedOn w:val="Normal"/>
    <w:qFormat/>
    <w:rsid w:val="00873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10E"/>
    <w:rPr>
      <w:b/>
      <w:bCs/>
      <w:i/>
      <w:iCs/>
      <w:color w:val="auto"/>
    </w:rPr>
  </w:style>
  <w:style w:type="paragraph" w:styleId="IntenseQuote">
    <w:name w:val="Intense Quote"/>
    <w:basedOn w:val="Normal"/>
    <w:next w:val="Normal"/>
    <w:link w:val="IntenseQuoteChar"/>
    <w:uiPriority w:val="30"/>
    <w:qFormat/>
    <w:rsid w:val="00873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10E"/>
    <w:rPr>
      <w:smallCaps/>
      <w:color w:val="auto"/>
      <w:u w:val="single"/>
    </w:rPr>
  </w:style>
  <w:style w:type="character" w:styleId="IntenseReference">
    <w:name w:val="Intense Reference"/>
    <w:basedOn w:val="DefaultParagraphFont"/>
    <w:uiPriority w:val="32"/>
    <w:qFormat/>
    <w:rsid w:val="0087310E"/>
    <w:rPr>
      <w:b/>
      <w:bCs/>
      <w:smallCaps/>
      <w:color w:val="auto"/>
      <w:spacing w:val="5"/>
      <w:u w:val="single"/>
    </w:rPr>
  </w:style>
  <w:style w:type="paragraph" w:customStyle="1" w:styleId="2ColumnHeading">
    <w:name w:val="2Column Heading"/>
    <w:basedOn w:val="BodyText"/>
    <w:qFormat/>
    <w:rsid w:val="0087310E"/>
    <w:pPr>
      <w:spacing w:after="60"/>
      <w:ind w:left="-2268"/>
    </w:pPr>
    <w:rPr>
      <w:b/>
    </w:rPr>
  </w:style>
  <w:style w:type="paragraph" w:customStyle="1" w:styleId="Heading1TOC">
    <w:name w:val="Heading1 TOC"/>
    <w:basedOn w:val="Normal"/>
    <w:qFormat/>
    <w:rsid w:val="0087310E"/>
    <w:pPr>
      <w:spacing w:before="240" w:after="120"/>
    </w:pPr>
    <w:rPr>
      <w:rFonts w:ascii="Times New Roman" w:hAnsi="Times New Roman"/>
      <w:b/>
      <w:sz w:val="32"/>
    </w:rPr>
  </w:style>
  <w:style w:type="paragraph" w:customStyle="1" w:styleId="Heading2TOC">
    <w:name w:val="Heading2 TOC"/>
    <w:basedOn w:val="Normal"/>
    <w:qFormat/>
    <w:rsid w:val="0087310E"/>
    <w:pPr>
      <w:spacing w:before="240" w:after="60"/>
    </w:pPr>
    <w:rPr>
      <w:rFonts w:ascii="Times New Roman" w:hAnsi="Times New Roman"/>
      <w:b/>
      <w:sz w:val="28"/>
    </w:rPr>
  </w:style>
  <w:style w:type="character" w:customStyle="1" w:styleId="Underline">
    <w:name w:val="Underline"/>
    <w:basedOn w:val="DefaultParagraphFont"/>
    <w:qFormat/>
    <w:rsid w:val="0087310E"/>
    <w:rPr>
      <w:u w:val="single"/>
    </w:rPr>
  </w:style>
  <w:style w:type="paragraph" w:styleId="BalloonText">
    <w:name w:val="Balloon Text"/>
    <w:basedOn w:val="Normal"/>
    <w:link w:val="BalloonTextChar"/>
    <w:rsid w:val="0087310E"/>
    <w:rPr>
      <w:rFonts w:ascii="Tahoma" w:hAnsi="Tahoma" w:cs="Tahoma"/>
      <w:sz w:val="16"/>
      <w:szCs w:val="16"/>
    </w:rPr>
  </w:style>
  <w:style w:type="character" w:customStyle="1" w:styleId="BalloonTextChar">
    <w:name w:val="Balloon Text Char"/>
    <w:basedOn w:val="DefaultParagraphFont"/>
    <w:link w:val="BalloonText"/>
    <w:rsid w:val="00873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1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10E"/>
    <w:rPr>
      <w:b/>
      <w:color w:val="660033"/>
      <w:spacing w:val="0"/>
    </w:rPr>
  </w:style>
  <w:style w:type="paragraph" w:customStyle="1" w:styleId="Nameditemlist">
    <w:name w:val="Named item list"/>
    <w:basedOn w:val="BodyText"/>
    <w:qFormat/>
    <w:rsid w:val="008731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1587</Words>
  <Characters>10093</Characters>
  <Application>Microsoft Office Word</Application>
  <DocSecurity>0</DocSecurity>
  <Lines>299</Lines>
  <Paragraphs>179</Paragraphs>
  <ScaleCrop>false</ScaleCrop>
  <Company>Author-it Software Corporation Ltd.</Company>
  <LinksUpToDate>false</LinksUpToDate>
  <CharactersWithSpaces>11602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MEA506A Maintain and pack survival inflatable life rafts and escape slides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2012-10-05T15:28:00Z</dcterms:created>
  <dcterms:modified xsi:type="dcterms:W3CDTF">2012-10-05T15:28:00Z</dcterms:modified>
</cp:coreProperties>
</file>