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51A" w:rsidP="00E8351A">
      <w:pPr>
        <w:pStyle w:val="Title"/>
      </w:pPr>
      <w:bookmarkStart w:id="0" w:name="_GoBack"/>
      <w:bookmarkEnd w:id="0"/>
      <w:r>
        <w:fldChar w:fldCharType="begin"/>
      </w:r>
      <w:r>
        <w:instrText xml:space="preserve"> TITLE   \* MERGEFORMAT </w:instrText>
      </w:r>
      <w:r>
        <w:fldChar w:fldCharType="separate"/>
      </w:r>
      <w:r>
        <w:t>MEA419A Inspect and repair/modify aircraft cabin/cockpit non-primary structure components</w:t>
      </w:r>
      <w:r>
        <w:fldChar w:fldCharType="end"/>
      </w:r>
    </w:p>
    <w:p w:rsidR="00E8351A" w:rsidP="00E8351A">
      <w:pPr>
        <w:pStyle w:val="Version"/>
        <w:sectPr w:rsidSect="008D64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4C2" w:rsidP="008D64C2">
      <w:pPr>
        <w:pStyle w:val="SuperHeading"/>
      </w:pPr>
      <w:r w:rsidRPr="008D64C2">
        <w:t>MEA419A Inspect and repair_modify aircraft cabin_cockpit non-primary structure components</w:t>
      </w:r>
    </w:p>
    <w:p w:rsidR="00000000" w:rsidRPr="008D64C2" w:rsidP="008D64C2">
      <w:pPr>
        <w:pStyle w:val="Heading1"/>
      </w:pPr>
      <w:bookmarkStart w:id="1" w:name="O_410317"/>
      <w:bookmarkEnd w:id="1"/>
      <w:r w:rsidRPr="008D64C2">
        <w:t>Modification History</w:t>
      </w:r>
    </w:p>
    <w:p w:rsidR="00000000" w:rsidRPr="008D64C2" w:rsidP="008D64C2">
      <w:pPr>
        <w:pStyle w:val="BodyText"/>
      </w:pPr>
      <w:r w:rsidRPr="008D64C2">
        <w:t xml:space="preserve">Minor formatting and editorial changes </w:t>
      </w:r>
      <w:r w:rsidRPr="008D64C2">
        <w:t>made. Prerequisite unit version code updated.</w:t>
      </w:r>
    </w:p>
    <w:p w:rsidR="00000000" w:rsidRPr="008D64C2" w:rsidP="008D64C2">
      <w:pPr>
        <w:pStyle w:val="AllowPageBreak"/>
      </w:pPr>
    </w:p>
    <w:p w:rsidR="00000000" w:rsidRPr="008D64C2" w:rsidP="008D64C2">
      <w:pPr>
        <w:pStyle w:val="Heading1"/>
      </w:pPr>
      <w:bookmarkStart w:id="2" w:name="O_410313"/>
      <w:bookmarkEnd w:id="2"/>
      <w:r w:rsidRPr="008D64C2">
        <w:t>Unit Descriptor</w:t>
      </w:r>
    </w:p>
    <w:tbl>
      <w:tblPr>
        <w:tblW w:w="0" w:type="auto"/>
        <w:tblLayout w:type="fixed"/>
        <w:tblCellMar>
          <w:left w:w="62" w:type="dxa"/>
          <w:right w:w="62" w:type="dxa"/>
        </w:tblCellMar>
        <w:tblLook w:val="0000"/>
      </w:tblPr>
      <w:tblGrid>
        <w:gridCol w:w="8730"/>
      </w:tblGrid>
      <w:tr w:rsidTr="00E8351A">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This unit of competency is part of the Aeroskills Life Support and Furnishing Certificate III and IV training pathways. It covers the competencies required to inspect for damage</w:t>
            </w:r>
            <w:r w:rsidRPr="008D64C2">
              <w:t xml:space="preserve"> and perform routine basic repairs and modifications on a range of aircraft non-primary structural metallic and non-metallic components located in aircraft cabins and cockpits. This unit is used in workplaces that operate under the airworthiness regulatory</w:t>
            </w:r>
            <w:r w:rsidRPr="008D64C2">
              <w:t xml:space="preserve"> systems of the ADF and CASA.</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3" w:name="O_410326"/>
      <w:bookmarkEnd w:id="3"/>
      <w:r w:rsidRPr="008D64C2">
        <w:t>Application of the Unit</w:t>
      </w:r>
    </w:p>
    <w:tbl>
      <w:tblPr>
        <w:tblW w:w="0" w:type="auto"/>
        <w:tblLayout w:type="fixed"/>
        <w:tblCellMar>
          <w:left w:w="62" w:type="dxa"/>
          <w:right w:w="62" w:type="dxa"/>
        </w:tblCellMar>
        <w:tblLook w:val="0000"/>
      </w:tblPr>
      <w:tblGrid>
        <w:gridCol w:w="8640"/>
      </w:tblGrid>
      <w:tr w:rsidTr="00E8351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This unit requires application of hand skills and the use of maintenance publications to inspect for damage and repair aircraft non-primary st</w:t>
            </w:r>
            <w:r w:rsidRPr="008D64C2">
              <w:t>ructure metallic and non-metallic components of aircraft cabins and cockpits.</w:t>
            </w:r>
          </w:p>
          <w:p w:rsidR="00000000" w:rsidRPr="008D64C2" w:rsidP="008D64C2">
            <w:pPr>
              <w:pStyle w:val="BodyText"/>
            </w:pPr>
            <w:r w:rsidRPr="008D64C2">
              <w:t>Applications include fixed and rotary wing aircraft.</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4" w:name="O_410318"/>
      <w:bookmarkEnd w:id="4"/>
      <w:r w:rsidRPr="008D64C2">
        <w:t>Licensing/Regulatory Information</w:t>
      </w:r>
    </w:p>
    <w:p w:rsidR="00000000" w:rsidRPr="008D64C2" w:rsidP="008D64C2">
      <w:pPr>
        <w:pStyle w:val="BodyText"/>
      </w:pPr>
      <w:r w:rsidRPr="008D64C2">
        <w:t>Not applicable.</w:t>
      </w:r>
    </w:p>
    <w:p w:rsidR="00000000" w:rsidRPr="008D64C2" w:rsidP="008D64C2">
      <w:pPr>
        <w:pStyle w:val="AllowPageBreak"/>
      </w:pPr>
    </w:p>
    <w:p w:rsidR="00000000" w:rsidRPr="008D64C2" w:rsidP="008D64C2">
      <w:pPr>
        <w:pStyle w:val="Heading1"/>
      </w:pPr>
      <w:bookmarkStart w:id="5" w:name="O_410316"/>
      <w:bookmarkEnd w:id="5"/>
      <w:r w:rsidRPr="008D64C2">
        <w:t>Pre-Requisites</w:t>
      </w:r>
    </w:p>
    <w:tbl>
      <w:tblPr>
        <w:tblW w:w="0" w:type="auto"/>
        <w:tblLayout w:type="fixed"/>
        <w:tblCellMar>
          <w:left w:w="62" w:type="dxa"/>
          <w:right w:w="62" w:type="dxa"/>
        </w:tblCellMar>
        <w:tblLook w:val="0000"/>
      </w:tblPr>
      <w:tblGrid>
        <w:gridCol w:w="1914"/>
        <w:gridCol w:w="6816"/>
      </w:tblGrid>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MEA101B </w:t>
            </w:r>
          </w:p>
        </w:tc>
        <w:tc>
          <w:tcPr>
            <w:tcW w:w="6816"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Interpret occupa</w:t>
            </w:r>
            <w:r w:rsidRPr="008D64C2">
              <w:t>tional health and safety practices in aviation maintenance</w:t>
            </w:r>
          </w:p>
        </w:tc>
      </w:tr>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MEA103B </w:t>
            </w:r>
          </w:p>
        </w:tc>
        <w:tc>
          <w:tcPr>
            <w:tcW w:w="6816"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Plan and organise aviation maintenance work activity</w:t>
            </w:r>
          </w:p>
        </w:tc>
      </w:tr>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MEA105C </w:t>
            </w:r>
          </w:p>
        </w:tc>
        <w:tc>
          <w:tcPr>
            <w:tcW w:w="6816"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Apply quality standards applicable to aviation maintenance processes</w:t>
            </w:r>
          </w:p>
        </w:tc>
      </w:tr>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MEA107B </w:t>
            </w:r>
          </w:p>
        </w:tc>
        <w:tc>
          <w:tcPr>
            <w:tcW w:w="6816"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Interpret and use aviation maintenance industry manuals and specifications</w:t>
            </w:r>
          </w:p>
        </w:tc>
      </w:tr>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MEA108B </w:t>
            </w:r>
          </w:p>
        </w:tc>
        <w:tc>
          <w:tcPr>
            <w:tcW w:w="6816"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Complete aviation maintenance industry documentation</w:t>
            </w:r>
          </w:p>
        </w:tc>
      </w:tr>
      <w:tr w:rsidTr="00E8351A">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t xml:space="preserve">MEA109B </w:t>
            </w:r>
          </w:p>
        </w:tc>
        <w:tc>
          <w:tcPr>
            <w:tcW w:w="6816"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Perform basic hand skills, standard trade practices and fundamentals in aviation maintenance</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6" w:name="O_410321"/>
      <w:bookmarkEnd w:id="6"/>
      <w:r w:rsidRPr="008D64C2">
        <w:t>Employability Skills Information</w:t>
      </w:r>
    </w:p>
    <w:tbl>
      <w:tblPr>
        <w:tblW w:w="0" w:type="auto"/>
        <w:tblLayout w:type="fixed"/>
        <w:tblCellMar>
          <w:left w:w="62" w:type="dxa"/>
          <w:right w:w="62" w:type="dxa"/>
        </w:tblCellMar>
        <w:tblLook w:val="0000"/>
      </w:tblPr>
      <w:tblGrid>
        <w:gridCol w:w="5720"/>
      </w:tblGrid>
      <w:tr w:rsidTr="00E8351A">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This unit contains employability skills.</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7" w:name="O_410322"/>
      <w:bookmarkEnd w:id="7"/>
      <w:r w:rsidRPr="008D64C2">
        <w:t>Elements and Performance Criteria Pre-Content</w:t>
      </w:r>
    </w:p>
    <w:tbl>
      <w:tblPr>
        <w:tblW w:w="9360" w:type="dxa"/>
        <w:tblLayout w:type="fixed"/>
        <w:tblCellMar>
          <w:left w:w="62" w:type="dxa"/>
          <w:right w:w="62" w:type="dxa"/>
        </w:tblCellMar>
        <w:tblLook w:val="0000"/>
      </w:tblPr>
      <w:tblGrid>
        <w:gridCol w:w="2567"/>
        <w:gridCol w:w="6793"/>
      </w:tblGrid>
      <w:tr w:rsidTr="00E8351A">
        <w:tblPrEx>
          <w:tblW w:w="9360" w:type="dxa"/>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Elements describe the essential outcomes of a unit of competency.</w:t>
            </w:r>
          </w:p>
        </w:tc>
        <w:tc>
          <w:tcPr>
            <w:tcW w:w="6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r w:rsidRPr="008D64C2">
              <w:t>Performance criteria describe the performance needed to demonstrate achievement of the element. Where bold italicised text is used, further information is detailed in the required skills and knowledge section and the range statement. Assessment of performa</w:t>
            </w:r>
            <w:r w:rsidRPr="008D64C2">
              <w:t>nce is to be consistent with the evidence guide.</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8" w:name="O_410323"/>
      <w:bookmarkEnd w:id="8"/>
      <w:r w:rsidRPr="008D64C2">
        <w:t>Elements and Performance Criteria</w:t>
      </w:r>
    </w:p>
    <w:tbl>
      <w:tblPr>
        <w:tblW w:w="0" w:type="auto"/>
        <w:tblCellMar>
          <w:left w:w="62" w:type="dxa"/>
          <w:right w:w="62" w:type="dxa"/>
        </w:tblCellMar>
        <w:tblLook w:val="0000"/>
      </w:tblPr>
      <w:tblGrid>
        <w:gridCol w:w="2117"/>
        <w:gridCol w:w="7079"/>
      </w:tblGrid>
      <w:tr w:rsidTr="00E83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4C2">
            <w:pPr>
              <w:pStyle w:val="List"/>
              <w:rPr>
                <w:lang w:val="en-NZ"/>
              </w:rPr>
            </w:pPr>
            <w:r w:rsidRPr="008D64C2">
              <w:t>1.</w:t>
            </w:r>
            <w:r w:rsidRPr="008D64C2">
              <w:tab/>
              <w:t>Inspect for damage to aircraft cabin/cockpit non-primary structure metallic and non-metallic components</w:t>
            </w:r>
          </w:p>
        </w:tc>
        <w:tc>
          <w:tcPr>
            <w:tcW w:w="0" w:type="auto"/>
            <w:tcBorders>
              <w:top w:val="nil"/>
              <w:left w:val="nil"/>
              <w:bottom w:val="nil"/>
              <w:right w:val="nil"/>
            </w:tcBorders>
            <w:tcMar>
              <w:top w:w="0" w:type="dxa"/>
              <w:left w:w="62" w:type="dxa"/>
              <w:bottom w:w="0" w:type="dxa"/>
              <w:right w:w="62" w:type="dxa"/>
            </w:tcMar>
          </w:tcPr>
          <w:p w:rsidR="00000000" w:rsidRPr="008D64C2" w:rsidP="008D64C2">
            <w:pPr>
              <w:pStyle w:val="List2"/>
            </w:pPr>
            <w:r w:rsidRPr="008D64C2">
              <w:t>1.1.</w:t>
            </w:r>
            <w:r w:rsidRPr="008D64C2">
              <w:tab/>
            </w:r>
            <w:r w:rsidRPr="008D64C2">
              <w:rPr>
                <w:rStyle w:val="BoldandItalics"/>
              </w:rPr>
              <w:t>Metallic and</w:t>
            </w:r>
            <w:r w:rsidRPr="008D64C2">
              <w:t>/</w:t>
            </w:r>
            <w:r w:rsidRPr="008D64C2">
              <w:rPr>
                <w:rStyle w:val="BoldandItalics"/>
              </w:rPr>
              <w:t>or non</w:t>
            </w:r>
            <w:r w:rsidRPr="008D64C2">
              <w:t>-</w:t>
            </w:r>
            <w:r w:rsidRPr="008D64C2">
              <w:rPr>
                <w:rStyle w:val="BoldandItalics"/>
              </w:rPr>
              <w:t>metallic components</w:t>
            </w:r>
            <w:r w:rsidRPr="008D64C2">
              <w:t xml:space="preserve"> are visually inspected for damage</w:t>
            </w:r>
          </w:p>
          <w:p w:rsidR="00000000" w:rsidP="008D64C2">
            <w:pPr>
              <w:pStyle w:val="List2"/>
              <w:rPr>
                <w:lang w:val="en-NZ"/>
              </w:rPr>
            </w:pPr>
            <w:r w:rsidRPr="008D64C2">
              <w:t>1.2.</w:t>
            </w:r>
            <w:r w:rsidRPr="008D64C2">
              <w:tab/>
              <w:t>Extent of damage is determined and confirmed to be within repair limits</w:t>
            </w:r>
          </w:p>
        </w:tc>
      </w:tr>
      <w:tr w:rsidTr="00E83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4C2">
            <w:pPr>
              <w:pStyle w:val="List"/>
              <w:rPr>
                <w:lang w:val="en-NZ"/>
              </w:rPr>
            </w:pPr>
            <w:r w:rsidRPr="008D64C2">
              <w:t>2.</w:t>
            </w:r>
            <w:r w:rsidRPr="008D64C2">
              <w:tab/>
              <w:t xml:space="preserve">Prepare to perform routine repairs and minor modifications to aircraft cabin/cockpit non-primary structure metallic and non-metallic </w:t>
            </w:r>
            <w:r w:rsidRPr="008D64C2">
              <w:t>components</w:t>
            </w:r>
          </w:p>
        </w:tc>
        <w:tc>
          <w:tcPr>
            <w:tcW w:w="0" w:type="auto"/>
            <w:tcBorders>
              <w:top w:val="nil"/>
              <w:left w:val="nil"/>
              <w:bottom w:val="nil"/>
              <w:right w:val="nil"/>
            </w:tcBorders>
            <w:tcMar>
              <w:top w:w="0" w:type="dxa"/>
              <w:left w:w="62" w:type="dxa"/>
              <w:bottom w:w="0" w:type="dxa"/>
              <w:right w:w="62" w:type="dxa"/>
            </w:tcMar>
          </w:tcPr>
          <w:p w:rsidR="00000000" w:rsidRPr="008D64C2" w:rsidP="008D64C2">
            <w:pPr>
              <w:pStyle w:val="List2"/>
            </w:pPr>
            <w:r w:rsidRPr="008D64C2">
              <w:t>2.1.</w:t>
            </w:r>
            <w:r w:rsidRPr="008D64C2">
              <w:tab/>
              <w:t>Applicable metallic or non-metallic repair scheme is determined in accordance with applicable maintenance documentation and standard enterprise procedures</w:t>
            </w:r>
          </w:p>
          <w:p w:rsidR="00000000" w:rsidRPr="008D64C2" w:rsidP="008D64C2">
            <w:pPr>
              <w:pStyle w:val="List2"/>
            </w:pPr>
            <w:r w:rsidRPr="008D64C2">
              <w:t>2.2.</w:t>
            </w:r>
            <w:r w:rsidRPr="008D64C2">
              <w:tab/>
              <w:t>Modification instructions are obtained in accordance with standard enterprise pr</w:t>
            </w:r>
            <w:r w:rsidRPr="008D64C2">
              <w:t>ocedures</w:t>
            </w:r>
          </w:p>
          <w:p w:rsidR="00000000" w:rsidP="008D64C2">
            <w:pPr>
              <w:pStyle w:val="List2"/>
              <w:rPr>
                <w:lang w:val="en-NZ"/>
              </w:rPr>
            </w:pPr>
            <w:r w:rsidRPr="008D64C2">
              <w:t>2.3.</w:t>
            </w:r>
            <w:r w:rsidRPr="008D64C2">
              <w:tab/>
              <w:t>All required materials and equipment are selected and organised in accordance with enterprise procedures and maintenance documentation</w:t>
            </w:r>
          </w:p>
        </w:tc>
      </w:tr>
      <w:tr w:rsidTr="00E83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4C2">
            <w:pPr>
              <w:pStyle w:val="List"/>
              <w:rPr>
                <w:lang w:val="en-NZ"/>
              </w:rPr>
            </w:pPr>
            <w:r w:rsidRPr="008D64C2">
              <w:t>3.</w:t>
            </w:r>
            <w:r w:rsidRPr="008D64C2">
              <w:tab/>
              <w:t>Perform routine repairs and minor modifications to aircraft cabin/cockpit non-primary structure metalli</w:t>
            </w:r>
            <w:r w:rsidRPr="008D64C2">
              <w:t>c components</w:t>
            </w:r>
          </w:p>
        </w:tc>
        <w:tc>
          <w:tcPr>
            <w:tcW w:w="0" w:type="auto"/>
            <w:tcBorders>
              <w:top w:val="nil"/>
              <w:left w:val="nil"/>
              <w:bottom w:val="nil"/>
              <w:right w:val="nil"/>
            </w:tcBorders>
            <w:tcMar>
              <w:top w:w="0" w:type="dxa"/>
              <w:left w:w="62" w:type="dxa"/>
              <w:bottom w:w="0" w:type="dxa"/>
              <w:right w:w="62" w:type="dxa"/>
            </w:tcMar>
          </w:tcPr>
          <w:p w:rsidR="00000000" w:rsidRPr="008D64C2" w:rsidP="008D64C2">
            <w:pPr>
              <w:pStyle w:val="List2"/>
            </w:pPr>
            <w:r w:rsidRPr="008D64C2">
              <w:t>3.1.</w:t>
            </w:r>
            <w:r w:rsidRPr="008D64C2">
              <w:tab/>
            </w:r>
            <w:r w:rsidRPr="008D64C2">
              <w:rPr>
                <w:rStyle w:val="BoldandItalics"/>
              </w:rPr>
              <w:t>Metallic component repairs</w:t>
            </w:r>
            <w:r w:rsidRPr="008D64C2">
              <w:t xml:space="preserve"> and minor modifications are performed in accordance with approved repair scheme or modification instructions, ensuring that aircraft standard practices are used and standard process requirements are carried out</w:t>
            </w:r>
          </w:p>
          <w:p w:rsidR="00000000" w:rsidRPr="008D64C2" w:rsidP="008D64C2">
            <w:pPr>
              <w:pStyle w:val="List2"/>
            </w:pPr>
            <w:r w:rsidRPr="008D64C2">
              <w:t>3.2.</w:t>
            </w:r>
            <w:r w:rsidRPr="008D64C2">
              <w:tab/>
              <w:t>Work area is cleaned of all waste material</w:t>
            </w:r>
          </w:p>
          <w:p w:rsidR="00000000" w:rsidP="008D64C2">
            <w:pPr>
              <w:pStyle w:val="List2"/>
              <w:rPr>
                <w:lang w:val="en-NZ"/>
              </w:rPr>
            </w:pPr>
            <w:r w:rsidRPr="008D64C2">
              <w:t>3.3.</w:t>
            </w:r>
            <w:r w:rsidRPr="008D64C2">
              <w:tab/>
              <w:t>Minor adjustments are made, where necessary, for components to operate within prescribed specifications</w:t>
            </w:r>
          </w:p>
        </w:tc>
      </w:tr>
      <w:tr w:rsidTr="00E83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4C2">
            <w:pPr>
              <w:pStyle w:val="List"/>
              <w:rPr>
                <w:lang w:val="en-NZ"/>
              </w:rPr>
            </w:pPr>
            <w:r w:rsidRPr="008D64C2">
              <w:t>4.</w:t>
            </w:r>
            <w:r w:rsidRPr="008D64C2">
              <w:tab/>
              <w:t>Perform routine repairs and minor modifications to aircraft cabin/cockpit non-primary structure</w:t>
            </w:r>
            <w:r w:rsidRPr="008D64C2">
              <w:t xml:space="preserve"> non-metallic components</w:t>
            </w:r>
          </w:p>
        </w:tc>
        <w:tc>
          <w:tcPr>
            <w:tcW w:w="0" w:type="auto"/>
            <w:tcBorders>
              <w:top w:val="nil"/>
              <w:left w:val="nil"/>
              <w:bottom w:val="nil"/>
              <w:right w:val="nil"/>
            </w:tcBorders>
            <w:tcMar>
              <w:top w:w="0" w:type="dxa"/>
              <w:left w:w="62" w:type="dxa"/>
              <w:bottom w:w="0" w:type="dxa"/>
              <w:right w:w="62" w:type="dxa"/>
            </w:tcMar>
          </w:tcPr>
          <w:p w:rsidR="00000000" w:rsidRPr="008D64C2" w:rsidP="008D64C2">
            <w:pPr>
              <w:pStyle w:val="List2"/>
            </w:pPr>
            <w:r w:rsidRPr="008D64C2">
              <w:t>4.1.</w:t>
            </w:r>
            <w:r w:rsidRPr="008D64C2">
              <w:tab/>
            </w:r>
            <w:r w:rsidRPr="008D64C2">
              <w:rPr>
                <w:rStyle w:val="BoldandItalics"/>
              </w:rPr>
              <w:t>Non</w:t>
            </w:r>
            <w:r w:rsidRPr="008D64C2">
              <w:t>-</w:t>
            </w:r>
            <w:r w:rsidRPr="008D64C2">
              <w:rPr>
                <w:rStyle w:val="BoldandItalics"/>
              </w:rPr>
              <w:t>metallic component repairs</w:t>
            </w:r>
            <w:r w:rsidRPr="008D64C2">
              <w:t xml:space="preserve"> and minor modifications are performed in accordance with approved repair scheme or modification instructions, ensuring that aircraft standard practices are used and standard process requirements </w:t>
            </w:r>
            <w:r w:rsidRPr="008D64C2">
              <w:t>are carried out</w:t>
            </w:r>
          </w:p>
          <w:p w:rsidR="00000000" w:rsidRPr="008D64C2" w:rsidP="008D64C2">
            <w:pPr>
              <w:pStyle w:val="List2"/>
            </w:pPr>
            <w:r w:rsidRPr="008D64C2">
              <w:t>4.2.</w:t>
            </w:r>
            <w:r w:rsidRPr="008D64C2">
              <w:tab/>
              <w:t>Work area is cleaned of all waste material</w:t>
            </w:r>
          </w:p>
          <w:p w:rsidR="00000000" w:rsidP="008D64C2">
            <w:pPr>
              <w:pStyle w:val="List2"/>
              <w:rPr>
                <w:lang w:val="en-NZ"/>
              </w:rPr>
            </w:pPr>
            <w:r w:rsidRPr="008D64C2">
              <w:t>4.3.</w:t>
            </w:r>
            <w:r w:rsidRPr="008D64C2">
              <w:tab/>
              <w:t>Minor adjustments are made, where necessary, for components to operate within prescribed specifications</w:t>
            </w:r>
          </w:p>
        </w:tc>
      </w:tr>
      <w:tr w:rsidTr="00E8351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D64C2">
            <w:pPr>
              <w:pStyle w:val="List"/>
              <w:rPr>
                <w:lang w:val="en-NZ"/>
              </w:rPr>
            </w:pPr>
            <w:r w:rsidRPr="008D64C2">
              <w:t>5.</w:t>
            </w:r>
            <w:r w:rsidRPr="008D64C2">
              <w:tab/>
              <w:t>Complete routine repair and minor modification activities</w:t>
            </w:r>
          </w:p>
        </w:tc>
        <w:tc>
          <w:tcPr>
            <w:tcW w:w="0" w:type="auto"/>
            <w:tcBorders>
              <w:top w:val="nil"/>
              <w:left w:val="nil"/>
              <w:bottom w:val="nil"/>
              <w:right w:val="nil"/>
            </w:tcBorders>
            <w:tcMar>
              <w:top w:w="0" w:type="dxa"/>
              <w:left w:w="62" w:type="dxa"/>
              <w:bottom w:w="0" w:type="dxa"/>
              <w:right w:w="62" w:type="dxa"/>
            </w:tcMar>
          </w:tcPr>
          <w:p w:rsidR="00000000" w:rsidRPr="008D64C2" w:rsidP="008D64C2">
            <w:pPr>
              <w:pStyle w:val="List2"/>
            </w:pPr>
            <w:r w:rsidRPr="008D64C2">
              <w:t>5.1.</w:t>
            </w:r>
            <w:r w:rsidRPr="008D64C2">
              <w:tab/>
              <w:t>Required documen</w:t>
            </w:r>
            <w:r w:rsidRPr="008D64C2">
              <w:t>tation is accurately completed and correctly processed in accordance with standard enterprise procedures</w:t>
            </w:r>
          </w:p>
          <w:p w:rsidR="00000000" w:rsidRPr="008D64C2" w:rsidP="008D64C2">
            <w:pPr>
              <w:pStyle w:val="List2"/>
            </w:pPr>
            <w:r w:rsidRPr="008D64C2">
              <w:t>5.2.</w:t>
            </w:r>
            <w:r w:rsidRPr="008D64C2">
              <w:tab/>
              <w:t>Repaired components or assemblies are tagged, sealed and packaged or cradled in accordance with specified procedures, where required</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9" w:name="O_410314"/>
      <w:bookmarkEnd w:id="9"/>
      <w:r w:rsidRPr="008D64C2">
        <w:t>Required Skills and Knowledge</w:t>
      </w:r>
    </w:p>
    <w:tbl>
      <w:tblPr>
        <w:tblW w:w="9450" w:type="dxa"/>
        <w:tblLayout w:type="fixed"/>
        <w:tblCellMar>
          <w:left w:w="62" w:type="dxa"/>
          <w:right w:w="62" w:type="dxa"/>
        </w:tblCellMar>
        <w:tblLook w:val="0000"/>
      </w:tblPr>
      <w:tblGrid>
        <w:gridCol w:w="9450"/>
      </w:tblGrid>
      <w:tr w:rsidTr="00E8351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rPr>
                <w:rStyle w:val="SpecialBold"/>
              </w:rPr>
              <w:t>Required skills</w:t>
            </w:r>
          </w:p>
        </w:tc>
      </w:tr>
      <w:tr w:rsidTr="00E8351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Look for evidence that confirms skills in:</w:t>
            </w:r>
          </w:p>
          <w:p w:rsidR="00000000" w:rsidRPr="008D64C2" w:rsidP="008D64C2">
            <w:pPr>
              <w:pStyle w:val="ListBullet"/>
            </w:pPr>
            <w:r w:rsidRPr="008D64C2">
              <w:t>applying relevant OHS practices, including the use of MSDS and the selection and use of applicable items of PPE</w:t>
            </w:r>
          </w:p>
          <w:p w:rsidR="00000000" w:rsidRPr="008D64C2" w:rsidP="008D64C2">
            <w:pPr>
              <w:pStyle w:val="ListBullet"/>
            </w:pPr>
            <w:r w:rsidRPr="008D64C2">
              <w:t>using enterprise procedures, approved maintena</w:t>
            </w:r>
            <w:r w:rsidRPr="008D64C2">
              <w:t>nce documentation and aircraft publications relating to cabin/cockpit non-primary structure metallic and non-metallic components</w:t>
            </w:r>
          </w:p>
          <w:p w:rsidR="00000000" w:rsidRPr="008D64C2" w:rsidP="008D64C2">
            <w:pPr>
              <w:pStyle w:val="ListBullet"/>
            </w:pPr>
            <w:r w:rsidRPr="008D64C2">
              <w:t>identifying aircraft cabin/cockpit non-primary structure components and their basic properties by interpretation of markings, n</w:t>
            </w:r>
            <w:r w:rsidRPr="008D64C2">
              <w:t>umbering systems or visual, chemical or mechanical means</w:t>
            </w:r>
          </w:p>
          <w:p w:rsidR="00000000" w:rsidRPr="008D64C2" w:rsidP="008D64C2">
            <w:pPr>
              <w:pStyle w:val="ListBullet"/>
            </w:pPr>
            <w:r w:rsidRPr="008D64C2">
              <w:t>handling and storing aircraft metallic and non-metallic components, including sealing agents, to industry standards</w:t>
            </w:r>
          </w:p>
          <w:p w:rsidR="00000000" w:rsidRPr="008D64C2" w:rsidP="008D64C2">
            <w:pPr>
              <w:pStyle w:val="ListBullet"/>
            </w:pPr>
            <w:r w:rsidRPr="008D64C2">
              <w:t>identifying aircraft assembly fasteners by interpretation of markings, numbering systems, size, shape and colour</w:t>
            </w:r>
          </w:p>
          <w:p w:rsidR="00000000" w:rsidRPr="008D64C2" w:rsidP="008D64C2">
            <w:pPr>
              <w:pStyle w:val="ListBullet"/>
            </w:pPr>
            <w:r w:rsidRPr="008D64C2">
              <w:t>visually inspecting metallic and non-metallic components for damage</w:t>
            </w:r>
          </w:p>
          <w:p w:rsidR="00000000" w:rsidRPr="008D64C2" w:rsidP="008D64C2">
            <w:pPr>
              <w:pStyle w:val="ListBullet"/>
            </w:pPr>
            <w:r w:rsidRPr="008D64C2">
              <w:t>correctly interpreting, in accordance with enterprise procedures, applicabl</w:t>
            </w:r>
            <w:r w:rsidRPr="008D64C2">
              <w:t>e repair scheme/modification drawings and hand sketches</w:t>
            </w:r>
          </w:p>
          <w:p w:rsidR="00000000" w:rsidRPr="008D64C2" w:rsidP="008D64C2">
            <w:pPr>
              <w:pStyle w:val="ListBullet"/>
            </w:pPr>
            <w:r w:rsidRPr="008D64C2">
              <w:t>using appropriate hand tools and machines to remove and assemble aircraft cabin/cockpit non-primary structure metallic and non-metallic components</w:t>
            </w:r>
          </w:p>
          <w:p w:rsidR="00000000" w:rsidRPr="008D64C2" w:rsidP="008D64C2">
            <w:pPr>
              <w:pStyle w:val="ListBullet"/>
            </w:pPr>
            <w:r w:rsidRPr="008D64C2">
              <w:t>performing, in accordance with enterprise procedures,</w:t>
            </w:r>
            <w:r w:rsidRPr="008D64C2">
              <w:t xml:space="preserve"> a range of routine non-primary structure sheetmetal repair techniques, including metal scab patch repairs</w:t>
            </w:r>
          </w:p>
          <w:p w:rsidR="00000000" w:rsidRPr="008D64C2" w:rsidP="008D64C2">
            <w:pPr>
              <w:pStyle w:val="ListBullet"/>
            </w:pPr>
            <w:r w:rsidRPr="008D64C2">
              <w:t>performing, in accordance with enterprise procedures, a range of routine non-primary structure non-metallic repair techniques</w:t>
            </w:r>
          </w:p>
          <w:p w:rsidR="00000000" w:rsidRPr="008D64C2" w:rsidP="008D64C2">
            <w:pPr>
              <w:pStyle w:val="ListBullet"/>
            </w:pPr>
            <w:r w:rsidRPr="008D64C2">
              <w:t>applying corrosion remo</w:t>
            </w:r>
            <w:r w:rsidRPr="008D64C2">
              <w:t>val/treatment techniques</w:t>
            </w:r>
          </w:p>
          <w:p w:rsidR="00000000" w:rsidP="008D64C2">
            <w:pPr>
              <w:pStyle w:val="ListBullet"/>
              <w:rPr>
                <w:lang w:val="en-NZ"/>
              </w:rPr>
            </w:pPr>
            <w:r w:rsidRPr="008D64C2">
              <w:t>restoring sealing and surface finishes</w:t>
            </w:r>
          </w:p>
        </w:tc>
      </w:tr>
      <w:tr w:rsidTr="00E8351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8D64C2">
            <w:pPr>
              <w:pStyle w:val="BodyText"/>
              <w:rPr>
                <w:lang w:val="en-NZ"/>
              </w:rPr>
            </w:pPr>
            <w:r w:rsidRPr="008D64C2">
              <w:rPr>
                <w:rStyle w:val="SpecialBold"/>
              </w:rPr>
              <w:t>Required knowledge</w:t>
            </w:r>
          </w:p>
        </w:tc>
      </w:tr>
      <w:tr w:rsidTr="00E8351A">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8D64C2" w:rsidP="008D64C2">
            <w:pPr>
              <w:pStyle w:val="BodyText"/>
            </w:pPr>
            <w:r w:rsidRPr="008D64C2">
              <w:t>Look for evidence that confirms knowledge of:</w:t>
            </w:r>
          </w:p>
          <w:p w:rsidR="00000000" w:rsidRPr="008D64C2" w:rsidP="008D64C2">
            <w:pPr>
              <w:pStyle w:val="ListBullet"/>
            </w:pPr>
            <w:r w:rsidRPr="008D64C2">
              <w:t>applicable OHS procedures, including how to obtain MSDS</w:t>
            </w:r>
          </w:p>
          <w:p w:rsidR="00000000" w:rsidRPr="008D64C2" w:rsidP="008D64C2">
            <w:pPr>
              <w:pStyle w:val="ListBullet"/>
            </w:pPr>
            <w:r w:rsidRPr="008D64C2">
              <w:t>selection and use of applicable items of PPE</w:t>
            </w:r>
          </w:p>
          <w:p w:rsidR="00000000" w:rsidRPr="008D64C2" w:rsidP="008D64C2">
            <w:pPr>
              <w:pStyle w:val="ListBullet"/>
            </w:pPr>
            <w:r w:rsidRPr="008D64C2">
              <w:t>construction methods use</w:t>
            </w:r>
            <w:r w:rsidRPr="008D64C2">
              <w:t>d and assessment of common defects in aircraft crew and passenger seats, and in interior trim panels, including sidewalls, galleys, furnishings and partitions, passenger modules/pods, toilets, roof panels, overhead luggage stowage bins, non-structural floo</w:t>
            </w:r>
            <w:r w:rsidRPr="008D64C2">
              <w:t>r panels and cargo compartment lining</w:t>
            </w:r>
          </w:p>
          <w:p w:rsidR="00000000" w:rsidRPr="008D64C2" w:rsidP="008D64C2">
            <w:pPr>
              <w:pStyle w:val="ListBullet"/>
            </w:pPr>
            <w:r w:rsidRPr="008D64C2">
              <w:t>types of deterioration and damage</w:t>
            </w:r>
          </w:p>
          <w:p w:rsidR="00000000" w:rsidRPr="008D64C2" w:rsidP="008D64C2">
            <w:pPr>
              <w:pStyle w:val="ListBullet"/>
            </w:pPr>
            <w:r w:rsidRPr="008D64C2">
              <w:t>inspection methods</w:t>
            </w:r>
          </w:p>
          <w:p w:rsidR="00000000" w:rsidRPr="008D64C2" w:rsidP="008D64C2">
            <w:pPr>
              <w:pStyle w:val="ListBullet"/>
            </w:pPr>
            <w:r w:rsidRPr="008D64C2">
              <w:t>identification and interpretation of metallic and non-metallic repair schemes applicable to cabin/cockpit non-primary structural components</w:t>
            </w:r>
          </w:p>
          <w:p w:rsidR="00000000" w:rsidRPr="008D64C2" w:rsidP="008D64C2">
            <w:pPr>
              <w:pStyle w:val="ListBullet"/>
            </w:pPr>
            <w:r w:rsidRPr="008D64C2">
              <w:t>the various forms of corr</w:t>
            </w:r>
            <w:r w:rsidRPr="008D64C2">
              <w:t>osion</w:t>
            </w:r>
          </w:p>
          <w:p w:rsidR="00000000" w:rsidRPr="008D64C2" w:rsidP="008D64C2">
            <w:pPr>
              <w:pStyle w:val="ListBullet"/>
            </w:pPr>
            <w:r w:rsidRPr="008D64C2">
              <w:t>The terms associated with composite materials</w:t>
            </w:r>
          </w:p>
          <w:p w:rsidR="00000000" w:rsidRPr="008D64C2" w:rsidP="008D64C2">
            <w:pPr>
              <w:pStyle w:val="ListBullet"/>
            </w:pPr>
            <w:r w:rsidRPr="008D64C2">
              <w:t>requirements for handling and storing aircraft metals and composite materials, including sealing agents, to industry standards</w:t>
            </w:r>
          </w:p>
          <w:p w:rsidR="00000000" w:rsidRPr="008D64C2" w:rsidP="008D64C2">
            <w:pPr>
              <w:pStyle w:val="ListBullet"/>
            </w:pPr>
            <w:r w:rsidRPr="008D64C2">
              <w:t>means of identifying aircraft structural assem</w:t>
            </w:r>
            <w:r w:rsidRPr="008D64C2">
              <w:t>bly fasteners (metal and composite) by interpretation of markings, numbering systems, size, shape and colour</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10" w:name="O_410320"/>
      <w:bookmarkEnd w:id="10"/>
      <w:r w:rsidRPr="008D64C2">
        <w:t>Evidence Guide</w:t>
      </w:r>
    </w:p>
    <w:tbl>
      <w:tblPr>
        <w:tblW w:w="9570" w:type="dxa"/>
        <w:tblLayout w:type="fixed"/>
        <w:tblCellMar>
          <w:left w:w="62" w:type="dxa"/>
          <w:right w:w="62" w:type="dxa"/>
        </w:tblCellMar>
        <w:tblLook w:val="0000"/>
      </w:tblPr>
      <w:tblGrid>
        <w:gridCol w:w="3908"/>
        <w:gridCol w:w="5662"/>
      </w:tblGrid>
      <w:tr w:rsidTr="00E835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The Evidence Guide provides advice on assessment and must be read in conjunction with the performance criteria, r</w:t>
            </w:r>
            <w:r w:rsidRPr="008D64C2">
              <w:t>equired skills and knowledge, range statement and the Assessment Guidelines for the Training Package.</w:t>
            </w:r>
          </w:p>
        </w:tc>
      </w:tr>
      <w:tr w:rsidTr="00E83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A person who demonstrates competency in this unit must be able to apply hand skills and use maintenance publications to inspect a</w:t>
            </w:r>
            <w:r w:rsidRPr="008D64C2">
              <w:t>nd repair aircraft cabin/cockpit non-primary structure metallic and non-metallic components while applying all relevant safety precautions.</w:t>
            </w:r>
          </w:p>
        </w:tc>
      </w:tr>
      <w:tr w:rsidTr="00E83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r w:rsidRPr="008D64C2">
              <w:t>The underlying skills inherent in this unit should be transferable into other areas that require similar techniques. It is essential that procedures take into account all safety precautions and quality requirements, standards and practices, and processes a</w:t>
            </w:r>
            <w:r w:rsidRPr="008D64C2">
              <w:t>ssociated with assembly.</w:t>
            </w:r>
          </w:p>
          <w:p w:rsidR="00000000" w:rsidRPr="008D64C2" w:rsidP="008D64C2">
            <w:pPr>
              <w:pStyle w:val="BodyText"/>
            </w:pPr>
            <w:r w:rsidRPr="008D64C2">
              <w:t xml:space="preserve">Evidence of knowledge about enterprise procedures relating to routine basic repair techniques and the use of the standard repair manual/practices in a range of situations will be necessary to supplement evidence of ability to plan </w:t>
            </w:r>
            <w:r w:rsidRPr="008D64C2">
              <w:t>and undertake component repair.</w:t>
            </w:r>
          </w:p>
          <w:p w:rsidR="00000000" w:rsidP="008D64C2">
            <w:pPr>
              <w:pStyle w:val="BodyText"/>
              <w:rPr>
                <w:lang w:val="en-NZ"/>
              </w:rPr>
            </w:pPr>
            <w:r w:rsidRPr="008D64C2">
              <w:t>A person cannot be assessed as competent until it can be demonstrated to the satisfaction of the workplace assessor that the relevant elements of the unit of competency are being achieved on a representative range of compone</w:t>
            </w:r>
            <w:r w:rsidRPr="008D64C2">
              <w:t>nts, inspecting for damage and performing repair tasks listed in Groups 1 to 6 in the Range Statement. This shall be established via the records in the Log of Industrial Experience and Achievement or, where appropriate, an equivalent Industry Evidence Guid</w:t>
            </w:r>
            <w:r w:rsidRPr="008D64C2">
              <w:t>e.</w:t>
            </w:r>
          </w:p>
        </w:tc>
      </w:tr>
      <w:tr w:rsidTr="00E83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Competency should be assessed in the work environment or simulated work environment, using tools and equipment specified by aircraft maintenance manuals. It is also expected that general purpose tools, t</w:t>
            </w:r>
            <w:r w:rsidRPr="008D64C2">
              <w:t>est and ground support equipment found in most routine situations would be used where appropriate.</w:t>
            </w:r>
          </w:p>
        </w:tc>
      </w:tr>
      <w:tr w:rsidTr="00E83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p>
        </w:tc>
      </w:tr>
      <w:tr w:rsidTr="00E835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11" w:name="O_410315"/>
      <w:bookmarkEnd w:id="11"/>
      <w:r w:rsidRPr="008D64C2">
        <w:t>Range Statement</w:t>
      </w:r>
    </w:p>
    <w:tbl>
      <w:tblPr>
        <w:tblW w:w="9450" w:type="dxa"/>
        <w:tblLayout w:type="fixed"/>
        <w:tblCellMar>
          <w:left w:w="62" w:type="dxa"/>
          <w:right w:w="62" w:type="dxa"/>
        </w:tblCellMar>
        <w:tblLook w:val="0000"/>
      </w:tblPr>
      <w:tblGrid>
        <w:gridCol w:w="3509"/>
        <w:gridCol w:w="5941"/>
      </w:tblGrid>
      <w:tr w:rsidTr="00E8351A">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The range statement relates to the unit of competency as a wh</w:t>
            </w:r>
            <w:r w:rsidRPr="008D64C2">
              <w:t>ole. It allows for different work environments and situations that may affect performance. Bold italicised wording, if used in the performance criteria, is detailed below. Essential operating conditions that may be present with training and assessment (dep</w:t>
            </w:r>
            <w:r w:rsidRPr="008D64C2">
              <w:t>ending on the work situation, needs of the candidate, accessibility of the item, and local industry and regional contexts) may also be included.</w:t>
            </w:r>
          </w:p>
        </w:tc>
      </w:tr>
      <w:tr w:rsidTr="00E8351A">
        <w:tblPrEx>
          <w:tblW w:w="945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Note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Range statements listed below are numbered to facilitate specification of the assessment requirements included in the Evidence Guide</w:t>
            </w:r>
          </w:p>
        </w:tc>
      </w:tr>
      <w:tr w:rsidTr="00E8351A">
        <w:tblPrEx>
          <w:tblW w:w="945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Metallic and/or non-metallic component repair</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r w:rsidRPr="008D64C2">
              <w:t>Metallic and/or non-metallic components may include:</w:t>
            </w:r>
          </w:p>
          <w:p w:rsidR="00000000" w:rsidRPr="008D64C2" w:rsidP="008D64C2">
            <w:pPr>
              <w:pStyle w:val="ListBullet"/>
            </w:pPr>
            <w:r w:rsidRPr="008D64C2">
              <w:t>aircraft crew and passe</w:t>
            </w:r>
            <w:r w:rsidRPr="008D64C2">
              <w:t>nger seats, interior trim panels, including sidewalls, galleys, furnishings and partitions, passenger modules/pods, toilets, roof panels, overhead luggage stowage bins, non-structural floor panels and cargo compartment lining</w:t>
            </w:r>
          </w:p>
          <w:p w:rsidR="00000000" w:rsidRPr="008D64C2" w:rsidP="008D64C2">
            <w:pPr>
              <w:pStyle w:val="BodyText"/>
            </w:pPr>
            <w:r w:rsidRPr="008D64C2">
              <w:t>Types of damage may include:</w:t>
            </w:r>
          </w:p>
          <w:p w:rsidR="00000000" w:rsidRPr="008D64C2" w:rsidP="008D64C2">
            <w:pPr>
              <w:pStyle w:val="ListBullet"/>
            </w:pPr>
            <w:r w:rsidRPr="008D64C2">
              <w:t>c</w:t>
            </w:r>
            <w:r w:rsidRPr="008D64C2">
              <w:t>orrosion, cracking and impact damage to metallic components</w:t>
            </w:r>
          </w:p>
          <w:p w:rsidR="00000000" w:rsidRPr="008D64C2" w:rsidP="008D64C2">
            <w:pPr>
              <w:pStyle w:val="ListBullet"/>
            </w:pPr>
            <w:r w:rsidRPr="008D64C2">
              <w:t>delamination, cracking and impact damage to non-metallic components</w:t>
            </w:r>
          </w:p>
          <w:p w:rsidR="00000000" w:rsidRPr="008D64C2" w:rsidP="008D64C2">
            <w:pPr>
              <w:pStyle w:val="BodyText"/>
            </w:pPr>
            <w:r w:rsidRPr="008D64C2">
              <w:t>Metallic component repairs may include:</w:t>
            </w:r>
          </w:p>
          <w:p w:rsidR="00000000" w:rsidRPr="008D64C2" w:rsidP="008D64C2">
            <w:pPr>
              <w:pStyle w:val="BodyText"/>
            </w:pPr>
            <w:r w:rsidRPr="008D64C2">
              <w:t>1.   Removing corrosion by chemical and mechanical methods</w:t>
            </w:r>
          </w:p>
          <w:p w:rsidR="00000000" w:rsidRPr="008D64C2" w:rsidP="008D64C2">
            <w:pPr>
              <w:pStyle w:val="BodyText"/>
            </w:pPr>
            <w:r w:rsidRPr="008D64C2">
              <w:t>2.   Restoring protective coa</w:t>
            </w:r>
            <w:r w:rsidRPr="008D64C2">
              <w:t>tings</w:t>
            </w:r>
          </w:p>
          <w:p w:rsidR="00000000" w:rsidRPr="008D64C2" w:rsidP="008D64C2">
            <w:pPr>
              <w:pStyle w:val="BodyText"/>
            </w:pPr>
            <w:r w:rsidRPr="008D64C2">
              <w:t>3.   Freehand precision hole generation</w:t>
            </w:r>
          </w:p>
          <w:p w:rsidR="00000000" w:rsidRPr="008D64C2" w:rsidP="008D64C2">
            <w:pPr>
              <w:pStyle w:val="BodyText"/>
            </w:pPr>
            <w:r w:rsidRPr="008D64C2">
              <w:t>4.   Removing and installing fastening devices</w:t>
            </w:r>
          </w:p>
          <w:p w:rsidR="00000000" w:rsidRPr="008D64C2" w:rsidP="008D64C2">
            <w:pPr>
              <w:pStyle w:val="BodyText"/>
            </w:pPr>
            <w:r w:rsidRPr="008D64C2">
              <w:t>5.   Fitting patches to cabin/cockpit non-primary structure sheetmetal components</w:t>
            </w:r>
          </w:p>
          <w:p w:rsidR="00000000" w:rsidRPr="008D64C2" w:rsidP="008D64C2">
            <w:pPr>
              <w:pStyle w:val="BodyText"/>
            </w:pPr>
            <w:r w:rsidRPr="008D64C2">
              <w:t>Non-metallic component repairs may include:</w:t>
            </w:r>
          </w:p>
          <w:p w:rsidR="00000000" w:rsidP="008D64C2">
            <w:pPr>
              <w:pStyle w:val="BodyText"/>
              <w:rPr>
                <w:lang w:val="en-NZ"/>
              </w:rPr>
            </w:pPr>
            <w:r w:rsidRPr="008D64C2">
              <w:t>6.   Composite patch, scarf and stepped repairs using fibreglass, sandwich honeycomb, nylon, perspex, nomex core materials and matrix resins</w:t>
            </w:r>
          </w:p>
        </w:tc>
      </w:tr>
      <w:tr w:rsidTr="00E8351A">
        <w:tblPrEx>
          <w:tblW w:w="945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Primary structure</w:t>
            </w:r>
            <w:r w:rsidRPr="008D64C2">
              <w:t xml:space="preserve">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t>All components of an aircraft, the failure of which would seriously endanger safety. In the fus</w:t>
            </w:r>
            <w:r w:rsidRPr="008D64C2">
              <w:t>elage this includes frames, longerons and stringers, structural floor panels and all additional parts of the pressure hull, such as skin, windows, doors and bulkheads</w:t>
            </w:r>
          </w:p>
        </w:tc>
      </w:tr>
      <w:tr w:rsidTr="00E8351A">
        <w:tblPrEx>
          <w:tblW w:w="945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Application</w:t>
            </w:r>
            <w:r w:rsidRPr="008D64C2">
              <w:t xml:space="preserve">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r w:rsidRPr="008D64C2">
              <w:t>Application of this unit may relate to:</w:t>
            </w:r>
          </w:p>
          <w:p w:rsidR="00000000" w:rsidRPr="008D64C2" w:rsidP="008D64C2">
            <w:pPr>
              <w:pStyle w:val="ListBullet"/>
            </w:pPr>
            <w:r w:rsidRPr="008D64C2">
              <w:t>scheduled or unscheduled maintenanc</w:t>
            </w:r>
            <w:r w:rsidRPr="008D64C2">
              <w:t>e activities</w:t>
            </w:r>
          </w:p>
          <w:p w:rsidR="00000000" w:rsidP="008D64C2">
            <w:pPr>
              <w:pStyle w:val="ListBullet"/>
              <w:rPr>
                <w:lang w:val="en-NZ"/>
              </w:rPr>
            </w:pPr>
            <w:r w:rsidRPr="008D64C2">
              <w:t>individual or team-related activities</w:t>
            </w:r>
          </w:p>
        </w:tc>
      </w:tr>
      <w:tr w:rsidTr="00E8351A">
        <w:tblPrEx>
          <w:tblW w:w="9450" w:type="dxa"/>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64C2">
            <w:pPr>
              <w:pStyle w:val="BodyText"/>
              <w:rPr>
                <w:lang w:val="en-NZ"/>
              </w:rPr>
            </w:pPr>
            <w:r w:rsidRPr="008D64C2">
              <w:rPr>
                <w:rStyle w:val="SpecialBold"/>
              </w:rPr>
              <w:t>Procedures and requirements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64C2" w:rsidP="008D64C2">
            <w:pPr>
              <w:pStyle w:val="BodyText"/>
            </w:pPr>
            <w:r w:rsidRPr="008D64C2">
              <w:t>Refer to industry standard procedures specified by manufacturers, regulatory authorities or the enterprise</w:t>
            </w:r>
          </w:p>
        </w:tc>
      </w:tr>
    </w:tbl>
    <w:p w:rsidR="00000000" w:rsidRPr="008D64C2" w:rsidP="008D64C2">
      <w:pPr>
        <w:pStyle w:val="BodyText"/>
      </w:pPr>
    </w:p>
    <w:p w:rsidR="00000000" w:rsidRPr="008D64C2" w:rsidP="008D64C2">
      <w:pPr>
        <w:pStyle w:val="AllowPageBreak"/>
      </w:pPr>
    </w:p>
    <w:p w:rsidR="00000000" w:rsidRPr="008D64C2" w:rsidP="008D64C2">
      <w:pPr>
        <w:pStyle w:val="Heading1"/>
      </w:pPr>
      <w:bookmarkStart w:id="12" w:name="O_410312"/>
      <w:bookmarkEnd w:id="12"/>
      <w:r w:rsidRPr="008D64C2">
        <w:t>Unit Sector(s)</w:t>
      </w:r>
    </w:p>
    <w:p w:rsidR="00000000" w:rsidRPr="008D64C2" w:rsidP="008D64C2">
      <w:pPr>
        <w:pStyle w:val="BodyText"/>
      </w:pPr>
      <w:r w:rsidRPr="008D64C2">
        <w:t>Aviation maintenance</w:t>
      </w:r>
    </w:p>
    <w:p w:rsidR="00000000" w:rsidRPr="008D64C2" w:rsidP="008D64C2">
      <w:pPr>
        <w:pStyle w:val="AllowPageBreak"/>
      </w:pPr>
    </w:p>
    <w:p w:rsidR="00000000" w:rsidRPr="008D64C2" w:rsidP="008D64C2">
      <w:pPr>
        <w:pStyle w:val="Heading1"/>
      </w:pPr>
      <w:bookmarkStart w:id="13" w:name="O_410325"/>
      <w:bookmarkEnd w:id="13"/>
      <w:r w:rsidRPr="008D64C2">
        <w:t>Competency field</w:t>
      </w:r>
    </w:p>
    <w:p w:rsidR="00000000" w:rsidRPr="008D64C2" w:rsidP="008D64C2">
      <w:pPr>
        <w:pStyle w:val="Heading1"/>
      </w:pPr>
      <w:bookmarkStart w:id="14" w:name="O_410324"/>
      <w:bookmarkEnd w:id="14"/>
      <w:r w:rsidRPr="008D64C2">
        <w:t>Co-requisite units</w:t>
      </w:r>
    </w:p>
    <w:p w:rsidR="00000000" w:rsidRPr="008D64C2" w:rsidP="008D64C2">
      <w:pPr>
        <w:pStyle w:val="BodyText"/>
      </w:pPr>
      <w:r w:rsidRPr="008D64C2">
        <w:t>Not applicable</w:t>
      </w:r>
    </w:p>
    <w:p w:rsidR="00000000" w:rsidRPr="008D64C2" w:rsidP="008D64C2"/>
    <w:sectPr w:rsidSect="008D64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51A" w:rsidP="00E835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A" w:rsidP="008D64C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351A" w:rsidP="008D64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351A" w:rsidP="008D64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C2" w:rsidRPr="00E8351A" w:rsidP="00E835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51A" w:rsidRPr="002D2AF8" w:rsidP="008D64C2">
    <w:pPr>
      <w:pStyle w:val="Header"/>
      <w:framePr w:wrap="around"/>
    </w:pPr>
    <w:r>
      <w:fldChar w:fldCharType="begin"/>
    </w:r>
    <w:r>
      <w:instrText xml:space="preserve"> TITLE   \* MERGEFORMAT </w:instrText>
    </w:r>
    <w:r>
      <w:fldChar w:fldCharType="separate"/>
    </w:r>
    <w:r>
      <w:t>MEA419A Inspect and repair/modify aircraft cabin/cockpit non-primary structure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8351A" w:rsidP="008D6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1270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4C2"/>
    <w:pPr>
      <w:spacing w:before="360" w:after="60"/>
      <w:outlineLvl w:val="0"/>
    </w:pPr>
    <w:rPr>
      <w:sz w:val="32"/>
    </w:rPr>
  </w:style>
  <w:style w:type="paragraph" w:styleId="Heading2">
    <w:name w:val="heading 2"/>
    <w:basedOn w:val="HeadingBase"/>
    <w:next w:val="BodyText"/>
    <w:link w:val="Heading2Char"/>
    <w:qFormat/>
    <w:rsid w:val="008D64C2"/>
    <w:pPr>
      <w:keepLines/>
      <w:spacing w:before="240" w:after="120"/>
      <w:outlineLvl w:val="1"/>
    </w:pPr>
    <w:rPr>
      <w:sz w:val="28"/>
      <w:szCs w:val="40"/>
    </w:rPr>
  </w:style>
  <w:style w:type="paragraph" w:styleId="Heading3">
    <w:name w:val="heading 3"/>
    <w:basedOn w:val="HeadingBase"/>
    <w:next w:val="BodyText"/>
    <w:link w:val="Heading3Char"/>
    <w:qFormat/>
    <w:rsid w:val="008D64C2"/>
    <w:pPr>
      <w:spacing w:before="180" w:after="120"/>
      <w:outlineLvl w:val="2"/>
    </w:pPr>
    <w:rPr>
      <w:spacing w:val="-10"/>
      <w:kern w:val="32"/>
    </w:rPr>
  </w:style>
  <w:style w:type="paragraph" w:styleId="Heading4">
    <w:name w:val="heading 4"/>
    <w:basedOn w:val="HeadingBase"/>
    <w:next w:val="BodyText"/>
    <w:link w:val="Heading4Char"/>
    <w:qFormat/>
    <w:rsid w:val="008D64C2"/>
    <w:pPr>
      <w:spacing w:before="160" w:after="120"/>
      <w:outlineLvl w:val="3"/>
    </w:pPr>
    <w:rPr>
      <w:sz w:val="22"/>
    </w:rPr>
  </w:style>
  <w:style w:type="paragraph" w:styleId="Heading5">
    <w:name w:val="heading 5"/>
    <w:basedOn w:val="HeadingBase"/>
    <w:next w:val="Normal"/>
    <w:link w:val="Heading5Char"/>
    <w:qFormat/>
    <w:rsid w:val="008D64C2"/>
    <w:pPr>
      <w:spacing w:before="80"/>
      <w:outlineLvl w:val="4"/>
    </w:pPr>
    <w:rPr>
      <w:color w:val="918585"/>
      <w:sz w:val="20"/>
    </w:rPr>
  </w:style>
  <w:style w:type="paragraph" w:styleId="Heading6">
    <w:name w:val="heading 6"/>
    <w:basedOn w:val="HeadingBase"/>
    <w:next w:val="Normal"/>
    <w:link w:val="Heading6Char"/>
    <w:qFormat/>
    <w:rsid w:val="008D64C2"/>
    <w:pPr>
      <w:spacing w:before="60"/>
      <w:outlineLvl w:val="5"/>
    </w:pPr>
    <w:rPr>
      <w:color w:val="918585"/>
      <w:sz w:val="20"/>
    </w:rPr>
  </w:style>
  <w:style w:type="paragraph" w:styleId="Heading7">
    <w:name w:val="heading 7"/>
    <w:basedOn w:val="Normal"/>
    <w:next w:val="Normal"/>
    <w:link w:val="Heading7Char"/>
    <w:qFormat/>
    <w:rsid w:val="008D64C2"/>
    <w:pPr>
      <w:ind w:left="720"/>
      <w:outlineLvl w:val="6"/>
    </w:pPr>
    <w:rPr>
      <w:i/>
    </w:rPr>
  </w:style>
  <w:style w:type="paragraph" w:styleId="Heading8">
    <w:name w:val="heading 8"/>
    <w:basedOn w:val="Normal"/>
    <w:next w:val="Normal"/>
    <w:link w:val="Heading8Char"/>
    <w:qFormat/>
    <w:rsid w:val="008D64C2"/>
    <w:pPr>
      <w:ind w:left="720"/>
      <w:outlineLvl w:val="7"/>
    </w:pPr>
    <w:rPr>
      <w:i/>
    </w:rPr>
  </w:style>
  <w:style w:type="paragraph" w:styleId="Heading9">
    <w:name w:val="heading 9"/>
    <w:basedOn w:val="Normal"/>
    <w:next w:val="Normal"/>
    <w:link w:val="Heading9Char"/>
    <w:qFormat/>
    <w:rsid w:val="008D64C2"/>
    <w:pPr>
      <w:ind w:left="720"/>
      <w:outlineLvl w:val="8"/>
    </w:pPr>
    <w:rPr>
      <w:i/>
    </w:rPr>
  </w:style>
  <w:style w:type="character" w:default="1" w:styleId="DefaultParagraphFont">
    <w:name w:val="Default Paragraph Font"/>
    <w:uiPriority w:val="1"/>
    <w:unhideWhenUsed/>
    <w:rsid w:val="008D6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4C2"/>
  </w:style>
  <w:style w:type="character" w:customStyle="1" w:styleId="Heading1Char">
    <w:name w:val="Heading 1 Char"/>
    <w:basedOn w:val="DefaultParagraphFont"/>
    <w:link w:val="Heading1"/>
    <w:rsid w:val="008D64C2"/>
    <w:rPr>
      <w:rFonts w:ascii="Times New Roman" w:eastAsia="Times New Roman" w:hAnsi="Times New Roman" w:cs="Times New Roman"/>
      <w:b/>
      <w:sz w:val="32"/>
      <w:szCs w:val="20"/>
      <w:lang w:eastAsia="en-US"/>
    </w:rPr>
  </w:style>
  <w:style w:type="paragraph" w:styleId="BodyText">
    <w:name w:val="Body Text"/>
    <w:basedOn w:val="Normal"/>
    <w:link w:val="BodyTextChar"/>
    <w:rsid w:val="008D64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4C2"/>
    <w:rPr>
      <w:rFonts w:ascii="Times New Roman" w:eastAsia="Times New Roman" w:hAnsi="Times New Roman" w:cs="Times New Roman"/>
      <w:sz w:val="24"/>
      <w:lang w:eastAsia="en-US"/>
    </w:rPr>
  </w:style>
  <w:style w:type="paragraph" w:styleId="Footer">
    <w:name w:val="footer"/>
    <w:basedOn w:val="Normal"/>
    <w:link w:val="FooterChar"/>
    <w:rsid w:val="008D6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4C2"/>
    <w:rPr>
      <w:rFonts w:ascii="Times New Roman" w:eastAsia="Times New Roman" w:hAnsi="Times New Roman" w:cs="Times New Roman"/>
      <w:sz w:val="16"/>
      <w:lang w:eastAsia="en-US"/>
    </w:rPr>
  </w:style>
  <w:style w:type="paragraph" w:styleId="List">
    <w:name w:val="List"/>
    <w:basedOn w:val="BodyText"/>
    <w:next w:val="BodyText"/>
    <w:rsid w:val="008D64C2"/>
    <w:pPr>
      <w:tabs>
        <w:tab w:val="left" w:pos="340"/>
      </w:tabs>
      <w:spacing w:before="60" w:after="60"/>
      <w:ind w:left="340" w:hanging="340"/>
    </w:pPr>
  </w:style>
  <w:style w:type="paragraph" w:styleId="ListBullet">
    <w:name w:val="List Bullet"/>
    <w:basedOn w:val="List"/>
    <w:rsid w:val="008D64C2"/>
    <w:pPr>
      <w:numPr>
        <w:numId w:val="12"/>
      </w:numPr>
      <w:tabs>
        <w:tab w:val="clear" w:pos="340"/>
      </w:tabs>
      <w:spacing w:before="40" w:after="40"/>
    </w:pPr>
  </w:style>
  <w:style w:type="character" w:customStyle="1" w:styleId="SpecialBold">
    <w:name w:val="Special Bold"/>
    <w:basedOn w:val="DefaultParagraphFont"/>
    <w:rsid w:val="008D64C2"/>
    <w:rPr>
      <w:b/>
      <w:spacing w:val="0"/>
    </w:rPr>
  </w:style>
  <w:style w:type="paragraph" w:customStyle="1" w:styleId="SuperHeading">
    <w:name w:val="SuperHeading"/>
    <w:basedOn w:val="Normal"/>
    <w:rsid w:val="008D64C2"/>
    <w:pPr>
      <w:spacing w:before="240" w:after="120"/>
      <w:outlineLvl w:val="0"/>
    </w:pPr>
    <w:rPr>
      <w:rFonts w:ascii="Times New Roman" w:hAnsi="Times New Roman"/>
      <w:b/>
      <w:sz w:val="28"/>
    </w:rPr>
  </w:style>
  <w:style w:type="paragraph" w:customStyle="1" w:styleId="AllowPageBreak">
    <w:name w:val="AllowPageBreak"/>
    <w:rsid w:val="008D64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64C2"/>
    <w:pPr>
      <w:tabs>
        <w:tab w:val="left" w:pos="680"/>
      </w:tabs>
      <w:spacing w:before="60" w:after="60"/>
      <w:ind w:left="680" w:hanging="340"/>
    </w:pPr>
  </w:style>
  <w:style w:type="character" w:customStyle="1" w:styleId="BoldandItalics">
    <w:name w:val="Bold and Italics"/>
    <w:qFormat/>
    <w:rsid w:val="008D64C2"/>
    <w:rPr>
      <w:b/>
      <w:i/>
      <w:u w:val="none"/>
    </w:rPr>
  </w:style>
  <w:style w:type="character" w:customStyle="1" w:styleId="Heading2Char">
    <w:name w:val="Heading 2 Char"/>
    <w:basedOn w:val="DefaultParagraphFont"/>
    <w:link w:val="Heading2"/>
    <w:rsid w:val="008D6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4C2"/>
    <w:rPr>
      <w:rFonts w:ascii="Courier New" w:eastAsia="Times New Roman" w:hAnsi="Courier New" w:cs="Times New Roman"/>
      <w:i/>
      <w:szCs w:val="20"/>
      <w:lang w:eastAsia="en-US"/>
    </w:rPr>
  </w:style>
  <w:style w:type="paragraph" w:customStyle="1" w:styleId="HeadingBase">
    <w:name w:val="Heading Base"/>
    <w:rsid w:val="008D6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4C2"/>
    <w:pPr>
      <w:tabs>
        <w:tab w:val="right" w:leader="dot" w:pos="9072"/>
      </w:tabs>
      <w:ind w:left="567"/>
    </w:pPr>
    <w:rPr>
      <w:szCs w:val="22"/>
    </w:rPr>
  </w:style>
  <w:style w:type="paragraph" w:customStyle="1" w:styleId="TOCBase">
    <w:name w:val="TOC Base"/>
    <w:rsid w:val="008D6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4C2"/>
    <w:pPr>
      <w:tabs>
        <w:tab w:val="right" w:leader="dot" w:pos="9072"/>
      </w:tabs>
      <w:spacing w:before="40" w:after="40"/>
      <w:ind w:left="284"/>
    </w:pPr>
    <w:rPr>
      <w:rFonts w:ascii="Times New Roman" w:hAnsi="Times New Roman"/>
    </w:rPr>
  </w:style>
  <w:style w:type="paragraph" w:styleId="TOC1">
    <w:name w:val="toc 1"/>
    <w:basedOn w:val="TOCBase"/>
    <w:next w:val="Normal"/>
    <w:rsid w:val="008D64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64C2"/>
    <w:pPr>
      <w:spacing w:before="5040"/>
      <w:jc w:val="center"/>
    </w:pPr>
    <w:rPr>
      <w:sz w:val="48"/>
      <w:szCs w:val="72"/>
      <w:lang w:val="en-US"/>
    </w:rPr>
  </w:style>
  <w:style w:type="character" w:customStyle="1" w:styleId="TitleChar">
    <w:name w:val="Title Char"/>
    <w:basedOn w:val="DefaultParagraphFont"/>
    <w:link w:val="Title"/>
    <w:rsid w:val="008D6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4C2"/>
    <w:pPr>
      <w:tabs>
        <w:tab w:val="left" w:pos="3600"/>
        <w:tab w:val="left" w:pos="3958"/>
      </w:tabs>
    </w:pPr>
  </w:style>
  <w:style w:type="paragraph" w:customStyle="1" w:styleId="Note">
    <w:name w:val="Note"/>
    <w:basedOn w:val="BodyText"/>
    <w:rsid w:val="008D6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4C2"/>
    <w:pPr>
      <w:framePr w:wrap="auto" w:hAnchor="text" w:y="6049"/>
    </w:pPr>
    <w:rPr>
      <w:color w:val="000000"/>
      <w:sz w:val="40"/>
    </w:rPr>
  </w:style>
  <w:style w:type="paragraph" w:customStyle="1" w:styleId="TOCTitle">
    <w:name w:val="TOCTitle"/>
    <w:basedOn w:val="Heading1"/>
    <w:rsid w:val="008D64C2"/>
    <w:pPr>
      <w:spacing w:after="240"/>
      <w:jc w:val="center"/>
      <w:outlineLvl w:val="9"/>
    </w:pPr>
    <w:rPr>
      <w:caps/>
    </w:rPr>
  </w:style>
  <w:style w:type="paragraph" w:customStyle="1" w:styleId="Version">
    <w:name w:val="Version"/>
    <w:rsid w:val="008D64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4C2"/>
    <w:pPr>
      <w:numPr>
        <w:numId w:val="13"/>
      </w:numPr>
      <w:tabs>
        <w:tab w:val="clear" w:pos="680"/>
      </w:tabs>
    </w:pPr>
  </w:style>
  <w:style w:type="paragraph" w:styleId="Index1">
    <w:name w:val="index 1"/>
    <w:basedOn w:val="Normal"/>
    <w:next w:val="Normal"/>
    <w:semiHidden/>
    <w:rsid w:val="008D64C2"/>
    <w:pPr>
      <w:keepNext w:val="0"/>
      <w:tabs>
        <w:tab w:val="right" w:pos="4176"/>
      </w:tabs>
      <w:ind w:left="198" w:hanging="198"/>
    </w:pPr>
    <w:rPr>
      <w:rFonts w:ascii="Garamond" w:hAnsi="Garamond"/>
    </w:rPr>
  </w:style>
  <w:style w:type="paragraph" w:styleId="IndexHeading">
    <w:name w:val="index heading"/>
    <w:basedOn w:val="Normal"/>
    <w:next w:val="Index1"/>
    <w:semiHidden/>
    <w:rsid w:val="008D64C2"/>
    <w:pPr>
      <w:spacing w:before="120" w:after="120"/>
    </w:pPr>
    <w:rPr>
      <w:rFonts w:ascii="Arial" w:hAnsi="Arial"/>
      <w:b/>
      <w:color w:val="918585"/>
      <w:sz w:val="24"/>
    </w:rPr>
  </w:style>
  <w:style w:type="paragraph" w:styleId="Header">
    <w:name w:val="header"/>
    <w:basedOn w:val="Normal"/>
    <w:link w:val="HeaderChar"/>
    <w:rsid w:val="008D6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4C2"/>
    <w:rPr>
      <w:rFonts w:ascii="Times New Roman" w:eastAsia="Times New Roman" w:hAnsi="Times New Roman" w:cs="Times New Roman"/>
      <w:sz w:val="16"/>
      <w:szCs w:val="20"/>
      <w:lang w:val="en-GB" w:eastAsia="en-US"/>
    </w:rPr>
  </w:style>
  <w:style w:type="paragraph" w:customStyle="1" w:styleId="Chapter">
    <w:name w:val="Chapter"/>
    <w:basedOn w:val="Normal"/>
    <w:rsid w:val="008D64C2"/>
    <w:pPr>
      <w:spacing w:before="240"/>
    </w:pPr>
    <w:rPr>
      <w:rFonts w:ascii="Times New Roman" w:hAnsi="Times New Roman"/>
      <w:smallCaps/>
      <w:spacing w:val="80"/>
      <w:sz w:val="28"/>
    </w:rPr>
  </w:style>
  <w:style w:type="paragraph" w:customStyle="1" w:styleId="InChapter">
    <w:name w:val="InChapter"/>
    <w:basedOn w:val="Heading3"/>
    <w:rsid w:val="008D64C2"/>
    <w:pPr>
      <w:spacing w:after="240"/>
      <w:outlineLvl w:val="9"/>
    </w:pPr>
    <w:rPr>
      <w:noProof/>
    </w:rPr>
  </w:style>
  <w:style w:type="paragraph" w:styleId="Index2">
    <w:name w:val="index 2"/>
    <w:basedOn w:val="Normal"/>
    <w:next w:val="Normal"/>
    <w:semiHidden/>
    <w:rsid w:val="008D64C2"/>
    <w:pPr>
      <w:tabs>
        <w:tab w:val="right" w:pos="4176"/>
      </w:tabs>
      <w:ind w:left="568" w:hanging="284"/>
    </w:pPr>
    <w:rPr>
      <w:rFonts w:ascii="Garamond" w:hAnsi="Garamond"/>
    </w:rPr>
  </w:style>
  <w:style w:type="paragraph" w:customStyle="1" w:styleId="Byline">
    <w:name w:val="Byline"/>
    <w:rsid w:val="008D6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4C2"/>
    <w:pPr>
      <w:tabs>
        <w:tab w:val="clear" w:pos="3600"/>
        <w:tab w:val="clear" w:pos="3958"/>
      </w:tabs>
      <w:jc w:val="right"/>
    </w:pPr>
  </w:style>
  <w:style w:type="character" w:styleId="Emphasis">
    <w:name w:val="Emphasis"/>
    <w:basedOn w:val="DefaultParagraphFont"/>
    <w:qFormat/>
    <w:rsid w:val="008D64C2"/>
    <w:rPr>
      <w:i/>
    </w:rPr>
  </w:style>
  <w:style w:type="paragraph" w:styleId="Caption">
    <w:name w:val="caption"/>
    <w:basedOn w:val="BodyText"/>
    <w:next w:val="Normal"/>
    <w:qFormat/>
    <w:rsid w:val="008D64C2"/>
    <w:pPr>
      <w:framePr w:w="2268" w:hSpace="181" w:vSpace="181" w:wrap="around" w:vAnchor="text" w:hAnchor="page" w:x="1135" w:y="285" w:anchorLock="1"/>
    </w:pPr>
    <w:rPr>
      <w:i/>
    </w:rPr>
  </w:style>
  <w:style w:type="paragraph" w:customStyle="1" w:styleId="MiniTOCTitle">
    <w:name w:val="MiniTOCTitle"/>
    <w:basedOn w:val="Heading4"/>
    <w:rsid w:val="008D64C2"/>
    <w:pPr>
      <w:spacing w:before="240"/>
      <w:outlineLvl w:val="9"/>
    </w:pPr>
    <w:rPr>
      <w:noProof/>
      <w:sz w:val="24"/>
    </w:rPr>
  </w:style>
  <w:style w:type="paragraph" w:customStyle="1" w:styleId="MiniTOCItem">
    <w:name w:val="MiniTOCItem"/>
    <w:basedOn w:val="ListBullet"/>
    <w:rsid w:val="008D64C2"/>
    <w:pPr>
      <w:numPr>
        <w:numId w:val="0"/>
      </w:numPr>
      <w:tabs>
        <w:tab w:val="right" w:leader="dot" w:pos="6521"/>
      </w:tabs>
      <w:spacing w:before="0" w:after="0"/>
    </w:pPr>
  </w:style>
  <w:style w:type="paragraph" w:customStyle="1" w:styleId="TOFTitle">
    <w:name w:val="TOFTitle"/>
    <w:basedOn w:val="TOCTitle"/>
    <w:rsid w:val="008D64C2"/>
  </w:style>
  <w:style w:type="paragraph" w:styleId="TableofFigures">
    <w:name w:val="table of figures"/>
    <w:basedOn w:val="Normal"/>
    <w:next w:val="Normal"/>
    <w:semiHidden/>
    <w:rsid w:val="008D64C2"/>
    <w:pPr>
      <w:tabs>
        <w:tab w:val="right" w:leader="dot" w:pos="9072"/>
      </w:tabs>
      <w:ind w:left="970" w:hanging="403"/>
    </w:pPr>
    <w:rPr>
      <w:rFonts w:ascii="Times New Roman" w:hAnsi="Times New Roman"/>
      <w:b/>
    </w:rPr>
  </w:style>
  <w:style w:type="paragraph" w:styleId="ListNumber">
    <w:name w:val="List Number"/>
    <w:basedOn w:val="List"/>
    <w:rsid w:val="008D64C2"/>
    <w:pPr>
      <w:numPr>
        <w:numId w:val="10"/>
      </w:numPr>
    </w:pPr>
  </w:style>
  <w:style w:type="character" w:customStyle="1" w:styleId="WingdingSymbols">
    <w:name w:val="Wingding Symbols"/>
    <w:rsid w:val="008D64C2"/>
    <w:rPr>
      <w:rFonts w:ascii="Wingdings" w:hAnsi="Wingdings"/>
    </w:rPr>
  </w:style>
  <w:style w:type="paragraph" w:customStyle="1" w:styleId="TableHeading">
    <w:name w:val="Table Heading"/>
    <w:basedOn w:val="HeadingBase"/>
    <w:rsid w:val="008D64C2"/>
    <w:pPr>
      <w:keepLines/>
      <w:pBdr>
        <w:bottom w:val="single" w:sz="6" w:space="1" w:color="918585"/>
      </w:pBdr>
      <w:spacing w:before="240"/>
    </w:pPr>
  </w:style>
  <w:style w:type="character" w:customStyle="1" w:styleId="HotSpot">
    <w:name w:val="HotSpot"/>
    <w:rsid w:val="008D64C2"/>
    <w:rPr>
      <w:color w:val="0033CC"/>
      <w:u w:val="none"/>
    </w:rPr>
  </w:style>
  <w:style w:type="paragraph" w:customStyle="1" w:styleId="BodyTextRight">
    <w:name w:val="Body Text Right"/>
    <w:basedOn w:val="BodyText"/>
    <w:rsid w:val="008D64C2"/>
    <w:pPr>
      <w:spacing w:before="0" w:after="0"/>
      <w:jc w:val="right"/>
    </w:pPr>
  </w:style>
  <w:style w:type="paragraph" w:styleId="Index3">
    <w:name w:val="index 3"/>
    <w:basedOn w:val="ListNumber2"/>
    <w:next w:val="Normal"/>
    <w:semiHidden/>
    <w:rsid w:val="008D64C2"/>
    <w:pPr>
      <w:numPr>
        <w:numId w:val="0"/>
      </w:numPr>
      <w:tabs>
        <w:tab w:val="right" w:leader="dot" w:pos="4176"/>
      </w:tabs>
    </w:pPr>
  </w:style>
  <w:style w:type="paragraph" w:styleId="ListNumber2">
    <w:name w:val="List Number 2"/>
    <w:basedOn w:val="List2"/>
    <w:rsid w:val="008D64C2"/>
    <w:pPr>
      <w:numPr>
        <w:numId w:val="9"/>
      </w:numPr>
      <w:tabs>
        <w:tab w:val="clear" w:pos="1060"/>
      </w:tabs>
    </w:pPr>
  </w:style>
  <w:style w:type="paragraph" w:customStyle="1" w:styleId="MarginNote">
    <w:name w:val="Margin Note"/>
    <w:basedOn w:val="BodyText"/>
    <w:rsid w:val="008D6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4C2"/>
    <w:rPr>
      <w:sz w:val="32"/>
    </w:rPr>
  </w:style>
  <w:style w:type="paragraph" w:customStyle="1" w:styleId="HeadingProcedure">
    <w:name w:val="Heading Procedure"/>
    <w:basedOn w:val="HeadingBase"/>
    <w:next w:val="Normal"/>
    <w:rsid w:val="008D64C2"/>
    <w:pPr>
      <w:tabs>
        <w:tab w:val="left" w:pos="0"/>
      </w:tabs>
      <w:spacing w:before="120" w:after="60"/>
    </w:pPr>
    <w:rPr>
      <w:i/>
      <w:color w:val="918585"/>
      <w:sz w:val="22"/>
    </w:rPr>
  </w:style>
  <w:style w:type="paragraph" w:customStyle="1" w:styleId="TableBodyText">
    <w:name w:val="Table Body Text"/>
    <w:basedOn w:val="BodyText"/>
    <w:rsid w:val="008D64C2"/>
    <w:pPr>
      <w:spacing w:before="60" w:after="60"/>
    </w:pPr>
  </w:style>
  <w:style w:type="paragraph" w:styleId="ListContinue">
    <w:name w:val="List Continue"/>
    <w:basedOn w:val="List"/>
    <w:rsid w:val="008D64C2"/>
    <w:pPr>
      <w:ind w:firstLine="0"/>
    </w:pPr>
  </w:style>
  <w:style w:type="paragraph" w:customStyle="1" w:styleId="ListNote">
    <w:name w:val="List Note"/>
    <w:basedOn w:val="List"/>
    <w:rsid w:val="008D64C2"/>
    <w:pPr>
      <w:pBdr>
        <w:top w:val="single" w:sz="6" w:space="2" w:color="918585"/>
        <w:bottom w:val="single" w:sz="6" w:space="2" w:color="918585"/>
      </w:pBdr>
      <w:tabs>
        <w:tab w:val="left" w:pos="1021"/>
      </w:tabs>
      <w:ind w:firstLine="0"/>
    </w:pPr>
  </w:style>
  <w:style w:type="paragraph" w:customStyle="1" w:styleId="Warning">
    <w:name w:val="Warning"/>
    <w:basedOn w:val="BodyText"/>
    <w:rsid w:val="008D64C2"/>
    <w:pPr>
      <w:shd w:val="clear" w:color="auto" w:fill="D9D9D9"/>
      <w:tabs>
        <w:tab w:val="left" w:pos="992"/>
      </w:tabs>
      <w:ind w:left="119" w:right="119"/>
    </w:pPr>
    <w:rPr>
      <w:sz w:val="20"/>
    </w:rPr>
  </w:style>
  <w:style w:type="paragraph" w:customStyle="1" w:styleId="MarginIcons">
    <w:name w:val="Margin Icons"/>
    <w:basedOn w:val="BodyText"/>
    <w:rsid w:val="008D6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4C2"/>
    <w:rPr>
      <w:rFonts w:ascii="Courier New" w:hAnsi="Courier New"/>
    </w:rPr>
  </w:style>
  <w:style w:type="paragraph" w:customStyle="1" w:styleId="NoteBullet">
    <w:name w:val="Note Bullet"/>
    <w:basedOn w:val="Note"/>
    <w:rsid w:val="008D64C2"/>
    <w:pPr>
      <w:tabs>
        <w:tab w:val="clear" w:pos="680"/>
      </w:tabs>
      <w:spacing w:before="60" w:after="60"/>
    </w:pPr>
  </w:style>
  <w:style w:type="paragraph" w:customStyle="1" w:styleId="SubHeading2">
    <w:name w:val="SubHeading2"/>
    <w:basedOn w:val="HeadingBase"/>
    <w:rsid w:val="008D64C2"/>
    <w:pPr>
      <w:spacing w:before="240" w:after="60"/>
    </w:pPr>
    <w:rPr>
      <w:sz w:val="20"/>
    </w:rPr>
  </w:style>
  <w:style w:type="paragraph" w:customStyle="1" w:styleId="SubHeading1">
    <w:name w:val="SubHeading1"/>
    <w:basedOn w:val="HeadingBase"/>
    <w:rsid w:val="008D64C2"/>
    <w:pPr>
      <w:spacing w:before="240" w:after="60"/>
    </w:pPr>
    <w:rPr>
      <w:color w:val="918585"/>
      <w:sz w:val="22"/>
    </w:rPr>
  </w:style>
  <w:style w:type="paragraph" w:customStyle="1" w:styleId="SideHeading">
    <w:name w:val="Side Heading"/>
    <w:basedOn w:val="HeadingBase"/>
    <w:rsid w:val="008D6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4C2"/>
    <w:pPr>
      <w:tabs>
        <w:tab w:val="num" w:pos="360"/>
      </w:tabs>
    </w:pPr>
  </w:style>
  <w:style w:type="paragraph" w:styleId="PlainText">
    <w:name w:val="Plain Text"/>
    <w:basedOn w:val="Normal"/>
    <w:link w:val="PlainTextChar"/>
    <w:rsid w:val="008D64C2"/>
    <w:rPr>
      <w:sz w:val="20"/>
    </w:rPr>
  </w:style>
  <w:style w:type="character" w:customStyle="1" w:styleId="PlainTextChar">
    <w:name w:val="Plain Text Char"/>
    <w:basedOn w:val="DefaultParagraphFont"/>
    <w:link w:val="PlainText"/>
    <w:rsid w:val="008D64C2"/>
    <w:rPr>
      <w:rFonts w:ascii="Courier New" w:eastAsia="Times New Roman" w:hAnsi="Courier New" w:cs="Times New Roman"/>
      <w:sz w:val="20"/>
      <w:szCs w:val="20"/>
      <w:lang w:eastAsia="en-US"/>
    </w:rPr>
  </w:style>
  <w:style w:type="character" w:customStyle="1" w:styleId="MenuOption">
    <w:name w:val="Menu Option"/>
    <w:basedOn w:val="DefaultParagraphFont"/>
    <w:rsid w:val="008D64C2"/>
    <w:rPr>
      <w:b/>
      <w:smallCaps/>
    </w:rPr>
  </w:style>
  <w:style w:type="paragraph" w:customStyle="1" w:styleId="TableListNumber">
    <w:name w:val="Table List Number"/>
    <w:basedOn w:val="ListNumber"/>
    <w:rsid w:val="008D64C2"/>
    <w:pPr>
      <w:numPr>
        <w:numId w:val="0"/>
      </w:numPr>
    </w:pPr>
  </w:style>
  <w:style w:type="paragraph" w:styleId="TOC4">
    <w:name w:val="toc 4"/>
    <w:basedOn w:val="TOCBase"/>
    <w:next w:val="Normal"/>
    <w:semiHidden/>
    <w:rsid w:val="008D64C2"/>
    <w:pPr>
      <w:tabs>
        <w:tab w:val="right" w:leader="dot" w:pos="9071"/>
      </w:tabs>
      <w:ind w:left="1701"/>
    </w:pPr>
  </w:style>
  <w:style w:type="paragraph" w:customStyle="1" w:styleId="ListAlpha">
    <w:name w:val="List Alpha"/>
    <w:basedOn w:val="List"/>
    <w:rsid w:val="008D64C2"/>
    <w:pPr>
      <w:numPr>
        <w:numId w:val="8"/>
      </w:numPr>
    </w:pPr>
  </w:style>
  <w:style w:type="paragraph" w:customStyle="1" w:styleId="ListAlpha2">
    <w:name w:val="List Alpha 2"/>
    <w:basedOn w:val="List2"/>
    <w:rsid w:val="008D64C2"/>
    <w:pPr>
      <w:numPr>
        <w:numId w:val="7"/>
      </w:numPr>
    </w:pPr>
  </w:style>
  <w:style w:type="paragraph" w:styleId="List3">
    <w:name w:val="List 3"/>
    <w:basedOn w:val="BodyText"/>
    <w:rsid w:val="008D64C2"/>
    <w:pPr>
      <w:tabs>
        <w:tab w:val="left" w:pos="1021"/>
      </w:tabs>
      <w:spacing w:before="60" w:after="60"/>
      <w:ind w:left="1020" w:hanging="340"/>
    </w:pPr>
  </w:style>
  <w:style w:type="paragraph" w:styleId="List4">
    <w:name w:val="List 4"/>
    <w:basedOn w:val="BodyText"/>
    <w:rsid w:val="008D64C2"/>
    <w:pPr>
      <w:tabs>
        <w:tab w:val="left" w:pos="1361"/>
      </w:tabs>
      <w:spacing w:before="60" w:after="60"/>
      <w:ind w:left="1361" w:hanging="340"/>
    </w:pPr>
  </w:style>
  <w:style w:type="paragraph" w:styleId="List5">
    <w:name w:val="List 5"/>
    <w:basedOn w:val="BodyText"/>
    <w:rsid w:val="008D64C2"/>
    <w:pPr>
      <w:tabs>
        <w:tab w:val="left" w:pos="1701"/>
      </w:tabs>
      <w:spacing w:before="60" w:after="60"/>
      <w:ind w:left="1701" w:hanging="340"/>
    </w:pPr>
  </w:style>
  <w:style w:type="paragraph" w:styleId="ListBullet3">
    <w:name w:val="List Bullet 3"/>
    <w:basedOn w:val="List3"/>
    <w:rsid w:val="008D64C2"/>
    <w:pPr>
      <w:numPr>
        <w:numId w:val="14"/>
      </w:numPr>
      <w:tabs>
        <w:tab w:val="clear" w:pos="1021"/>
      </w:tabs>
      <w:ind w:left="1037" w:hanging="357"/>
    </w:pPr>
  </w:style>
  <w:style w:type="paragraph" w:styleId="ListBullet4">
    <w:name w:val="List Bullet 4"/>
    <w:basedOn w:val="List4"/>
    <w:rsid w:val="008D64C2"/>
    <w:pPr>
      <w:numPr>
        <w:numId w:val="2"/>
      </w:numPr>
    </w:pPr>
  </w:style>
  <w:style w:type="paragraph" w:styleId="ListBullet5">
    <w:name w:val="List Bullet 5"/>
    <w:basedOn w:val="List5"/>
    <w:rsid w:val="008D64C2"/>
    <w:pPr>
      <w:numPr>
        <w:numId w:val="3"/>
      </w:numPr>
    </w:pPr>
  </w:style>
  <w:style w:type="paragraph" w:styleId="ListContinue2">
    <w:name w:val="List Continue 2"/>
    <w:basedOn w:val="List2"/>
    <w:rsid w:val="008D64C2"/>
    <w:pPr>
      <w:ind w:firstLine="0"/>
    </w:pPr>
  </w:style>
  <w:style w:type="paragraph" w:styleId="ListContinue3">
    <w:name w:val="List Continue 3"/>
    <w:basedOn w:val="List3"/>
    <w:rsid w:val="008D64C2"/>
    <w:pPr>
      <w:ind w:left="1021" w:firstLine="0"/>
    </w:pPr>
  </w:style>
  <w:style w:type="paragraph" w:styleId="ListContinue4">
    <w:name w:val="List Continue 4"/>
    <w:basedOn w:val="List4"/>
    <w:rsid w:val="008D64C2"/>
    <w:pPr>
      <w:ind w:firstLine="0"/>
    </w:pPr>
  </w:style>
  <w:style w:type="paragraph" w:styleId="ListContinue5">
    <w:name w:val="List Continue 5"/>
    <w:basedOn w:val="List5"/>
    <w:rsid w:val="008D64C2"/>
    <w:pPr>
      <w:ind w:firstLine="0"/>
    </w:pPr>
  </w:style>
  <w:style w:type="paragraph" w:styleId="ListNumber3">
    <w:name w:val="List Number 3"/>
    <w:basedOn w:val="List3"/>
    <w:rsid w:val="008D64C2"/>
    <w:pPr>
      <w:numPr>
        <w:numId w:val="4"/>
      </w:numPr>
    </w:pPr>
  </w:style>
  <w:style w:type="paragraph" w:styleId="ListNumber4">
    <w:name w:val="List Number 4"/>
    <w:basedOn w:val="List4"/>
    <w:rsid w:val="008D64C2"/>
    <w:pPr>
      <w:numPr>
        <w:numId w:val="5"/>
      </w:numPr>
    </w:pPr>
  </w:style>
  <w:style w:type="paragraph" w:styleId="ListNumber5">
    <w:name w:val="List Number 5"/>
    <w:basedOn w:val="List5"/>
    <w:rsid w:val="008D64C2"/>
    <w:pPr>
      <w:numPr>
        <w:numId w:val="6"/>
      </w:numPr>
    </w:pPr>
  </w:style>
  <w:style w:type="paragraph" w:styleId="BlockText">
    <w:name w:val="Block Text"/>
    <w:basedOn w:val="Normal"/>
    <w:rsid w:val="008D64C2"/>
    <w:pPr>
      <w:spacing w:after="120"/>
      <w:ind w:left="1440" w:right="1440"/>
    </w:pPr>
  </w:style>
  <w:style w:type="character" w:customStyle="1" w:styleId="Subscript">
    <w:name w:val="Subscript"/>
    <w:basedOn w:val="DefaultParagraphFont"/>
    <w:rsid w:val="008D64C2"/>
    <w:rPr>
      <w:sz w:val="16"/>
      <w:vertAlign w:val="subscript"/>
    </w:rPr>
  </w:style>
  <w:style w:type="character" w:customStyle="1" w:styleId="Superscript">
    <w:name w:val="Superscript"/>
    <w:basedOn w:val="DefaultParagraphFont"/>
    <w:rsid w:val="008D64C2"/>
    <w:rPr>
      <w:sz w:val="16"/>
      <w:vertAlign w:val="superscript"/>
    </w:rPr>
  </w:style>
  <w:style w:type="character" w:customStyle="1" w:styleId="Symbols">
    <w:name w:val="Symbols"/>
    <w:basedOn w:val="DefaultParagraphFont"/>
    <w:rsid w:val="008D64C2"/>
    <w:rPr>
      <w:rFonts w:ascii="Symbol" w:hAnsi="Symbol"/>
    </w:rPr>
  </w:style>
  <w:style w:type="character" w:customStyle="1" w:styleId="MenuOptions">
    <w:name w:val="Menu Options"/>
    <w:basedOn w:val="DefaultParagraphFont"/>
    <w:rsid w:val="008D64C2"/>
    <w:rPr>
      <w:rFonts w:ascii="Arial Narrow" w:hAnsi="Arial Narrow"/>
      <w:smallCaps/>
    </w:rPr>
  </w:style>
  <w:style w:type="character" w:customStyle="1" w:styleId="Buttons">
    <w:name w:val="Buttons"/>
    <w:basedOn w:val="DefaultParagraphFont"/>
    <w:rsid w:val="008D64C2"/>
    <w:rPr>
      <w:b/>
    </w:rPr>
  </w:style>
  <w:style w:type="character" w:customStyle="1" w:styleId="Underlined">
    <w:name w:val="Underlined"/>
    <w:basedOn w:val="DefaultParagraphFont"/>
    <w:rsid w:val="008D64C2"/>
    <w:rPr>
      <w:u w:val="single"/>
    </w:rPr>
  </w:style>
  <w:style w:type="paragraph" w:customStyle="1" w:styleId="TableBodyTextRight">
    <w:name w:val="Table Body Text Right"/>
    <w:basedOn w:val="TableBodyText"/>
    <w:rsid w:val="008D64C2"/>
    <w:pPr>
      <w:widowControl w:val="0"/>
      <w:autoSpaceDE w:val="0"/>
      <w:autoSpaceDN w:val="0"/>
      <w:adjustRightInd w:val="0"/>
      <w:jc w:val="right"/>
    </w:pPr>
    <w:rPr>
      <w:rFonts w:cs="Arial"/>
      <w:szCs w:val="18"/>
    </w:rPr>
  </w:style>
  <w:style w:type="paragraph" w:customStyle="1" w:styleId="CopyrightText">
    <w:name w:val="Copyright Text"/>
    <w:basedOn w:val="BodyText"/>
    <w:rsid w:val="008D64C2"/>
    <w:rPr>
      <w:sz w:val="18"/>
    </w:rPr>
  </w:style>
  <w:style w:type="paragraph" w:customStyle="1" w:styleId="BodySmallRight">
    <w:name w:val="Body Small Right"/>
    <w:basedOn w:val="BodyTextRight"/>
    <w:rsid w:val="008D64C2"/>
    <w:rPr>
      <w:sz w:val="18"/>
      <w:szCs w:val="18"/>
    </w:rPr>
  </w:style>
  <w:style w:type="paragraph" w:customStyle="1" w:styleId="MarginEdition">
    <w:name w:val="Margin Edition"/>
    <w:basedOn w:val="MarginNote"/>
    <w:rsid w:val="008D64C2"/>
    <w:pPr>
      <w:spacing w:before="0" w:after="0"/>
    </w:pPr>
    <w:rPr>
      <w:rFonts w:ascii="Times New Roman" w:hAnsi="Times New Roman"/>
      <w:color w:val="999999"/>
    </w:rPr>
  </w:style>
  <w:style w:type="paragraph" w:customStyle="1" w:styleId="Spacer">
    <w:name w:val="Spacer"/>
    <w:basedOn w:val="Normal"/>
    <w:rsid w:val="008D64C2"/>
    <w:rPr>
      <w:sz w:val="2"/>
      <w:szCs w:val="2"/>
    </w:rPr>
  </w:style>
  <w:style w:type="character" w:customStyle="1" w:styleId="Small">
    <w:name w:val="Small"/>
    <w:basedOn w:val="DefaultParagraphFont"/>
    <w:rsid w:val="008D64C2"/>
    <w:rPr>
      <w:sz w:val="16"/>
    </w:rPr>
  </w:style>
  <w:style w:type="paragraph" w:customStyle="1" w:styleId="WideTable">
    <w:name w:val="Wide Table"/>
    <w:basedOn w:val="Normal"/>
    <w:rsid w:val="008D64C2"/>
    <w:pPr>
      <w:ind w:left="-1418"/>
    </w:pPr>
    <w:rPr>
      <w:sz w:val="2"/>
      <w:szCs w:val="2"/>
    </w:rPr>
  </w:style>
  <w:style w:type="character" w:styleId="PageNumber">
    <w:name w:val="page number"/>
    <w:basedOn w:val="DefaultParagraphFont"/>
    <w:rsid w:val="008D64C2"/>
  </w:style>
  <w:style w:type="paragraph" w:styleId="Quote">
    <w:name w:val="Quote"/>
    <w:basedOn w:val="Heading1"/>
    <w:link w:val="QuoteChar"/>
    <w:qFormat/>
    <w:rsid w:val="008D64C2"/>
    <w:rPr>
      <w:b w:val="0"/>
      <w:sz w:val="72"/>
      <w:szCs w:val="72"/>
      <w:lang w:val="en-NZ"/>
    </w:rPr>
  </w:style>
  <w:style w:type="character" w:customStyle="1" w:styleId="QuoteChar">
    <w:name w:val="Quote Char"/>
    <w:basedOn w:val="DefaultParagraphFont"/>
    <w:link w:val="Quote"/>
    <w:rsid w:val="008D6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4C2"/>
    <w:pPr>
      <w:pageBreakBefore/>
    </w:pPr>
  </w:style>
  <w:style w:type="paragraph" w:customStyle="1" w:styleId="Border">
    <w:name w:val="Border"/>
    <w:basedOn w:val="Normal"/>
    <w:qFormat/>
    <w:rsid w:val="008D6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4C2"/>
    <w:rPr>
      <w:b/>
      <w:bCs/>
      <w:i/>
      <w:iCs/>
      <w:color w:val="auto"/>
    </w:rPr>
  </w:style>
  <w:style w:type="paragraph" w:styleId="IntenseQuote">
    <w:name w:val="Intense Quote"/>
    <w:basedOn w:val="Normal"/>
    <w:next w:val="Normal"/>
    <w:link w:val="IntenseQuoteChar"/>
    <w:uiPriority w:val="30"/>
    <w:qFormat/>
    <w:rsid w:val="008D6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4C2"/>
    <w:rPr>
      <w:smallCaps/>
      <w:color w:val="auto"/>
      <w:u w:val="single"/>
    </w:rPr>
  </w:style>
  <w:style w:type="character" w:styleId="IntenseReference">
    <w:name w:val="Intense Reference"/>
    <w:basedOn w:val="DefaultParagraphFont"/>
    <w:uiPriority w:val="32"/>
    <w:qFormat/>
    <w:rsid w:val="008D64C2"/>
    <w:rPr>
      <w:b/>
      <w:bCs/>
      <w:smallCaps/>
      <w:color w:val="auto"/>
      <w:spacing w:val="5"/>
      <w:u w:val="single"/>
    </w:rPr>
  </w:style>
  <w:style w:type="paragraph" w:customStyle="1" w:styleId="2ColumnHeading">
    <w:name w:val="2Column Heading"/>
    <w:basedOn w:val="BodyText"/>
    <w:qFormat/>
    <w:rsid w:val="008D64C2"/>
    <w:pPr>
      <w:spacing w:after="60"/>
      <w:ind w:left="-2268"/>
    </w:pPr>
    <w:rPr>
      <w:b/>
    </w:rPr>
  </w:style>
  <w:style w:type="paragraph" w:customStyle="1" w:styleId="Heading1TOC">
    <w:name w:val="Heading1 TOC"/>
    <w:basedOn w:val="Normal"/>
    <w:qFormat/>
    <w:rsid w:val="008D64C2"/>
    <w:pPr>
      <w:spacing w:before="240" w:after="120"/>
    </w:pPr>
    <w:rPr>
      <w:rFonts w:ascii="Times New Roman" w:hAnsi="Times New Roman"/>
      <w:b/>
      <w:sz w:val="32"/>
    </w:rPr>
  </w:style>
  <w:style w:type="paragraph" w:customStyle="1" w:styleId="Heading2TOC">
    <w:name w:val="Heading2 TOC"/>
    <w:basedOn w:val="Normal"/>
    <w:qFormat/>
    <w:rsid w:val="008D64C2"/>
    <w:pPr>
      <w:spacing w:before="240" w:after="60"/>
    </w:pPr>
    <w:rPr>
      <w:rFonts w:ascii="Times New Roman" w:hAnsi="Times New Roman"/>
      <w:b/>
      <w:sz w:val="28"/>
    </w:rPr>
  </w:style>
  <w:style w:type="character" w:customStyle="1" w:styleId="Underline">
    <w:name w:val="Underline"/>
    <w:basedOn w:val="DefaultParagraphFont"/>
    <w:qFormat/>
    <w:rsid w:val="008D64C2"/>
    <w:rPr>
      <w:u w:val="single"/>
    </w:rPr>
  </w:style>
  <w:style w:type="paragraph" w:styleId="BalloonText">
    <w:name w:val="Balloon Text"/>
    <w:basedOn w:val="Normal"/>
    <w:link w:val="BalloonTextChar"/>
    <w:rsid w:val="008D64C2"/>
    <w:rPr>
      <w:rFonts w:ascii="Tahoma" w:hAnsi="Tahoma" w:cs="Tahoma"/>
      <w:sz w:val="16"/>
      <w:szCs w:val="16"/>
    </w:rPr>
  </w:style>
  <w:style w:type="character" w:customStyle="1" w:styleId="BalloonTextChar">
    <w:name w:val="Balloon Text Char"/>
    <w:basedOn w:val="DefaultParagraphFont"/>
    <w:link w:val="BalloonText"/>
    <w:rsid w:val="008D6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4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4C2"/>
    <w:rPr>
      <w:b/>
      <w:color w:val="660033"/>
      <w:spacing w:val="0"/>
    </w:rPr>
  </w:style>
  <w:style w:type="paragraph" w:customStyle="1" w:styleId="Nameditemlist">
    <w:name w:val="Named item list"/>
    <w:basedOn w:val="BodyText"/>
    <w:qFormat/>
    <w:rsid w:val="008D64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1478</Words>
  <Characters>9684</Characters>
  <Application>Microsoft Office Word</Application>
  <DocSecurity>0</DocSecurity>
  <Lines>266</Lines>
  <Paragraphs>119</Paragraphs>
  <ScaleCrop>false</ScaleCrop>
  <Company>Author-it Software Corporation Ltd.</Company>
  <LinksUpToDate>false</LinksUpToDate>
  <CharactersWithSpaces>11089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MEA419A Inspect and repair/modify aircraft cabin/cockpit non-primary structure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2012-10-05T15:37:00Z</dcterms:created>
  <dcterms:modified xsi:type="dcterms:W3CDTF">2012-10-05T15:37:00Z</dcterms:modified>
</cp:coreProperties>
</file>