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E58" w:rsidP="00547E58">
      <w:pPr>
        <w:pStyle w:val="Title"/>
      </w:pPr>
      <w:r>
        <w:fldChar w:fldCharType="begin"/>
      </w:r>
      <w:r>
        <w:instrText xml:space="preserve"> TITLE   \* MERGEFORMAT </w:instrText>
      </w:r>
      <w:r>
        <w:fldChar w:fldCharType="separate"/>
      </w:r>
      <w:r>
        <w:t>MEA414A Remove light corrosion from aircraft</w:t>
      </w:r>
      <w:r>
        <w:fldChar w:fldCharType="end"/>
      </w:r>
    </w:p>
    <w:p w:rsidR="00547E58" w:rsidP="00547E58">
      <w:pPr>
        <w:pStyle w:val="Version"/>
        <w:sectPr w:rsidSect="006046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0467C" w:rsidP="0060467C">
      <w:pPr>
        <w:pStyle w:val="SuperHeading"/>
      </w:pPr>
      <w:r w:rsidRPr="0060467C">
        <w:t>MEA414A Remove light corrosion from aircraft</w:t>
      </w:r>
    </w:p>
    <w:p w:rsidR="00000000" w:rsidRPr="0060467C" w:rsidP="0060467C">
      <w:pPr>
        <w:pStyle w:val="SuperHeading"/>
      </w:pPr>
    </w:p>
    <w:p w:rsidR="00000000" w:rsidRPr="0060467C" w:rsidP="0060467C">
      <w:pPr>
        <w:pStyle w:val="Heading1"/>
      </w:pPr>
      <w:bookmarkStart w:id="1" w:name="O_410237"/>
      <w:bookmarkEnd w:id="1"/>
      <w:r w:rsidRPr="0060467C">
        <w:t>Modification History</w:t>
      </w:r>
    </w:p>
    <w:p w:rsidR="00000000" w:rsidRPr="0060467C" w:rsidP="0060467C">
      <w:pPr>
        <w:pStyle w:val="BodyText"/>
      </w:pPr>
      <w:r w:rsidRPr="0060467C">
        <w:t>Minor formatting and editorial changes made. Prerequisite unit version code updated.</w:t>
      </w:r>
    </w:p>
    <w:p w:rsidR="00000000" w:rsidRPr="0060467C" w:rsidP="0060467C">
      <w:pPr>
        <w:pStyle w:val="AllowPageBreak"/>
      </w:pPr>
    </w:p>
    <w:p w:rsidR="00000000" w:rsidRPr="0060467C" w:rsidP="0060467C">
      <w:pPr>
        <w:pStyle w:val="Heading1"/>
      </w:pPr>
      <w:bookmarkStart w:id="2" w:name="O_410233"/>
      <w:bookmarkEnd w:id="2"/>
      <w:r w:rsidRPr="0060467C">
        <w:t>Unit Descriptor</w:t>
      </w:r>
    </w:p>
    <w:tbl>
      <w:tblPr>
        <w:tblW w:w="0" w:type="auto"/>
        <w:tblLayout w:type="fixed"/>
        <w:tblCellMar>
          <w:left w:w="62" w:type="dxa"/>
          <w:right w:w="62" w:type="dxa"/>
        </w:tblCellMar>
        <w:tblLook w:val="0000"/>
      </w:tblPr>
      <w:tblGrid>
        <w:gridCol w:w="8820"/>
      </w:tblGrid>
      <w:tr w:rsidTr="00547E58">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60467C" w:rsidP="0060467C">
            <w:pPr>
              <w:pStyle w:val="BodyText"/>
            </w:pPr>
            <w:r w:rsidRPr="0060467C">
              <w:t>This unit covers the competencies requ</w:t>
            </w:r>
            <w:r w:rsidRPr="0060467C">
              <w:t>ired to remove light corrosion from the surfaces of aircraft structure. No licensing requirements apply to this unit at the time of publication, but compliance with legislation and regulations governing handling and disposal of hazardous materials is inclu</w:t>
            </w:r>
            <w:r w:rsidRPr="0060467C">
              <w:t>ded in the unit. This unit is used in workplaces that operate under the airworthiness regulatory systems of the ADF and CASA.</w:t>
            </w:r>
          </w:p>
        </w:tc>
      </w:tr>
    </w:tbl>
    <w:p w:rsidR="00000000" w:rsidRPr="0060467C" w:rsidP="0060467C">
      <w:pPr>
        <w:pStyle w:val="BodyText"/>
      </w:pPr>
    </w:p>
    <w:p w:rsidR="00000000" w:rsidRPr="0060467C" w:rsidP="0060467C">
      <w:pPr>
        <w:pStyle w:val="AllowPageBreak"/>
      </w:pPr>
    </w:p>
    <w:p w:rsidR="00000000" w:rsidRPr="0060467C" w:rsidP="0060467C">
      <w:pPr>
        <w:pStyle w:val="Heading1"/>
      </w:pPr>
      <w:bookmarkStart w:id="3" w:name="O_410246"/>
      <w:bookmarkEnd w:id="3"/>
      <w:r w:rsidRPr="0060467C">
        <w:t>Application of the Unit</w:t>
      </w:r>
    </w:p>
    <w:tbl>
      <w:tblPr>
        <w:tblW w:w="0" w:type="auto"/>
        <w:tblLayout w:type="fixed"/>
        <w:tblCellMar>
          <w:left w:w="62" w:type="dxa"/>
          <w:right w:w="62" w:type="dxa"/>
        </w:tblCellMar>
        <w:tblLook w:val="0000"/>
      </w:tblPr>
      <w:tblGrid>
        <w:gridCol w:w="8910"/>
      </w:tblGrid>
      <w:tr w:rsidTr="00547E58">
        <w:tblPrEx>
          <w:tblW w:w="0" w:type="auto"/>
          <w:tblLayout w:type="fixed"/>
          <w:tblCellMar>
            <w:left w:w="62" w:type="dxa"/>
            <w:right w:w="62" w:type="dxa"/>
          </w:tblCellMar>
          <w:tblLook w:val="0000"/>
        </w:tblPrEx>
        <w:trPr>
          <w:tblHeader/>
        </w:trPr>
        <w:tc>
          <w:tcPr>
            <w:tcW w:w="8910" w:type="dxa"/>
            <w:tcBorders>
              <w:top w:val="nil"/>
              <w:left w:val="nil"/>
              <w:bottom w:val="nil"/>
              <w:right w:val="nil"/>
            </w:tcBorders>
            <w:tcMar>
              <w:top w:w="0" w:type="dxa"/>
              <w:left w:w="62" w:type="dxa"/>
              <w:bottom w:w="0" w:type="dxa"/>
              <w:right w:w="62" w:type="dxa"/>
            </w:tcMar>
          </w:tcPr>
          <w:p w:rsidR="00000000" w:rsidRPr="0060467C" w:rsidP="0060467C">
            <w:pPr>
              <w:pStyle w:val="BodyText"/>
            </w:pPr>
            <w:r w:rsidRPr="0060467C">
              <w:t>This unit requires application of skills and knowledge relating to the removal of light corrosion from the surfaces of aircraft structure.</w:t>
            </w:r>
          </w:p>
          <w:p w:rsidR="00000000" w:rsidRPr="0060467C" w:rsidP="0060467C">
            <w:pPr>
              <w:pStyle w:val="BodyText"/>
            </w:pPr>
            <w:r w:rsidRPr="0060467C">
              <w:t>Applications include fixed and rotary wing aircraft.</w:t>
            </w:r>
          </w:p>
        </w:tc>
      </w:tr>
    </w:tbl>
    <w:p w:rsidR="00000000" w:rsidRPr="0060467C" w:rsidP="0060467C">
      <w:pPr>
        <w:pStyle w:val="BodyText"/>
      </w:pPr>
    </w:p>
    <w:p w:rsidR="00000000" w:rsidRPr="0060467C" w:rsidP="0060467C">
      <w:pPr>
        <w:pStyle w:val="AllowPageBreak"/>
      </w:pPr>
    </w:p>
    <w:p w:rsidR="00000000" w:rsidRPr="0060467C" w:rsidP="0060467C">
      <w:pPr>
        <w:pStyle w:val="Heading1"/>
      </w:pPr>
      <w:bookmarkStart w:id="4" w:name="O_410238"/>
      <w:bookmarkEnd w:id="4"/>
      <w:r w:rsidRPr="0060467C">
        <w:t>Licensing/Regulatory Information</w:t>
      </w:r>
    </w:p>
    <w:p w:rsidR="00000000" w:rsidRPr="0060467C" w:rsidP="0060467C">
      <w:pPr>
        <w:pStyle w:val="BodyText"/>
      </w:pPr>
      <w:r w:rsidRPr="0060467C">
        <w:t>Not applicab</w:t>
      </w:r>
      <w:r w:rsidRPr="0060467C">
        <w:t>le.</w:t>
      </w:r>
    </w:p>
    <w:p w:rsidR="00000000" w:rsidRPr="0060467C" w:rsidP="0060467C">
      <w:pPr>
        <w:pStyle w:val="AllowPageBreak"/>
      </w:pPr>
    </w:p>
    <w:p w:rsidR="00000000" w:rsidRPr="0060467C" w:rsidP="0060467C">
      <w:pPr>
        <w:pStyle w:val="Heading1"/>
      </w:pPr>
      <w:bookmarkStart w:id="5" w:name="O_410236"/>
      <w:bookmarkEnd w:id="5"/>
      <w:r w:rsidRPr="0060467C">
        <w:t>Pre-Requisites</w:t>
      </w:r>
    </w:p>
    <w:tbl>
      <w:tblPr>
        <w:tblW w:w="0" w:type="auto"/>
        <w:tblLayout w:type="fixed"/>
        <w:tblCellMar>
          <w:left w:w="62" w:type="dxa"/>
          <w:right w:w="62" w:type="dxa"/>
        </w:tblCellMar>
        <w:tblLook w:val="0000"/>
      </w:tblPr>
      <w:tblGrid>
        <w:gridCol w:w="1914"/>
        <w:gridCol w:w="6726"/>
      </w:tblGrid>
      <w:tr w:rsidTr="00547E5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t xml:space="preserve">MEA101B </w:t>
            </w:r>
          </w:p>
        </w:tc>
        <w:tc>
          <w:tcPr>
            <w:tcW w:w="6726"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t>Interpret occupational health and safety practices in aviation maintenance</w:t>
            </w:r>
          </w:p>
        </w:tc>
      </w:tr>
      <w:tr w:rsidTr="00547E5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t xml:space="preserve">MEA103B </w:t>
            </w:r>
          </w:p>
        </w:tc>
        <w:tc>
          <w:tcPr>
            <w:tcW w:w="6726"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t>Plan and organise aviation maintenance work activity</w:t>
            </w:r>
          </w:p>
        </w:tc>
      </w:tr>
      <w:tr w:rsidTr="00547E5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t>MEA105C</w:t>
            </w:r>
          </w:p>
        </w:tc>
        <w:tc>
          <w:tcPr>
            <w:tcW w:w="6726"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t>Apply quality standards applicable to aviation maintenance processes</w:t>
            </w:r>
          </w:p>
        </w:tc>
      </w:tr>
      <w:tr w:rsidTr="00547E5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t xml:space="preserve">MEA107B </w:t>
            </w:r>
          </w:p>
        </w:tc>
        <w:tc>
          <w:tcPr>
            <w:tcW w:w="6726"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t>Interpret and use aviation maintenance industry manuals and specifications</w:t>
            </w:r>
          </w:p>
        </w:tc>
      </w:tr>
      <w:tr w:rsidTr="00547E5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t xml:space="preserve">MEA108B </w:t>
            </w:r>
          </w:p>
        </w:tc>
        <w:tc>
          <w:tcPr>
            <w:tcW w:w="6726"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t>Complete aviation maintenance industry documentation</w:t>
            </w:r>
          </w:p>
        </w:tc>
      </w:tr>
      <w:tr w:rsidTr="00547E5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t xml:space="preserve">MEA109B </w:t>
            </w:r>
          </w:p>
        </w:tc>
        <w:tc>
          <w:tcPr>
            <w:tcW w:w="6726" w:type="dxa"/>
            <w:tcBorders>
              <w:top w:val="nil"/>
              <w:left w:val="nil"/>
              <w:bottom w:val="nil"/>
              <w:right w:val="nil"/>
            </w:tcBorders>
            <w:tcMar>
              <w:top w:w="0" w:type="dxa"/>
              <w:left w:w="62" w:type="dxa"/>
              <w:bottom w:w="0" w:type="dxa"/>
              <w:right w:w="62" w:type="dxa"/>
            </w:tcMar>
          </w:tcPr>
          <w:p w:rsidR="00000000" w:rsidRPr="0060467C" w:rsidP="0060467C">
            <w:pPr>
              <w:pStyle w:val="BodyText"/>
            </w:pPr>
            <w:r w:rsidRPr="0060467C">
              <w:t>Perform basic hand skills, st</w:t>
            </w:r>
            <w:r w:rsidRPr="0060467C">
              <w:t>andard trade practices and fundamentals in aviation maintenance</w:t>
            </w:r>
          </w:p>
        </w:tc>
      </w:tr>
    </w:tbl>
    <w:p w:rsidR="00000000" w:rsidRPr="0060467C" w:rsidP="0060467C">
      <w:pPr>
        <w:pStyle w:val="BodyText"/>
      </w:pPr>
    </w:p>
    <w:p w:rsidR="00000000" w:rsidRPr="0060467C" w:rsidP="0060467C">
      <w:pPr>
        <w:pStyle w:val="AllowPageBreak"/>
      </w:pPr>
    </w:p>
    <w:p w:rsidR="00000000" w:rsidRPr="0060467C" w:rsidP="0060467C">
      <w:pPr>
        <w:pStyle w:val="Heading1"/>
      </w:pPr>
      <w:bookmarkStart w:id="6" w:name="O_410241"/>
      <w:bookmarkEnd w:id="6"/>
      <w:r w:rsidRPr="0060467C">
        <w:t>Employability Skills Information</w:t>
      </w:r>
    </w:p>
    <w:tbl>
      <w:tblPr>
        <w:tblW w:w="0" w:type="auto"/>
        <w:tblLayout w:type="fixed"/>
        <w:tblCellMar>
          <w:left w:w="62" w:type="dxa"/>
          <w:right w:w="62" w:type="dxa"/>
        </w:tblCellMar>
        <w:tblLook w:val="0000"/>
      </w:tblPr>
      <w:tblGrid>
        <w:gridCol w:w="5720"/>
      </w:tblGrid>
      <w:tr w:rsidTr="00547E58">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60467C" w:rsidP="0060467C">
            <w:pPr>
              <w:pStyle w:val="BodyText"/>
            </w:pPr>
            <w:r w:rsidRPr="0060467C">
              <w:t>This unit contains employability skills.</w:t>
            </w:r>
          </w:p>
        </w:tc>
      </w:tr>
    </w:tbl>
    <w:p w:rsidR="00000000" w:rsidRPr="0060467C" w:rsidP="0060467C">
      <w:pPr>
        <w:pStyle w:val="BodyText"/>
      </w:pPr>
    </w:p>
    <w:p w:rsidR="00000000" w:rsidRPr="0060467C" w:rsidP="0060467C">
      <w:pPr>
        <w:pStyle w:val="AllowPageBreak"/>
      </w:pPr>
    </w:p>
    <w:p w:rsidR="00000000" w:rsidRPr="0060467C" w:rsidP="0060467C">
      <w:pPr>
        <w:pStyle w:val="Heading1"/>
      </w:pPr>
      <w:bookmarkStart w:id="7" w:name="O_410242"/>
      <w:bookmarkEnd w:id="7"/>
      <w:r w:rsidRPr="0060467C">
        <w:t>Elements and Performance Criteria Pre-Content</w:t>
      </w:r>
    </w:p>
    <w:tbl>
      <w:tblPr>
        <w:tblW w:w="9360" w:type="dxa"/>
        <w:tblLayout w:type="fixed"/>
        <w:tblCellMar>
          <w:left w:w="62" w:type="dxa"/>
          <w:right w:w="62" w:type="dxa"/>
        </w:tblCellMar>
        <w:tblLook w:val="0000"/>
      </w:tblPr>
      <w:tblGrid>
        <w:gridCol w:w="2530"/>
        <w:gridCol w:w="6830"/>
      </w:tblGrid>
      <w:tr w:rsidTr="00547E58">
        <w:tblPrEx>
          <w:tblW w:w="9360" w:type="dxa"/>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t>Elements describe the essential outcomes of a unit of competency.</w:t>
            </w:r>
          </w:p>
        </w:tc>
        <w:tc>
          <w:tcPr>
            <w:tcW w:w="6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67C" w:rsidP="0060467C">
            <w:pPr>
              <w:pStyle w:val="BodyText"/>
            </w:pPr>
            <w:r w:rsidRPr="0060467C">
              <w:t>Performance criteria describe the performance needed to demonstrate achievement of the element. Where bold italicised text is used, further information is detailed in the required skills and</w:t>
            </w:r>
            <w:r w:rsidRPr="0060467C">
              <w:t xml:space="preserve"> knowledge section and the range statement. Assessment of performance is to be consistent with the evidence guide.</w:t>
            </w:r>
          </w:p>
        </w:tc>
      </w:tr>
    </w:tbl>
    <w:p w:rsidR="00000000" w:rsidRPr="0060467C" w:rsidP="0060467C">
      <w:pPr>
        <w:pStyle w:val="BodyText"/>
      </w:pPr>
    </w:p>
    <w:p w:rsidR="00000000" w:rsidRPr="0060467C" w:rsidP="0060467C">
      <w:pPr>
        <w:pStyle w:val="AllowPageBreak"/>
      </w:pPr>
    </w:p>
    <w:p w:rsidR="00000000" w:rsidRPr="0060467C" w:rsidP="0060467C">
      <w:pPr>
        <w:pStyle w:val="Heading1"/>
      </w:pPr>
      <w:bookmarkStart w:id="8" w:name="O_410243"/>
      <w:bookmarkEnd w:id="8"/>
      <w:r w:rsidRPr="0060467C">
        <w:t>Elements and Performance Criteria</w:t>
      </w:r>
    </w:p>
    <w:tbl>
      <w:tblPr>
        <w:tblW w:w="0" w:type="auto"/>
        <w:tblCellMar>
          <w:left w:w="62" w:type="dxa"/>
          <w:right w:w="62" w:type="dxa"/>
        </w:tblCellMar>
        <w:tblLook w:val="0000"/>
      </w:tblPr>
      <w:tblGrid>
        <w:gridCol w:w="1873"/>
        <w:gridCol w:w="7323"/>
      </w:tblGrid>
      <w:tr w:rsidTr="00547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467C">
            <w:pPr>
              <w:pStyle w:val="List"/>
              <w:rPr>
                <w:lang w:val="en-NZ"/>
              </w:rPr>
            </w:pPr>
            <w:r w:rsidRPr="0060467C">
              <w:t>1.</w:t>
            </w:r>
            <w:r w:rsidRPr="0060467C">
              <w:tab/>
              <w:t>Identify corrosion damage</w:t>
            </w:r>
          </w:p>
        </w:tc>
        <w:tc>
          <w:tcPr>
            <w:tcW w:w="0" w:type="auto"/>
            <w:tcBorders>
              <w:top w:val="nil"/>
              <w:left w:val="nil"/>
              <w:bottom w:val="nil"/>
              <w:right w:val="nil"/>
            </w:tcBorders>
            <w:tcMar>
              <w:top w:w="0" w:type="dxa"/>
              <w:left w:w="62" w:type="dxa"/>
              <w:bottom w:w="0" w:type="dxa"/>
              <w:right w:w="62" w:type="dxa"/>
            </w:tcMar>
          </w:tcPr>
          <w:p w:rsidR="00000000" w:rsidRPr="0060467C" w:rsidP="0060467C">
            <w:pPr>
              <w:pStyle w:val="List2"/>
            </w:pPr>
            <w:r w:rsidRPr="0060467C">
              <w:t>1.1.</w:t>
            </w:r>
            <w:r w:rsidRPr="0060467C">
              <w:tab/>
            </w:r>
            <w:r w:rsidRPr="0060467C">
              <w:rPr>
                <w:rStyle w:val="BoldandItalics"/>
              </w:rPr>
              <w:t>Signs of corrosion</w:t>
            </w:r>
            <w:r w:rsidRPr="0060467C">
              <w:t xml:space="preserve"> are identified through visual inspe</w:t>
            </w:r>
            <w:r w:rsidRPr="0060467C">
              <w:t>ction</w:t>
            </w:r>
          </w:p>
          <w:p w:rsidR="00000000" w:rsidRPr="0060467C" w:rsidP="0060467C">
            <w:pPr>
              <w:pStyle w:val="List2"/>
            </w:pPr>
            <w:r w:rsidRPr="0060467C">
              <w:t>1.2.</w:t>
            </w:r>
            <w:r w:rsidRPr="0060467C">
              <w:tab/>
            </w:r>
            <w:r w:rsidRPr="0060467C">
              <w:rPr>
                <w:rStyle w:val="BoldandItalics"/>
              </w:rPr>
              <w:t>The type of corrosion</w:t>
            </w:r>
            <w:r w:rsidRPr="0060467C">
              <w:t xml:space="preserve"> is identified</w:t>
            </w:r>
          </w:p>
          <w:p w:rsidR="00000000" w:rsidP="0060467C">
            <w:pPr>
              <w:pStyle w:val="List2"/>
              <w:rPr>
                <w:lang w:val="en-NZ"/>
              </w:rPr>
            </w:pPr>
            <w:r w:rsidRPr="0060467C">
              <w:t>1.3.</w:t>
            </w:r>
            <w:r w:rsidRPr="0060467C">
              <w:tab/>
              <w:t>The severity of corrosion damage is determined and damage more severe than light surface corrosion is documented and reported in accordance with standard enterprise procedures</w:t>
            </w:r>
          </w:p>
        </w:tc>
      </w:tr>
      <w:tr w:rsidTr="00547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467C">
            <w:pPr>
              <w:pStyle w:val="List"/>
              <w:rPr>
                <w:lang w:val="en-NZ"/>
              </w:rPr>
            </w:pPr>
            <w:r w:rsidRPr="0060467C">
              <w:t>2.</w:t>
            </w:r>
            <w:r w:rsidRPr="0060467C">
              <w:tab/>
              <w:t>Remove light corrosion</w:t>
            </w:r>
          </w:p>
        </w:tc>
        <w:tc>
          <w:tcPr>
            <w:tcW w:w="0" w:type="auto"/>
            <w:tcBorders>
              <w:top w:val="nil"/>
              <w:left w:val="nil"/>
              <w:bottom w:val="nil"/>
              <w:right w:val="nil"/>
            </w:tcBorders>
            <w:tcMar>
              <w:top w:w="0" w:type="dxa"/>
              <w:left w:w="62" w:type="dxa"/>
              <w:bottom w:w="0" w:type="dxa"/>
              <w:right w:w="62" w:type="dxa"/>
            </w:tcMar>
          </w:tcPr>
          <w:p w:rsidR="00000000" w:rsidRPr="0060467C" w:rsidP="0060467C">
            <w:pPr>
              <w:pStyle w:val="List2"/>
            </w:pPr>
            <w:r w:rsidRPr="0060467C">
              <w:t>2.1.</w:t>
            </w:r>
            <w:r w:rsidRPr="0060467C">
              <w:tab/>
              <w:t>The applicable corrosion removal method is selected in accordance with enterprise procedures</w:t>
            </w:r>
          </w:p>
          <w:p w:rsidR="00000000" w:rsidRPr="0060467C" w:rsidP="0060467C">
            <w:pPr>
              <w:pStyle w:val="List2"/>
            </w:pPr>
            <w:r w:rsidRPr="0060467C">
              <w:t>2.2.</w:t>
            </w:r>
            <w:r w:rsidRPr="0060467C">
              <w:tab/>
            </w:r>
            <w:r w:rsidRPr="0060467C">
              <w:rPr>
                <w:rStyle w:val="BoldandItalics"/>
              </w:rPr>
              <w:t xml:space="preserve">OHS requirements </w:t>
            </w:r>
            <w:r w:rsidRPr="0060467C">
              <w:t>are identified and complied with and PPE is checked for correct fit and function</w:t>
            </w:r>
          </w:p>
          <w:p w:rsidR="00000000" w:rsidRPr="0060467C" w:rsidP="0060467C">
            <w:pPr>
              <w:pStyle w:val="List2"/>
            </w:pPr>
            <w:r w:rsidRPr="0060467C">
              <w:t>2.3.</w:t>
            </w:r>
            <w:r w:rsidRPr="0060467C">
              <w:tab/>
            </w:r>
            <w:r w:rsidRPr="0060467C">
              <w:rPr>
                <w:rStyle w:val="BoldandItalics"/>
              </w:rPr>
              <w:t>Materials and tools</w:t>
            </w:r>
            <w:r w:rsidRPr="0060467C">
              <w:t xml:space="preserve"> required for corrosion removal</w:t>
            </w:r>
            <w:r w:rsidRPr="0060467C">
              <w:t xml:space="preserve"> are assembled</w:t>
            </w:r>
          </w:p>
          <w:p w:rsidR="00000000" w:rsidP="0060467C">
            <w:pPr>
              <w:pStyle w:val="List2"/>
              <w:rPr>
                <w:lang w:val="en-NZ"/>
              </w:rPr>
            </w:pPr>
            <w:r w:rsidRPr="0060467C">
              <w:t>2.4.</w:t>
            </w:r>
            <w:r w:rsidRPr="0060467C">
              <w:tab/>
              <w:t xml:space="preserve">Surface is prepared and corrosion removed using the </w:t>
            </w:r>
            <w:r w:rsidRPr="0060467C">
              <w:rPr>
                <w:rStyle w:val="BoldandItalics"/>
              </w:rPr>
              <w:t>selected removal method</w:t>
            </w:r>
          </w:p>
        </w:tc>
      </w:tr>
      <w:tr w:rsidTr="00547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467C">
            <w:pPr>
              <w:pStyle w:val="List"/>
              <w:rPr>
                <w:lang w:val="en-NZ"/>
              </w:rPr>
            </w:pPr>
            <w:r w:rsidRPr="0060467C">
              <w:t>3.</w:t>
            </w:r>
            <w:r w:rsidRPr="0060467C">
              <w:tab/>
              <w:t>Clean area and equipment</w:t>
            </w:r>
          </w:p>
        </w:tc>
        <w:tc>
          <w:tcPr>
            <w:tcW w:w="0" w:type="auto"/>
            <w:tcBorders>
              <w:top w:val="nil"/>
              <w:left w:val="nil"/>
              <w:bottom w:val="nil"/>
              <w:right w:val="nil"/>
            </w:tcBorders>
            <w:tcMar>
              <w:top w:w="0" w:type="dxa"/>
              <w:left w:w="62" w:type="dxa"/>
              <w:bottom w:w="0" w:type="dxa"/>
              <w:right w:w="62" w:type="dxa"/>
            </w:tcMar>
          </w:tcPr>
          <w:p w:rsidR="00000000" w:rsidRPr="0060467C" w:rsidP="0060467C">
            <w:pPr>
              <w:pStyle w:val="List2"/>
            </w:pPr>
            <w:r w:rsidRPr="0060467C">
              <w:t>3.1.</w:t>
            </w:r>
            <w:r w:rsidRPr="0060467C">
              <w:tab/>
              <w:t xml:space="preserve">Surface is cleaned of all chemical residue and mechanical media, in accordance with enterprise procedures, ready for the next </w:t>
            </w:r>
            <w:r w:rsidRPr="0060467C">
              <w:t>process</w:t>
            </w:r>
          </w:p>
          <w:p w:rsidR="00000000" w:rsidRPr="0060467C" w:rsidP="0060467C">
            <w:pPr>
              <w:pStyle w:val="List2"/>
            </w:pPr>
            <w:r w:rsidRPr="0060467C">
              <w:t>3.2.</w:t>
            </w:r>
            <w:r w:rsidRPr="0060467C">
              <w:tab/>
              <w:t>Equipment is cleaned in accordance with enterprise procedures or manufacturer's instructions</w:t>
            </w:r>
          </w:p>
          <w:p w:rsidR="00000000" w:rsidRPr="0060467C" w:rsidP="0060467C">
            <w:pPr>
              <w:pStyle w:val="List2"/>
            </w:pPr>
            <w:r w:rsidRPr="0060467C">
              <w:t>3.3.</w:t>
            </w:r>
            <w:r w:rsidRPr="0060467C">
              <w:tab/>
              <w:t>Equipment is checked for serviceability and unserviceable items are dealt with in accordance with enterprise procedures</w:t>
            </w:r>
          </w:p>
          <w:p w:rsidR="00000000" w:rsidRPr="0060467C" w:rsidP="0060467C">
            <w:pPr>
              <w:pStyle w:val="List2"/>
            </w:pPr>
            <w:r w:rsidRPr="0060467C">
              <w:t>3.4.</w:t>
            </w:r>
            <w:r w:rsidRPr="0060467C">
              <w:tab/>
              <w:t>Waste material is re</w:t>
            </w:r>
            <w:r w:rsidRPr="0060467C">
              <w:t xml:space="preserve">moved and disposed of or stored in accordance with </w:t>
            </w:r>
            <w:r w:rsidRPr="0060467C">
              <w:rPr>
                <w:rStyle w:val="BoldandItalics"/>
              </w:rPr>
              <w:t>legislative</w:t>
            </w:r>
            <w:r w:rsidRPr="0060467C">
              <w:t xml:space="preserve">, </w:t>
            </w:r>
            <w:r w:rsidRPr="0060467C">
              <w:rPr>
                <w:rStyle w:val="BoldandItalics"/>
              </w:rPr>
              <w:t>regulatory and enterprise procedures</w:t>
            </w:r>
          </w:p>
          <w:p w:rsidR="00000000" w:rsidRPr="0060467C" w:rsidP="0060467C">
            <w:pPr>
              <w:pStyle w:val="List2"/>
            </w:pPr>
            <w:r w:rsidRPr="0060467C">
              <w:t>3.5.</w:t>
            </w:r>
            <w:r w:rsidRPr="0060467C">
              <w:tab/>
              <w:t>Documentation is completed in accordance with standard enterprise procedures</w:t>
            </w:r>
          </w:p>
        </w:tc>
      </w:tr>
    </w:tbl>
    <w:p w:rsidR="00000000" w:rsidRPr="0060467C" w:rsidP="0060467C">
      <w:pPr>
        <w:pStyle w:val="BodyText"/>
      </w:pPr>
    </w:p>
    <w:p w:rsidR="00000000" w:rsidRPr="0060467C" w:rsidP="0060467C">
      <w:pPr>
        <w:pStyle w:val="AllowPageBreak"/>
      </w:pPr>
    </w:p>
    <w:p w:rsidR="00000000" w:rsidRPr="0060467C" w:rsidP="0060467C">
      <w:pPr>
        <w:pStyle w:val="Heading1"/>
      </w:pPr>
      <w:bookmarkStart w:id="9" w:name="O_410234"/>
      <w:bookmarkEnd w:id="9"/>
      <w:r w:rsidRPr="0060467C">
        <w:t>Required Skills and Knowledge</w:t>
      </w:r>
    </w:p>
    <w:tbl>
      <w:tblPr>
        <w:tblW w:w="9450" w:type="dxa"/>
        <w:tblLayout w:type="fixed"/>
        <w:tblCellMar>
          <w:left w:w="62" w:type="dxa"/>
          <w:right w:w="62" w:type="dxa"/>
        </w:tblCellMar>
        <w:tblLook w:val="0000"/>
      </w:tblPr>
      <w:tblGrid>
        <w:gridCol w:w="9450"/>
      </w:tblGrid>
      <w:tr w:rsidTr="00547E5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rPr>
                <w:rStyle w:val="SpecialBold"/>
              </w:rPr>
              <w:t>Required skills</w:t>
            </w:r>
          </w:p>
        </w:tc>
      </w:tr>
      <w:tr w:rsidTr="00547E5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0467C" w:rsidP="0060467C">
            <w:pPr>
              <w:pStyle w:val="BodyText"/>
            </w:pPr>
            <w:r w:rsidRPr="0060467C">
              <w:t>Look for evidence that confirms skills in:</w:t>
            </w:r>
          </w:p>
          <w:p w:rsidR="00000000" w:rsidRPr="0060467C" w:rsidP="0060467C">
            <w:pPr>
              <w:pStyle w:val="ListBullet"/>
            </w:pPr>
            <w:r w:rsidRPr="0060467C">
              <w:t>applying OHS procedures relating to light corrosion removal, including the selection and correct use of PPE</w:t>
            </w:r>
          </w:p>
          <w:p w:rsidR="00000000" w:rsidRPr="0060467C" w:rsidP="0060467C">
            <w:pPr>
              <w:pStyle w:val="ListBullet"/>
            </w:pPr>
            <w:r w:rsidRPr="0060467C">
              <w:t>recognising types of corrosion and damage that exceeds light surface corrosion</w:t>
            </w:r>
          </w:p>
          <w:p w:rsidR="00000000" w:rsidRPr="0060467C" w:rsidP="0060467C">
            <w:pPr>
              <w:pStyle w:val="ListBullet"/>
            </w:pPr>
            <w:r w:rsidRPr="0060467C">
              <w:t>applying enterprise proce</w:t>
            </w:r>
            <w:r w:rsidRPr="0060467C">
              <w:t>dures for removal of light corrosion</w:t>
            </w:r>
          </w:p>
          <w:p w:rsidR="00000000" w:rsidRPr="0060467C" w:rsidP="0060467C">
            <w:pPr>
              <w:pStyle w:val="ListBullet"/>
            </w:pPr>
            <w:r w:rsidRPr="0060467C">
              <w:t>selecting and using applicable corrosion removal methods, equipment and tools</w:t>
            </w:r>
          </w:p>
          <w:p w:rsidR="00000000" w:rsidRPr="0060467C" w:rsidP="0060467C">
            <w:pPr>
              <w:pStyle w:val="ListBullet"/>
            </w:pPr>
            <w:r w:rsidRPr="0060467C">
              <w:t>using MSDS</w:t>
            </w:r>
          </w:p>
          <w:p w:rsidR="00000000" w:rsidRPr="0060467C" w:rsidP="0060467C">
            <w:pPr>
              <w:pStyle w:val="ListBullet"/>
            </w:pPr>
            <w:r w:rsidRPr="0060467C">
              <w:t>cleaning surfaces following corrosion removal</w:t>
            </w:r>
          </w:p>
          <w:p w:rsidR="00000000" w:rsidRPr="0060467C" w:rsidP="0060467C">
            <w:pPr>
              <w:pStyle w:val="ListBullet"/>
            </w:pPr>
            <w:r w:rsidRPr="0060467C">
              <w:t>correctly disposing of waste materials</w:t>
            </w:r>
          </w:p>
          <w:p w:rsidR="00000000" w:rsidP="0060467C">
            <w:pPr>
              <w:pStyle w:val="ListBullet"/>
              <w:rPr>
                <w:lang w:val="en-NZ"/>
              </w:rPr>
            </w:pPr>
            <w:r w:rsidRPr="0060467C">
              <w:t>cleaning and maintaining equipment and tools</w:t>
            </w:r>
          </w:p>
        </w:tc>
      </w:tr>
      <w:tr w:rsidTr="00547E5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0467C">
            <w:pPr>
              <w:pStyle w:val="BodyText"/>
              <w:rPr>
                <w:lang w:val="en-NZ"/>
              </w:rPr>
            </w:pPr>
            <w:r w:rsidRPr="0060467C">
              <w:rPr>
                <w:rStyle w:val="SpecialBold"/>
              </w:rPr>
              <w:t>Required knowledge</w:t>
            </w:r>
          </w:p>
        </w:tc>
      </w:tr>
      <w:tr w:rsidTr="00547E5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0467C" w:rsidP="0060467C">
            <w:pPr>
              <w:pStyle w:val="BodyText"/>
            </w:pPr>
            <w:r w:rsidRPr="0060467C">
              <w:t>Look for evidence that confirms knowledge of:</w:t>
            </w:r>
          </w:p>
          <w:p w:rsidR="00000000" w:rsidRPr="0060467C" w:rsidP="0060467C">
            <w:pPr>
              <w:pStyle w:val="ListBullet"/>
            </w:pPr>
            <w:r w:rsidRPr="0060467C">
              <w:t>relevant enterprise procedures and maintenance publications</w:t>
            </w:r>
          </w:p>
          <w:p w:rsidR="00000000" w:rsidRPr="0060467C" w:rsidP="0060467C">
            <w:pPr>
              <w:pStyle w:val="ListBullet"/>
            </w:pPr>
            <w:r w:rsidRPr="0060467C">
              <w:t>OHS procedures relating to the removal of aerospace coatings, including PPE</w:t>
            </w:r>
          </w:p>
          <w:p w:rsidR="00000000" w:rsidRPr="0060467C" w:rsidP="0060467C">
            <w:pPr>
              <w:pStyle w:val="ListBullet"/>
            </w:pPr>
            <w:r w:rsidRPr="0060467C">
              <w:t>how to obtain MSDS</w:t>
            </w:r>
          </w:p>
          <w:p w:rsidR="00000000" w:rsidRPr="0060467C" w:rsidP="0060467C">
            <w:pPr>
              <w:pStyle w:val="ListBullet"/>
            </w:pPr>
            <w:r w:rsidRPr="0060467C">
              <w:t>types of chemicals used for corrosion removal and methods of application</w:t>
            </w:r>
          </w:p>
          <w:p w:rsidR="00000000" w:rsidRPr="0060467C" w:rsidP="0060467C">
            <w:pPr>
              <w:pStyle w:val="ListBullet"/>
            </w:pPr>
            <w:r w:rsidRPr="0060467C">
              <w:t>mechanical methods that can be used for corrosion removal</w:t>
            </w:r>
          </w:p>
          <w:p w:rsidR="00000000" w:rsidRPr="0060467C" w:rsidP="0060467C">
            <w:pPr>
              <w:pStyle w:val="ListBullet"/>
            </w:pPr>
            <w:r w:rsidRPr="0060467C">
              <w:t>cleaning methods following corrosion removal</w:t>
            </w:r>
          </w:p>
          <w:p w:rsidR="00000000" w:rsidRPr="0060467C" w:rsidP="0060467C">
            <w:pPr>
              <w:pStyle w:val="ListBullet"/>
            </w:pPr>
            <w:r w:rsidRPr="0060467C">
              <w:t>environmental legislation and regulations relating to the storage, use and dispo</w:t>
            </w:r>
            <w:r w:rsidRPr="0060467C">
              <w:t>sal of hazardous materials</w:t>
            </w:r>
          </w:p>
        </w:tc>
      </w:tr>
    </w:tbl>
    <w:p w:rsidR="00000000" w:rsidRPr="0060467C" w:rsidP="0060467C">
      <w:pPr>
        <w:pStyle w:val="BodyText"/>
      </w:pPr>
    </w:p>
    <w:p w:rsidR="00000000" w:rsidRPr="0060467C" w:rsidP="0060467C">
      <w:pPr>
        <w:pStyle w:val="AllowPageBreak"/>
      </w:pPr>
    </w:p>
    <w:p w:rsidR="00000000" w:rsidRPr="0060467C" w:rsidP="0060467C">
      <w:pPr>
        <w:pStyle w:val="Heading1"/>
      </w:pPr>
      <w:bookmarkStart w:id="10" w:name="O_410240"/>
      <w:bookmarkEnd w:id="10"/>
      <w:r w:rsidRPr="0060467C">
        <w:t>Evidence Guide</w:t>
      </w:r>
    </w:p>
    <w:tbl>
      <w:tblPr>
        <w:tblW w:w="9570" w:type="dxa"/>
        <w:tblLayout w:type="fixed"/>
        <w:tblCellMar>
          <w:left w:w="62" w:type="dxa"/>
          <w:right w:w="62" w:type="dxa"/>
        </w:tblCellMar>
        <w:tblLook w:val="0000"/>
      </w:tblPr>
      <w:tblGrid>
        <w:gridCol w:w="3908"/>
        <w:gridCol w:w="5662"/>
      </w:tblGrid>
      <w:tr w:rsidTr="00547E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t>The Evidence Guide provides advice on assessment and must be read in conjunction with the performance criteria, required skills and knowledge, range statement and the Assessment Guidelines for th</w:t>
            </w:r>
            <w:r w:rsidRPr="0060467C">
              <w:t>e Training Package.</w:t>
            </w:r>
          </w:p>
        </w:tc>
      </w:tr>
      <w:tr w:rsidTr="0054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t xml:space="preserve">A person who demonstrates competency in this unit must be able to remove light corrosion from the surfaces of aircraft structure in accordance </w:t>
            </w:r>
            <w:r w:rsidRPr="0060467C">
              <w:t>with specified procedures while using the correct PPE and observing all relevant safety precautions and environmental protection processes.</w:t>
            </w:r>
          </w:p>
        </w:tc>
      </w:tr>
      <w:tr w:rsidTr="0054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67C" w:rsidP="0060467C">
            <w:pPr>
              <w:pStyle w:val="BodyText"/>
            </w:pPr>
            <w:r w:rsidRPr="0060467C">
              <w:t xml:space="preserve">The underlying skills </w:t>
            </w:r>
            <w:r w:rsidRPr="0060467C">
              <w:t>inherent in this unit should be transferable across a range of tasks involving the removal of light corrosion damage from the surfaces of aircraft structure. It is essential that applicable processes, cleanliness requirements and safety precautions, includ</w:t>
            </w:r>
            <w:r w:rsidRPr="0060467C">
              <w:t>ing the correct use of PPE, and application of environmental protection procedures are fully observed, understood and complied with. Ability to interpret corrosion removal procedures and apply them in practice is critical.</w:t>
            </w:r>
          </w:p>
          <w:p w:rsidR="00000000" w:rsidRPr="0060467C" w:rsidP="0060467C">
            <w:pPr>
              <w:pStyle w:val="BodyText"/>
            </w:pPr>
            <w:r w:rsidRPr="0060467C">
              <w:t>Evidence of transferability of sk</w:t>
            </w:r>
            <w:r w:rsidRPr="0060467C">
              <w:t>ills and knowledge related to the removal of light corrosion is essential. This is to be demonstrated through corrosion removal using mechanical, manual and chemical means across a range of aircraft tasks. The work plan should take account of applicable sa</w:t>
            </w:r>
            <w:r w:rsidRPr="0060467C">
              <w:t>fety and quality requirements in accordance with the industry and regulatory standards.</w:t>
            </w:r>
          </w:p>
          <w:p w:rsidR="00000000" w:rsidP="0060467C">
            <w:pPr>
              <w:pStyle w:val="BodyText"/>
              <w:rPr>
                <w:lang w:val="en-NZ"/>
              </w:rPr>
            </w:pPr>
            <w:r w:rsidRPr="0060467C">
              <w:t>A person cannot be assessed as competent until it can be demonstrated to the satisfaction of the workplace assessor that the relevant elements of the unit of competency</w:t>
            </w:r>
            <w:r w:rsidRPr="0060467C">
              <w:t xml:space="preserve"> are being achieved under routine supervision on a representative range of light corrosion removal tasks using applicable mechanical, manual and chemical removal methods as listed in the Range Statement. This shall be established via the records in the Log</w:t>
            </w:r>
            <w:r w:rsidRPr="0060467C">
              <w:t xml:space="preserve"> of Industrial Experience and Achievement or, where appropriate, an equivalent Industry Evidence Guide.</w:t>
            </w:r>
          </w:p>
        </w:tc>
      </w:tr>
      <w:tr w:rsidTr="0054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t>Competency should be assessed in the workplace or simulated workplace using materials, tools and equip</w:t>
            </w:r>
            <w:r w:rsidRPr="0060467C">
              <w:t>ment specified in the maintenance manuals and applicable procedures. It is also expected that general and special purpose tools and ground support equipment would be used where appropriate.</w:t>
            </w:r>
          </w:p>
        </w:tc>
      </w:tr>
      <w:tr w:rsidTr="0054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p>
        </w:tc>
      </w:tr>
      <w:tr w:rsidTr="0054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67C" w:rsidP="0060467C">
            <w:pPr>
              <w:pStyle w:val="BodyText"/>
            </w:pPr>
          </w:p>
        </w:tc>
      </w:tr>
    </w:tbl>
    <w:p w:rsidR="00000000" w:rsidRPr="0060467C" w:rsidP="0060467C">
      <w:pPr>
        <w:pStyle w:val="BodyText"/>
      </w:pPr>
    </w:p>
    <w:p w:rsidR="00000000" w:rsidRPr="0060467C" w:rsidP="0060467C">
      <w:pPr>
        <w:pStyle w:val="AllowPageBreak"/>
      </w:pPr>
    </w:p>
    <w:p w:rsidR="00000000" w:rsidRPr="0060467C" w:rsidP="0060467C">
      <w:pPr>
        <w:pStyle w:val="Heading1"/>
      </w:pPr>
      <w:bookmarkStart w:id="11" w:name="O_410235"/>
      <w:bookmarkEnd w:id="11"/>
      <w:r w:rsidRPr="0060467C">
        <w:t>Range Statement</w:t>
      </w:r>
    </w:p>
    <w:tbl>
      <w:tblPr>
        <w:tblW w:w="9450" w:type="dxa"/>
        <w:tblLayout w:type="fixed"/>
        <w:tblCellMar>
          <w:left w:w="62" w:type="dxa"/>
          <w:right w:w="62" w:type="dxa"/>
        </w:tblCellMar>
        <w:tblLook w:val="0000"/>
      </w:tblPr>
      <w:tblGrid>
        <w:gridCol w:w="3361"/>
        <w:gridCol w:w="6089"/>
      </w:tblGrid>
      <w:tr w:rsidTr="00547E58">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t>The range statement relates to the unit of competency as a whole. It allows for different work environments and situations that may affect performance. Bold italicised wording, if used in the performance criteria, is detaile</w:t>
            </w:r>
            <w:r w:rsidRPr="0060467C">
              <w:t>d below. Essential operating conditions that may be present with training and assessment (depending on the work situation, needs of the candidate, accessibility of the item, and local industry and regional contexts) may also be included.</w:t>
            </w:r>
          </w:p>
        </w:tc>
      </w:tr>
      <w:tr w:rsidTr="00547E58">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Application</w:t>
            </w:r>
            <w:r w:rsidRPr="0060467C">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67C" w:rsidP="0060467C">
            <w:pPr>
              <w:pStyle w:val="BodyText"/>
            </w:pPr>
            <w:r w:rsidRPr="0060467C">
              <w:t>App</w:t>
            </w:r>
            <w:r w:rsidRPr="0060467C">
              <w:t>lication of this unit may relate to:</w:t>
            </w:r>
          </w:p>
          <w:p w:rsidR="00000000" w:rsidRPr="0060467C" w:rsidP="0060467C">
            <w:pPr>
              <w:pStyle w:val="ListBullet"/>
            </w:pPr>
            <w:r w:rsidRPr="0060467C">
              <w:t>scheduled or unscheduled maintenance</w:t>
            </w:r>
          </w:p>
          <w:p w:rsidR="00000000" w:rsidP="0060467C">
            <w:pPr>
              <w:pStyle w:val="ListBullet"/>
              <w:rPr>
                <w:lang w:val="en-NZ"/>
              </w:rPr>
            </w:pPr>
            <w:r w:rsidRPr="0060467C">
              <w:t>individual or team-related activities</w:t>
            </w:r>
          </w:p>
        </w:tc>
      </w:tr>
      <w:tr w:rsidTr="00547E58">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Procedures and requirements</w:t>
            </w:r>
            <w:r w:rsidRPr="0060467C">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t>Refer to industry standard procedures specified by manufacturers, regulatory authorities or the enterprise</w:t>
            </w:r>
          </w:p>
        </w:tc>
      </w:tr>
      <w:tr w:rsidTr="00547E58">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Signs of corrosion</w:t>
            </w:r>
            <w:r w:rsidRPr="0060467C">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67C" w:rsidP="0060467C">
            <w:pPr>
              <w:pStyle w:val="BodyText"/>
            </w:pPr>
            <w:r w:rsidRPr="0060467C">
              <w:t>Signs of corrosion may include:</w:t>
            </w:r>
          </w:p>
          <w:p w:rsidR="00000000" w:rsidRPr="0060467C" w:rsidP="0060467C">
            <w:pPr>
              <w:pStyle w:val="ListBullet"/>
            </w:pPr>
            <w:r w:rsidRPr="0060467C">
              <w:t>surface deformed</w:t>
            </w:r>
          </w:p>
          <w:p w:rsidR="00000000" w:rsidRPr="0060467C" w:rsidP="0060467C">
            <w:pPr>
              <w:pStyle w:val="ListBullet"/>
            </w:pPr>
            <w:r w:rsidRPr="0060467C">
              <w:t>paint blistered or flaked</w:t>
            </w:r>
          </w:p>
          <w:p w:rsidR="00000000" w:rsidRPr="0060467C" w:rsidP="0060467C">
            <w:pPr>
              <w:pStyle w:val="ListBullet"/>
            </w:pPr>
            <w:r w:rsidRPr="0060467C">
              <w:t>powder</w:t>
            </w:r>
          </w:p>
          <w:p w:rsidR="00000000" w:rsidP="0060467C">
            <w:pPr>
              <w:pStyle w:val="ListBullet"/>
              <w:rPr>
                <w:lang w:val="en-NZ"/>
              </w:rPr>
            </w:pPr>
            <w:r w:rsidRPr="0060467C">
              <w:t>discolouration</w:t>
            </w:r>
          </w:p>
        </w:tc>
      </w:tr>
      <w:tr w:rsidTr="00547E58">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Types of corrosion</w:t>
            </w:r>
            <w:r w:rsidRPr="0060467C">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67C" w:rsidP="0060467C">
            <w:pPr>
              <w:pStyle w:val="BodyText"/>
            </w:pPr>
            <w:r w:rsidRPr="0060467C">
              <w:t>The type of corrosion may be:</w:t>
            </w:r>
          </w:p>
          <w:p w:rsidR="00000000" w:rsidRPr="0060467C" w:rsidP="0060467C">
            <w:pPr>
              <w:pStyle w:val="ListBullet"/>
            </w:pPr>
            <w:r w:rsidRPr="0060467C">
              <w:t>uniform etch</w:t>
            </w:r>
          </w:p>
          <w:p w:rsidR="00000000" w:rsidRPr="0060467C" w:rsidP="0060467C">
            <w:pPr>
              <w:pStyle w:val="ListBullet"/>
            </w:pPr>
            <w:r w:rsidRPr="0060467C">
              <w:t>pitting</w:t>
            </w:r>
          </w:p>
          <w:p w:rsidR="00000000" w:rsidRPr="0060467C" w:rsidP="0060467C">
            <w:pPr>
              <w:pStyle w:val="ListBullet"/>
            </w:pPr>
            <w:r w:rsidRPr="0060467C">
              <w:t>intergranular</w:t>
            </w:r>
          </w:p>
          <w:p w:rsidR="00000000" w:rsidRPr="0060467C" w:rsidP="0060467C">
            <w:pPr>
              <w:pStyle w:val="ListBullet"/>
            </w:pPr>
            <w:r w:rsidRPr="0060467C">
              <w:t>exfoliation</w:t>
            </w:r>
          </w:p>
          <w:p w:rsidR="00000000" w:rsidRPr="0060467C" w:rsidP="0060467C">
            <w:pPr>
              <w:pStyle w:val="ListBullet"/>
            </w:pPr>
            <w:r w:rsidRPr="0060467C">
              <w:t>filiform</w:t>
            </w:r>
          </w:p>
          <w:p w:rsidR="00000000" w:rsidP="0060467C">
            <w:pPr>
              <w:pStyle w:val="ListBullet"/>
              <w:rPr>
                <w:lang w:val="en-NZ"/>
              </w:rPr>
            </w:pPr>
            <w:r w:rsidRPr="0060467C">
              <w:t>galvanic</w:t>
            </w:r>
          </w:p>
        </w:tc>
      </w:tr>
      <w:tr w:rsidTr="00547E58">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OHS requirements</w:t>
            </w:r>
            <w:r w:rsidRPr="0060467C">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67C" w:rsidP="0060467C">
            <w:pPr>
              <w:pStyle w:val="BodyText"/>
            </w:pPr>
            <w:r w:rsidRPr="0060467C">
              <w:t>OHS requirements are identified from relevant:</w:t>
            </w:r>
          </w:p>
          <w:p w:rsidR="00000000" w:rsidRPr="0060467C" w:rsidP="0060467C">
            <w:pPr>
              <w:pStyle w:val="ListBullet"/>
            </w:pPr>
            <w:r w:rsidRPr="0060467C">
              <w:t>state/territory/Commonwealth OHS legislation, regulations and codes</w:t>
            </w:r>
          </w:p>
          <w:p w:rsidR="00000000" w:rsidRPr="0060467C" w:rsidP="0060467C">
            <w:pPr>
              <w:pStyle w:val="ListBullet"/>
            </w:pPr>
            <w:r w:rsidRPr="0060467C">
              <w:t>procedures manual</w:t>
            </w:r>
          </w:p>
          <w:p w:rsidR="00000000" w:rsidRPr="0060467C" w:rsidP="0060467C">
            <w:pPr>
              <w:pStyle w:val="ListBullet"/>
            </w:pPr>
            <w:r w:rsidRPr="0060467C">
              <w:t>safety manual</w:t>
            </w:r>
          </w:p>
          <w:p w:rsidR="00000000" w:rsidRPr="0060467C" w:rsidP="0060467C">
            <w:pPr>
              <w:pStyle w:val="ListBullet"/>
            </w:pPr>
            <w:r w:rsidRPr="0060467C">
              <w:t>work instructions</w:t>
            </w:r>
          </w:p>
          <w:p w:rsidR="00000000" w:rsidRPr="0060467C" w:rsidP="0060467C">
            <w:pPr>
              <w:pStyle w:val="ListBullet"/>
            </w:pPr>
            <w:r w:rsidRPr="0060467C">
              <w:t>maintenance organisation manual</w:t>
            </w:r>
          </w:p>
          <w:p w:rsidR="00000000" w:rsidRPr="0060467C" w:rsidP="0060467C">
            <w:pPr>
              <w:pStyle w:val="ListBullet"/>
            </w:pPr>
            <w:r w:rsidRPr="0060467C">
              <w:t>MSDS</w:t>
            </w:r>
          </w:p>
          <w:p w:rsidR="00000000" w:rsidRPr="0060467C" w:rsidP="0060467C">
            <w:pPr>
              <w:pStyle w:val="ListBullet"/>
            </w:pPr>
            <w:r w:rsidRPr="0060467C">
              <w:t>Defence regulations and instructions</w:t>
            </w:r>
          </w:p>
          <w:p w:rsidR="00000000" w:rsidP="0060467C">
            <w:pPr>
              <w:pStyle w:val="ListBullet"/>
              <w:rPr>
                <w:lang w:val="en-NZ"/>
              </w:rPr>
            </w:pPr>
            <w:r w:rsidRPr="0060467C">
              <w:t>standing instructions</w:t>
            </w:r>
          </w:p>
        </w:tc>
      </w:tr>
      <w:tr w:rsidTr="00547E58">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 xml:space="preserve">Materials and tools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67C" w:rsidP="0060467C">
            <w:pPr>
              <w:pStyle w:val="BodyText"/>
            </w:pPr>
            <w:r w:rsidRPr="0060467C">
              <w:t>Materials and tools may include:</w:t>
            </w:r>
          </w:p>
          <w:p w:rsidR="00000000" w:rsidRPr="0060467C" w:rsidP="0060467C">
            <w:pPr>
              <w:pStyle w:val="ListBullet"/>
            </w:pPr>
            <w:r w:rsidRPr="0060467C">
              <w:t>micro grinder</w:t>
            </w:r>
          </w:p>
          <w:p w:rsidR="00000000" w:rsidRPr="0060467C" w:rsidP="0060467C">
            <w:pPr>
              <w:pStyle w:val="ListBullet"/>
            </w:pPr>
            <w:r w:rsidRPr="0060467C">
              <w:t>sanders</w:t>
            </w:r>
          </w:p>
          <w:p w:rsidR="00000000" w:rsidRPr="0060467C" w:rsidP="0060467C">
            <w:pPr>
              <w:pStyle w:val="ListBullet"/>
            </w:pPr>
            <w:r w:rsidRPr="0060467C">
              <w:t>plastic media blasting equipment</w:t>
            </w:r>
          </w:p>
          <w:p w:rsidR="00000000" w:rsidRPr="0060467C" w:rsidP="0060467C">
            <w:pPr>
              <w:pStyle w:val="ListBullet"/>
            </w:pPr>
            <w:r w:rsidRPr="0060467C">
              <w:t>abrasive pads</w:t>
            </w:r>
          </w:p>
          <w:p w:rsidR="00000000" w:rsidRPr="0060467C" w:rsidP="0060467C">
            <w:pPr>
              <w:pStyle w:val="ListBullet"/>
            </w:pPr>
            <w:r w:rsidRPr="0060467C">
              <w:t>wet/dry abrasive papers</w:t>
            </w:r>
          </w:p>
          <w:p w:rsidR="00000000" w:rsidRPr="0060467C" w:rsidP="0060467C">
            <w:pPr>
              <w:pStyle w:val="ListBullet"/>
            </w:pPr>
            <w:r w:rsidRPr="0060467C">
              <w:t>chemicals</w:t>
            </w:r>
          </w:p>
          <w:p w:rsidR="00000000" w:rsidP="0060467C">
            <w:pPr>
              <w:pStyle w:val="ListBullet"/>
              <w:rPr>
                <w:lang w:val="en-NZ"/>
              </w:rPr>
            </w:pPr>
            <w:r w:rsidRPr="0060467C">
              <w:t>PPE applicable to task</w:t>
            </w:r>
          </w:p>
        </w:tc>
      </w:tr>
      <w:tr w:rsidTr="00547E58">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Selected removal methods</w:t>
            </w:r>
            <w:r w:rsidRPr="0060467C">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67C" w:rsidP="0060467C">
            <w:pPr>
              <w:pStyle w:val="BodyText"/>
            </w:pPr>
            <w:r w:rsidRPr="0060467C">
              <w:t xml:space="preserve">Selected removal methods </w:t>
            </w:r>
            <w:r w:rsidRPr="0060467C">
              <w:t>may include:</w:t>
            </w:r>
          </w:p>
          <w:p w:rsidR="00000000" w:rsidRPr="0060467C" w:rsidP="0060467C">
            <w:pPr>
              <w:pStyle w:val="ListBullet"/>
            </w:pPr>
            <w:r w:rsidRPr="0060467C">
              <w:t>light mechanical using micro grinder, sander or plastic media blasting</w:t>
            </w:r>
          </w:p>
          <w:p w:rsidR="00000000" w:rsidRPr="0060467C" w:rsidP="0060467C">
            <w:pPr>
              <w:pStyle w:val="ListBullet"/>
            </w:pPr>
            <w:r w:rsidRPr="0060467C">
              <w:t>manual removal using wet/dry abrasive papers or abrasive pads</w:t>
            </w:r>
          </w:p>
          <w:p w:rsidR="00000000" w:rsidP="0060467C">
            <w:pPr>
              <w:pStyle w:val="ListBullet"/>
              <w:rPr>
                <w:lang w:val="en-NZ"/>
              </w:rPr>
            </w:pPr>
            <w:r w:rsidRPr="0060467C">
              <w:t>chemical</w:t>
            </w:r>
          </w:p>
        </w:tc>
      </w:tr>
      <w:tr w:rsidTr="00547E58">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67C">
            <w:pPr>
              <w:pStyle w:val="BodyText"/>
              <w:rPr>
                <w:lang w:val="en-NZ"/>
              </w:rPr>
            </w:pPr>
            <w:r w:rsidRPr="0060467C">
              <w:rPr>
                <w:rStyle w:val="SpecialBold"/>
              </w:rPr>
              <w:t>Legislative</w:t>
            </w:r>
            <w:r w:rsidRPr="0060467C">
              <w:t xml:space="preserve">, </w:t>
            </w:r>
            <w:r w:rsidRPr="0060467C">
              <w:rPr>
                <w:rStyle w:val="SpecialBold"/>
              </w:rPr>
              <w:t>regulatory and enterprise procedures</w:t>
            </w:r>
            <w:r w:rsidRPr="0060467C">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67C" w:rsidP="0060467C">
            <w:pPr>
              <w:pStyle w:val="BodyText"/>
            </w:pPr>
            <w:r w:rsidRPr="0060467C">
              <w:t>Legislative, regulatory and enterprise procedures may include:</w:t>
            </w:r>
          </w:p>
          <w:p w:rsidR="00000000" w:rsidRPr="0060467C" w:rsidP="0060467C">
            <w:pPr>
              <w:pStyle w:val="ListBullet"/>
            </w:pPr>
            <w:r w:rsidRPr="0060467C">
              <w:t>state/territory/Commonwealth environmental legislation, regulations and codes for the storage and disposal of hazardous and toxic materials</w:t>
            </w:r>
          </w:p>
          <w:p w:rsidR="00000000" w:rsidRPr="0060467C" w:rsidP="0060467C">
            <w:pPr>
              <w:pStyle w:val="ListBullet"/>
            </w:pPr>
            <w:r w:rsidRPr="0060467C">
              <w:t>MSDS</w:t>
            </w:r>
          </w:p>
          <w:p w:rsidR="00000000" w:rsidRPr="0060467C" w:rsidP="0060467C">
            <w:pPr>
              <w:pStyle w:val="ListBullet"/>
            </w:pPr>
            <w:r w:rsidRPr="0060467C">
              <w:t>maintenance organisation manual</w:t>
            </w:r>
          </w:p>
          <w:p w:rsidR="00000000" w:rsidRPr="0060467C" w:rsidP="0060467C">
            <w:pPr>
              <w:pStyle w:val="ListBullet"/>
            </w:pPr>
            <w:r w:rsidRPr="0060467C">
              <w:t>procedures manu</w:t>
            </w:r>
            <w:r w:rsidRPr="0060467C">
              <w:t>al</w:t>
            </w:r>
          </w:p>
          <w:p w:rsidR="00000000" w:rsidRPr="0060467C" w:rsidP="0060467C">
            <w:pPr>
              <w:pStyle w:val="ListBullet"/>
            </w:pPr>
            <w:r w:rsidRPr="0060467C">
              <w:t>work instructions</w:t>
            </w:r>
          </w:p>
          <w:p w:rsidR="00000000" w:rsidRPr="0060467C" w:rsidP="0060467C">
            <w:pPr>
              <w:pStyle w:val="ListBullet"/>
            </w:pPr>
            <w:r w:rsidRPr="0060467C">
              <w:t>relevant Defence regulations and instructions</w:t>
            </w:r>
          </w:p>
          <w:p w:rsidR="00000000" w:rsidRPr="0060467C" w:rsidP="0060467C">
            <w:pPr>
              <w:pStyle w:val="ListBullet"/>
            </w:pPr>
            <w:r w:rsidRPr="0060467C">
              <w:t>standing instructions</w:t>
            </w:r>
          </w:p>
        </w:tc>
      </w:tr>
    </w:tbl>
    <w:p w:rsidR="00000000" w:rsidRPr="0060467C" w:rsidP="0060467C">
      <w:pPr>
        <w:pStyle w:val="BodyText"/>
      </w:pPr>
    </w:p>
    <w:p w:rsidR="00000000" w:rsidRPr="0060467C" w:rsidP="0060467C">
      <w:pPr>
        <w:pStyle w:val="AllowPageBreak"/>
      </w:pPr>
    </w:p>
    <w:p w:rsidR="00000000" w:rsidRPr="0060467C" w:rsidP="0060467C">
      <w:pPr>
        <w:pStyle w:val="Heading1"/>
      </w:pPr>
      <w:bookmarkStart w:id="12" w:name="O_410232"/>
      <w:bookmarkEnd w:id="12"/>
      <w:r w:rsidRPr="0060467C">
        <w:t>Unit Sector(s)</w:t>
      </w:r>
    </w:p>
    <w:p w:rsidR="00000000" w:rsidRPr="0060467C" w:rsidP="0060467C">
      <w:pPr>
        <w:pStyle w:val="BodyText"/>
      </w:pPr>
      <w:r w:rsidRPr="0060467C">
        <w:t>Aviation maintenance</w:t>
      </w:r>
    </w:p>
    <w:p w:rsidR="00000000" w:rsidRPr="0060467C" w:rsidP="0060467C">
      <w:pPr>
        <w:pStyle w:val="AllowPageBreak"/>
      </w:pPr>
    </w:p>
    <w:p w:rsidR="00000000" w:rsidRPr="0060467C" w:rsidP="0060467C">
      <w:pPr>
        <w:pStyle w:val="Heading1"/>
      </w:pPr>
      <w:bookmarkStart w:id="13" w:name="O_410245"/>
      <w:bookmarkEnd w:id="13"/>
      <w:r w:rsidRPr="0060467C">
        <w:t>Competency field</w:t>
      </w:r>
    </w:p>
    <w:p w:rsidR="00000000" w:rsidRPr="0060467C" w:rsidP="0060467C">
      <w:pPr>
        <w:pStyle w:val="Heading1"/>
      </w:pPr>
      <w:bookmarkStart w:id="14" w:name="O_410244"/>
      <w:bookmarkEnd w:id="14"/>
      <w:r w:rsidRPr="0060467C">
        <w:t>Co-requisite units</w:t>
      </w:r>
    </w:p>
    <w:p w:rsidR="00000000" w:rsidRPr="0060467C" w:rsidP="0060467C">
      <w:pPr>
        <w:pStyle w:val="BodyText"/>
      </w:pPr>
      <w:r w:rsidRPr="0060467C">
        <w:t>Not applicable</w:t>
      </w:r>
    </w:p>
    <w:p w:rsidR="00000000" w:rsidRPr="0060467C" w:rsidP="0060467C"/>
    <w:sectPr w:rsidSect="006046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7E58" w:rsidP="00547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58" w:rsidP="006046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47E58" w:rsidP="006046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7E58" w:rsidP="006046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7E58" w:rsidP="00547E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58" w:rsidP="0060467C">
    <w:pPr>
      <w:pStyle w:val="Header"/>
      <w:framePr w:wrap="around"/>
    </w:pPr>
    <w:r>
      <w:fldChar w:fldCharType="begin"/>
    </w:r>
    <w:r>
      <w:instrText xml:space="preserve"> TITLE   \* MERGEFORMAT </w:instrText>
    </w:r>
    <w:r>
      <w:fldChar w:fldCharType="separate"/>
    </w:r>
    <w:r>
      <w:t>MEA414A Remove light corrosion from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7E58" w:rsidP="006046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CACF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8EB8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6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467C"/>
    <w:pPr>
      <w:spacing w:before="360" w:after="60"/>
      <w:outlineLvl w:val="0"/>
    </w:pPr>
    <w:rPr>
      <w:sz w:val="32"/>
    </w:rPr>
  </w:style>
  <w:style w:type="paragraph" w:styleId="Heading2">
    <w:name w:val="heading 2"/>
    <w:basedOn w:val="HeadingBase"/>
    <w:next w:val="BodyText"/>
    <w:link w:val="Heading2Char"/>
    <w:qFormat/>
    <w:rsid w:val="0060467C"/>
    <w:pPr>
      <w:keepLines/>
      <w:spacing w:before="240" w:after="120"/>
      <w:outlineLvl w:val="1"/>
    </w:pPr>
    <w:rPr>
      <w:sz w:val="28"/>
      <w:szCs w:val="40"/>
    </w:rPr>
  </w:style>
  <w:style w:type="paragraph" w:styleId="Heading3">
    <w:name w:val="heading 3"/>
    <w:basedOn w:val="HeadingBase"/>
    <w:next w:val="BodyText"/>
    <w:link w:val="Heading3Char"/>
    <w:qFormat/>
    <w:rsid w:val="0060467C"/>
    <w:pPr>
      <w:spacing w:before="180" w:after="120"/>
      <w:outlineLvl w:val="2"/>
    </w:pPr>
    <w:rPr>
      <w:spacing w:val="-10"/>
      <w:kern w:val="32"/>
    </w:rPr>
  </w:style>
  <w:style w:type="paragraph" w:styleId="Heading4">
    <w:name w:val="heading 4"/>
    <w:basedOn w:val="HeadingBase"/>
    <w:next w:val="BodyText"/>
    <w:link w:val="Heading4Char"/>
    <w:qFormat/>
    <w:rsid w:val="0060467C"/>
    <w:pPr>
      <w:spacing w:before="160" w:after="120"/>
      <w:outlineLvl w:val="3"/>
    </w:pPr>
    <w:rPr>
      <w:sz w:val="22"/>
    </w:rPr>
  </w:style>
  <w:style w:type="paragraph" w:styleId="Heading5">
    <w:name w:val="heading 5"/>
    <w:basedOn w:val="HeadingBase"/>
    <w:next w:val="Normal"/>
    <w:link w:val="Heading5Char"/>
    <w:qFormat/>
    <w:rsid w:val="0060467C"/>
    <w:pPr>
      <w:spacing w:before="80"/>
      <w:outlineLvl w:val="4"/>
    </w:pPr>
    <w:rPr>
      <w:color w:val="918585"/>
      <w:sz w:val="20"/>
    </w:rPr>
  </w:style>
  <w:style w:type="paragraph" w:styleId="Heading6">
    <w:name w:val="heading 6"/>
    <w:basedOn w:val="HeadingBase"/>
    <w:next w:val="Normal"/>
    <w:link w:val="Heading6Char"/>
    <w:qFormat/>
    <w:rsid w:val="0060467C"/>
    <w:pPr>
      <w:spacing w:before="60"/>
      <w:outlineLvl w:val="5"/>
    </w:pPr>
    <w:rPr>
      <w:color w:val="918585"/>
      <w:sz w:val="20"/>
    </w:rPr>
  </w:style>
  <w:style w:type="paragraph" w:styleId="Heading7">
    <w:name w:val="heading 7"/>
    <w:basedOn w:val="Normal"/>
    <w:next w:val="Normal"/>
    <w:link w:val="Heading7Char"/>
    <w:qFormat/>
    <w:rsid w:val="0060467C"/>
    <w:pPr>
      <w:ind w:left="720"/>
      <w:outlineLvl w:val="6"/>
    </w:pPr>
    <w:rPr>
      <w:i/>
    </w:rPr>
  </w:style>
  <w:style w:type="paragraph" w:styleId="Heading8">
    <w:name w:val="heading 8"/>
    <w:basedOn w:val="Normal"/>
    <w:next w:val="Normal"/>
    <w:link w:val="Heading8Char"/>
    <w:qFormat/>
    <w:rsid w:val="0060467C"/>
    <w:pPr>
      <w:ind w:left="720"/>
      <w:outlineLvl w:val="7"/>
    </w:pPr>
    <w:rPr>
      <w:i/>
    </w:rPr>
  </w:style>
  <w:style w:type="paragraph" w:styleId="Heading9">
    <w:name w:val="heading 9"/>
    <w:basedOn w:val="Normal"/>
    <w:next w:val="Normal"/>
    <w:link w:val="Heading9Char"/>
    <w:qFormat/>
    <w:rsid w:val="0060467C"/>
    <w:pPr>
      <w:ind w:left="720"/>
      <w:outlineLvl w:val="8"/>
    </w:pPr>
    <w:rPr>
      <w:i/>
    </w:rPr>
  </w:style>
  <w:style w:type="character" w:default="1" w:styleId="DefaultParagraphFont">
    <w:name w:val="Default Paragraph Font"/>
    <w:uiPriority w:val="1"/>
    <w:unhideWhenUsed/>
    <w:rsid w:val="006046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67C"/>
  </w:style>
  <w:style w:type="character" w:customStyle="1" w:styleId="Heading1Char">
    <w:name w:val="Heading 1 Char"/>
    <w:link w:val="Heading1"/>
    <w:rsid w:val="0060467C"/>
    <w:rPr>
      <w:rFonts w:ascii="Times New Roman" w:eastAsia="Times New Roman" w:hAnsi="Times New Roman" w:cs="Times New Roman"/>
      <w:b/>
      <w:sz w:val="32"/>
      <w:szCs w:val="20"/>
      <w:lang w:eastAsia="en-US"/>
    </w:rPr>
  </w:style>
  <w:style w:type="paragraph" w:styleId="BodyText">
    <w:name w:val="Body Text"/>
    <w:basedOn w:val="Normal"/>
    <w:link w:val="BodyTextChar"/>
    <w:rsid w:val="0060467C"/>
    <w:pPr>
      <w:spacing w:before="120" w:after="120"/>
      <w:contextualSpacing/>
    </w:pPr>
    <w:rPr>
      <w:rFonts w:ascii="Times New Roman" w:hAnsi="Times New Roman"/>
      <w:sz w:val="24"/>
      <w:szCs w:val="22"/>
    </w:rPr>
  </w:style>
  <w:style w:type="character" w:customStyle="1" w:styleId="BodyTextChar">
    <w:name w:val="Body Text Char"/>
    <w:link w:val="BodyText"/>
    <w:rsid w:val="0060467C"/>
    <w:rPr>
      <w:rFonts w:ascii="Times New Roman" w:eastAsia="Times New Roman" w:hAnsi="Times New Roman" w:cs="Times New Roman"/>
      <w:sz w:val="24"/>
      <w:lang w:val="en-US" w:eastAsia="en-US"/>
    </w:rPr>
  </w:style>
  <w:style w:type="paragraph" w:styleId="Footer">
    <w:name w:val="footer"/>
    <w:basedOn w:val="Normal"/>
    <w:link w:val="FooterChar"/>
    <w:rsid w:val="006046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0467C"/>
    <w:rPr>
      <w:rFonts w:ascii="Times New Roman" w:eastAsia="Times New Roman" w:hAnsi="Times New Roman" w:cs="Times New Roman"/>
      <w:sz w:val="16"/>
      <w:lang w:val="en-US" w:eastAsia="en-US"/>
    </w:rPr>
  </w:style>
  <w:style w:type="paragraph" w:styleId="List">
    <w:name w:val="List"/>
    <w:basedOn w:val="BodyText"/>
    <w:next w:val="BodyText"/>
    <w:rsid w:val="0060467C"/>
    <w:pPr>
      <w:tabs>
        <w:tab w:val="left" w:pos="340"/>
      </w:tabs>
      <w:spacing w:before="60" w:after="60"/>
      <w:ind w:left="340" w:hanging="340"/>
    </w:pPr>
  </w:style>
  <w:style w:type="paragraph" w:styleId="ListBullet">
    <w:name w:val="List Bullet"/>
    <w:basedOn w:val="List"/>
    <w:rsid w:val="0060467C"/>
    <w:pPr>
      <w:numPr>
        <w:numId w:val="12"/>
      </w:numPr>
      <w:tabs>
        <w:tab w:val="clear" w:pos="340"/>
      </w:tabs>
      <w:spacing w:before="40" w:after="40"/>
    </w:pPr>
  </w:style>
  <w:style w:type="character" w:customStyle="1" w:styleId="SpecialBold">
    <w:name w:val="Special Bold"/>
    <w:rsid w:val="0060467C"/>
    <w:rPr>
      <w:b/>
      <w:spacing w:val="0"/>
    </w:rPr>
  </w:style>
  <w:style w:type="paragraph" w:styleId="Header">
    <w:name w:val="header"/>
    <w:basedOn w:val="Normal"/>
    <w:link w:val="HeaderChar"/>
    <w:rsid w:val="006046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046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467C"/>
    <w:pPr>
      <w:spacing w:before="240" w:after="120"/>
      <w:outlineLvl w:val="0"/>
    </w:pPr>
    <w:rPr>
      <w:rFonts w:ascii="Times New Roman" w:hAnsi="Times New Roman"/>
      <w:b/>
      <w:sz w:val="28"/>
    </w:rPr>
  </w:style>
  <w:style w:type="paragraph" w:customStyle="1" w:styleId="AllowPageBreak">
    <w:name w:val="AllowPageBreak"/>
    <w:rsid w:val="006046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467C"/>
    <w:pPr>
      <w:tabs>
        <w:tab w:val="left" w:pos="680"/>
      </w:tabs>
      <w:spacing w:before="60" w:after="60"/>
      <w:ind w:left="680" w:hanging="340"/>
    </w:pPr>
  </w:style>
  <w:style w:type="character" w:customStyle="1" w:styleId="BoldandItalics">
    <w:name w:val="Bold and Italics"/>
    <w:qFormat/>
    <w:rsid w:val="0060467C"/>
    <w:rPr>
      <w:b/>
      <w:i/>
      <w:u w:val="none"/>
    </w:rPr>
  </w:style>
  <w:style w:type="character" w:customStyle="1" w:styleId="Heading2Char">
    <w:name w:val="Heading 2 Char"/>
    <w:link w:val="Heading2"/>
    <w:rsid w:val="0060467C"/>
    <w:rPr>
      <w:rFonts w:ascii="Times New Roman" w:eastAsia="Times New Roman" w:hAnsi="Times New Roman" w:cs="Times New Roman"/>
      <w:b/>
      <w:sz w:val="28"/>
      <w:szCs w:val="40"/>
      <w:lang w:eastAsia="en-US"/>
    </w:rPr>
  </w:style>
  <w:style w:type="character" w:customStyle="1" w:styleId="Heading3Char">
    <w:name w:val="Heading 3 Char"/>
    <w:link w:val="Heading3"/>
    <w:rsid w:val="006046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0467C"/>
    <w:rPr>
      <w:rFonts w:ascii="Times New Roman" w:eastAsia="Times New Roman" w:hAnsi="Times New Roman" w:cs="Times New Roman"/>
      <w:b/>
      <w:szCs w:val="20"/>
      <w:lang w:eastAsia="en-US"/>
    </w:rPr>
  </w:style>
  <w:style w:type="character" w:customStyle="1" w:styleId="Heading5Char">
    <w:name w:val="Heading 5 Char"/>
    <w:link w:val="Heading5"/>
    <w:rsid w:val="006046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046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6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46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467C"/>
    <w:rPr>
      <w:rFonts w:ascii="Courier New" w:eastAsia="Times New Roman" w:hAnsi="Courier New" w:cs="Times New Roman"/>
      <w:i/>
      <w:szCs w:val="20"/>
      <w:lang w:val="en-US" w:eastAsia="en-US"/>
    </w:rPr>
  </w:style>
  <w:style w:type="paragraph" w:customStyle="1" w:styleId="HeadingBase">
    <w:name w:val="Heading Base"/>
    <w:rsid w:val="006046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67C"/>
    <w:pPr>
      <w:tabs>
        <w:tab w:val="right" w:leader="dot" w:pos="9072"/>
      </w:tabs>
      <w:ind w:left="567"/>
    </w:pPr>
    <w:rPr>
      <w:szCs w:val="22"/>
    </w:rPr>
  </w:style>
  <w:style w:type="paragraph" w:customStyle="1" w:styleId="TOCBase">
    <w:name w:val="TOC Base"/>
    <w:rsid w:val="006046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67C"/>
    <w:pPr>
      <w:tabs>
        <w:tab w:val="right" w:leader="dot" w:pos="9072"/>
      </w:tabs>
      <w:spacing w:before="40" w:after="40"/>
      <w:ind w:left="284"/>
    </w:pPr>
    <w:rPr>
      <w:rFonts w:ascii="Times New Roman" w:hAnsi="Times New Roman"/>
    </w:rPr>
  </w:style>
  <w:style w:type="paragraph" w:styleId="TOC1">
    <w:name w:val="toc 1"/>
    <w:basedOn w:val="TOCBase"/>
    <w:next w:val="Normal"/>
    <w:rsid w:val="006046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467C"/>
    <w:pPr>
      <w:spacing w:before="5040"/>
      <w:jc w:val="center"/>
    </w:pPr>
    <w:rPr>
      <w:sz w:val="48"/>
      <w:szCs w:val="72"/>
      <w:lang w:val="en-US"/>
    </w:rPr>
  </w:style>
  <w:style w:type="character" w:customStyle="1" w:styleId="TitleChar">
    <w:name w:val="Title Char"/>
    <w:link w:val="Title"/>
    <w:rsid w:val="006046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67C"/>
    <w:pPr>
      <w:tabs>
        <w:tab w:val="left" w:pos="3600"/>
        <w:tab w:val="left" w:pos="3958"/>
      </w:tabs>
    </w:pPr>
  </w:style>
  <w:style w:type="paragraph" w:customStyle="1" w:styleId="Note">
    <w:name w:val="Note"/>
    <w:basedOn w:val="BodyText"/>
    <w:rsid w:val="006046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67C"/>
    <w:pPr>
      <w:framePr w:wrap="auto" w:hAnchor="text" w:y="6049"/>
    </w:pPr>
    <w:rPr>
      <w:color w:val="000000"/>
      <w:sz w:val="40"/>
    </w:rPr>
  </w:style>
  <w:style w:type="paragraph" w:customStyle="1" w:styleId="TOCTitle">
    <w:name w:val="TOCTitle"/>
    <w:basedOn w:val="Heading1"/>
    <w:rsid w:val="0060467C"/>
    <w:pPr>
      <w:spacing w:after="240"/>
      <w:jc w:val="center"/>
      <w:outlineLvl w:val="9"/>
    </w:pPr>
    <w:rPr>
      <w:caps/>
    </w:rPr>
  </w:style>
  <w:style w:type="paragraph" w:customStyle="1" w:styleId="Version">
    <w:name w:val="Version"/>
    <w:rsid w:val="006046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67C"/>
    <w:pPr>
      <w:numPr>
        <w:numId w:val="13"/>
      </w:numPr>
      <w:tabs>
        <w:tab w:val="clear" w:pos="680"/>
      </w:tabs>
    </w:pPr>
  </w:style>
  <w:style w:type="paragraph" w:styleId="Index1">
    <w:name w:val="index 1"/>
    <w:basedOn w:val="Normal"/>
    <w:next w:val="Normal"/>
    <w:semiHidden/>
    <w:rsid w:val="0060467C"/>
    <w:pPr>
      <w:keepNext w:val="0"/>
      <w:tabs>
        <w:tab w:val="right" w:pos="4176"/>
      </w:tabs>
      <w:ind w:left="198" w:hanging="198"/>
    </w:pPr>
    <w:rPr>
      <w:rFonts w:ascii="Garamond" w:hAnsi="Garamond"/>
    </w:rPr>
  </w:style>
  <w:style w:type="paragraph" w:styleId="IndexHeading">
    <w:name w:val="index heading"/>
    <w:basedOn w:val="Normal"/>
    <w:next w:val="Index1"/>
    <w:semiHidden/>
    <w:rsid w:val="0060467C"/>
    <w:pPr>
      <w:spacing w:before="120" w:after="120"/>
    </w:pPr>
    <w:rPr>
      <w:rFonts w:ascii="Arial" w:hAnsi="Arial"/>
      <w:b/>
      <w:color w:val="918585"/>
      <w:sz w:val="24"/>
    </w:rPr>
  </w:style>
  <w:style w:type="paragraph" w:customStyle="1" w:styleId="Chapter">
    <w:name w:val="Chapter"/>
    <w:basedOn w:val="Normal"/>
    <w:rsid w:val="0060467C"/>
    <w:pPr>
      <w:spacing w:before="240"/>
    </w:pPr>
    <w:rPr>
      <w:rFonts w:ascii="Times New Roman" w:hAnsi="Times New Roman"/>
      <w:smallCaps/>
      <w:spacing w:val="80"/>
      <w:sz w:val="28"/>
    </w:rPr>
  </w:style>
  <w:style w:type="paragraph" w:customStyle="1" w:styleId="InChapter">
    <w:name w:val="InChapter"/>
    <w:basedOn w:val="Heading3"/>
    <w:rsid w:val="0060467C"/>
    <w:pPr>
      <w:spacing w:after="240"/>
      <w:outlineLvl w:val="9"/>
    </w:pPr>
    <w:rPr>
      <w:noProof/>
    </w:rPr>
  </w:style>
  <w:style w:type="paragraph" w:styleId="Index2">
    <w:name w:val="index 2"/>
    <w:basedOn w:val="Normal"/>
    <w:next w:val="Normal"/>
    <w:semiHidden/>
    <w:rsid w:val="0060467C"/>
    <w:pPr>
      <w:tabs>
        <w:tab w:val="right" w:pos="4176"/>
      </w:tabs>
      <w:ind w:left="568" w:hanging="284"/>
    </w:pPr>
    <w:rPr>
      <w:rFonts w:ascii="Garamond" w:hAnsi="Garamond"/>
    </w:rPr>
  </w:style>
  <w:style w:type="paragraph" w:customStyle="1" w:styleId="Byline">
    <w:name w:val="Byline"/>
    <w:rsid w:val="006046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67C"/>
    <w:pPr>
      <w:tabs>
        <w:tab w:val="clear" w:pos="3600"/>
        <w:tab w:val="clear" w:pos="3958"/>
      </w:tabs>
      <w:jc w:val="right"/>
    </w:pPr>
  </w:style>
  <w:style w:type="character" w:styleId="Emphasis">
    <w:name w:val="Emphasis"/>
    <w:qFormat/>
    <w:rsid w:val="0060467C"/>
    <w:rPr>
      <w:i/>
    </w:rPr>
  </w:style>
  <w:style w:type="paragraph" w:styleId="Caption">
    <w:name w:val="caption"/>
    <w:basedOn w:val="BodyText"/>
    <w:next w:val="Normal"/>
    <w:qFormat/>
    <w:rsid w:val="0060467C"/>
    <w:pPr>
      <w:framePr w:w="2268" w:hSpace="181" w:vSpace="181" w:wrap="around" w:vAnchor="text" w:hAnchor="page" w:x="1135" w:y="285" w:anchorLock="1"/>
    </w:pPr>
    <w:rPr>
      <w:i/>
    </w:rPr>
  </w:style>
  <w:style w:type="paragraph" w:customStyle="1" w:styleId="MiniTOCTitle">
    <w:name w:val="MiniTOCTitle"/>
    <w:basedOn w:val="Heading4"/>
    <w:rsid w:val="0060467C"/>
    <w:pPr>
      <w:spacing w:before="240"/>
      <w:outlineLvl w:val="9"/>
    </w:pPr>
    <w:rPr>
      <w:noProof/>
      <w:sz w:val="24"/>
    </w:rPr>
  </w:style>
  <w:style w:type="paragraph" w:customStyle="1" w:styleId="MiniTOCItem">
    <w:name w:val="MiniTOCItem"/>
    <w:basedOn w:val="ListBullet"/>
    <w:rsid w:val="0060467C"/>
    <w:pPr>
      <w:numPr>
        <w:numId w:val="0"/>
      </w:numPr>
      <w:tabs>
        <w:tab w:val="right" w:leader="dot" w:pos="6521"/>
      </w:tabs>
      <w:spacing w:before="0" w:after="0"/>
    </w:pPr>
  </w:style>
  <w:style w:type="paragraph" w:customStyle="1" w:styleId="TOFTitle">
    <w:name w:val="TOFTitle"/>
    <w:basedOn w:val="TOCTitle"/>
    <w:rsid w:val="0060467C"/>
  </w:style>
  <w:style w:type="paragraph" w:styleId="TableofFigures">
    <w:name w:val="table of figures"/>
    <w:basedOn w:val="Normal"/>
    <w:next w:val="Normal"/>
    <w:semiHidden/>
    <w:rsid w:val="0060467C"/>
    <w:pPr>
      <w:tabs>
        <w:tab w:val="right" w:leader="dot" w:pos="9072"/>
      </w:tabs>
      <w:ind w:left="970" w:hanging="403"/>
    </w:pPr>
    <w:rPr>
      <w:rFonts w:ascii="Times New Roman" w:hAnsi="Times New Roman"/>
      <w:b/>
    </w:rPr>
  </w:style>
  <w:style w:type="paragraph" w:styleId="ListNumber">
    <w:name w:val="List Number"/>
    <w:basedOn w:val="List"/>
    <w:rsid w:val="0060467C"/>
    <w:pPr>
      <w:numPr>
        <w:numId w:val="10"/>
      </w:numPr>
    </w:pPr>
  </w:style>
  <w:style w:type="character" w:customStyle="1" w:styleId="WingdingSymbols">
    <w:name w:val="Wingding Symbols"/>
    <w:rsid w:val="0060467C"/>
    <w:rPr>
      <w:rFonts w:ascii="Wingdings" w:hAnsi="Wingdings"/>
    </w:rPr>
  </w:style>
  <w:style w:type="paragraph" w:customStyle="1" w:styleId="TableHeading">
    <w:name w:val="Table Heading"/>
    <w:basedOn w:val="HeadingBase"/>
    <w:rsid w:val="0060467C"/>
    <w:pPr>
      <w:keepLines/>
      <w:pBdr>
        <w:bottom w:val="single" w:sz="6" w:space="1" w:color="918585"/>
      </w:pBdr>
      <w:spacing w:before="240"/>
    </w:pPr>
  </w:style>
  <w:style w:type="character" w:customStyle="1" w:styleId="HotSpot">
    <w:name w:val="HotSpot"/>
    <w:rsid w:val="0060467C"/>
    <w:rPr>
      <w:color w:val="0033CC"/>
      <w:u w:val="none"/>
    </w:rPr>
  </w:style>
  <w:style w:type="paragraph" w:customStyle="1" w:styleId="BodyTextRight">
    <w:name w:val="Body Text Right"/>
    <w:basedOn w:val="BodyText"/>
    <w:rsid w:val="0060467C"/>
    <w:pPr>
      <w:spacing w:before="0" w:after="0"/>
      <w:jc w:val="right"/>
    </w:pPr>
  </w:style>
  <w:style w:type="paragraph" w:styleId="Index3">
    <w:name w:val="index 3"/>
    <w:basedOn w:val="ListNumber2"/>
    <w:next w:val="Normal"/>
    <w:semiHidden/>
    <w:rsid w:val="0060467C"/>
    <w:pPr>
      <w:numPr>
        <w:numId w:val="0"/>
      </w:numPr>
      <w:tabs>
        <w:tab w:val="right" w:leader="dot" w:pos="4176"/>
      </w:tabs>
    </w:pPr>
  </w:style>
  <w:style w:type="paragraph" w:styleId="ListNumber2">
    <w:name w:val="List Number 2"/>
    <w:basedOn w:val="List2"/>
    <w:rsid w:val="0060467C"/>
    <w:pPr>
      <w:numPr>
        <w:numId w:val="9"/>
      </w:numPr>
      <w:tabs>
        <w:tab w:val="clear" w:pos="1060"/>
      </w:tabs>
    </w:pPr>
  </w:style>
  <w:style w:type="paragraph" w:customStyle="1" w:styleId="MarginNote">
    <w:name w:val="Margin Note"/>
    <w:basedOn w:val="BodyText"/>
    <w:rsid w:val="006046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6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046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467C"/>
    <w:rPr>
      <w:sz w:val="32"/>
    </w:rPr>
  </w:style>
  <w:style w:type="paragraph" w:customStyle="1" w:styleId="HeadingProcedure">
    <w:name w:val="Heading Procedure"/>
    <w:basedOn w:val="HeadingBase"/>
    <w:next w:val="Normal"/>
    <w:rsid w:val="0060467C"/>
    <w:pPr>
      <w:tabs>
        <w:tab w:val="left" w:pos="0"/>
      </w:tabs>
      <w:spacing w:before="120" w:after="60"/>
    </w:pPr>
    <w:rPr>
      <w:i/>
      <w:color w:val="918585"/>
      <w:sz w:val="22"/>
    </w:rPr>
  </w:style>
  <w:style w:type="paragraph" w:customStyle="1" w:styleId="TableBodyText">
    <w:name w:val="Table Body Text"/>
    <w:basedOn w:val="BodyText"/>
    <w:rsid w:val="0060467C"/>
    <w:pPr>
      <w:spacing w:before="60" w:after="60"/>
    </w:pPr>
  </w:style>
  <w:style w:type="paragraph" w:styleId="ListContinue">
    <w:name w:val="List Continue"/>
    <w:basedOn w:val="List"/>
    <w:rsid w:val="0060467C"/>
    <w:pPr>
      <w:ind w:firstLine="0"/>
    </w:pPr>
  </w:style>
  <w:style w:type="paragraph" w:customStyle="1" w:styleId="ListNote">
    <w:name w:val="List Note"/>
    <w:basedOn w:val="List"/>
    <w:rsid w:val="0060467C"/>
    <w:pPr>
      <w:pBdr>
        <w:top w:val="single" w:sz="6" w:space="2" w:color="918585"/>
        <w:bottom w:val="single" w:sz="6" w:space="2" w:color="918585"/>
      </w:pBdr>
      <w:tabs>
        <w:tab w:val="left" w:pos="1021"/>
      </w:tabs>
      <w:ind w:firstLine="0"/>
    </w:pPr>
  </w:style>
  <w:style w:type="paragraph" w:customStyle="1" w:styleId="Warning">
    <w:name w:val="Warning"/>
    <w:basedOn w:val="BodyText"/>
    <w:rsid w:val="0060467C"/>
    <w:pPr>
      <w:shd w:val="clear" w:color="auto" w:fill="D9D9D9"/>
      <w:tabs>
        <w:tab w:val="left" w:pos="992"/>
      </w:tabs>
      <w:ind w:left="119" w:right="119"/>
    </w:pPr>
    <w:rPr>
      <w:sz w:val="20"/>
    </w:rPr>
  </w:style>
  <w:style w:type="paragraph" w:customStyle="1" w:styleId="MarginIcons">
    <w:name w:val="Margin Icons"/>
    <w:basedOn w:val="BodyText"/>
    <w:rsid w:val="006046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0467C"/>
    <w:rPr>
      <w:rFonts w:ascii="Courier New" w:hAnsi="Courier New"/>
    </w:rPr>
  </w:style>
  <w:style w:type="paragraph" w:customStyle="1" w:styleId="NoteBullet">
    <w:name w:val="Note Bullet"/>
    <w:basedOn w:val="Note"/>
    <w:rsid w:val="0060467C"/>
    <w:pPr>
      <w:tabs>
        <w:tab w:val="clear" w:pos="680"/>
      </w:tabs>
      <w:spacing w:before="60" w:after="60"/>
    </w:pPr>
  </w:style>
  <w:style w:type="paragraph" w:customStyle="1" w:styleId="SubHeading2">
    <w:name w:val="SubHeading2"/>
    <w:basedOn w:val="HeadingBase"/>
    <w:rsid w:val="0060467C"/>
    <w:pPr>
      <w:spacing w:before="240" w:after="60"/>
    </w:pPr>
    <w:rPr>
      <w:sz w:val="20"/>
    </w:rPr>
  </w:style>
  <w:style w:type="paragraph" w:customStyle="1" w:styleId="SubHeading1">
    <w:name w:val="SubHeading1"/>
    <w:basedOn w:val="HeadingBase"/>
    <w:rsid w:val="0060467C"/>
    <w:pPr>
      <w:spacing w:before="240" w:after="60"/>
    </w:pPr>
    <w:rPr>
      <w:color w:val="918585"/>
      <w:sz w:val="22"/>
    </w:rPr>
  </w:style>
  <w:style w:type="paragraph" w:customStyle="1" w:styleId="SideHeading">
    <w:name w:val="Side Heading"/>
    <w:basedOn w:val="HeadingBase"/>
    <w:rsid w:val="006046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67C"/>
    <w:pPr>
      <w:tabs>
        <w:tab w:val="num" w:pos="360"/>
      </w:tabs>
    </w:pPr>
  </w:style>
  <w:style w:type="paragraph" w:styleId="PlainText">
    <w:name w:val="Plain Text"/>
    <w:basedOn w:val="Normal"/>
    <w:link w:val="PlainTextChar"/>
    <w:rsid w:val="0060467C"/>
    <w:rPr>
      <w:sz w:val="20"/>
    </w:rPr>
  </w:style>
  <w:style w:type="character" w:customStyle="1" w:styleId="PlainTextChar">
    <w:name w:val="Plain Text Char"/>
    <w:basedOn w:val="DefaultParagraphFont"/>
    <w:link w:val="PlainText"/>
    <w:rsid w:val="0060467C"/>
    <w:rPr>
      <w:rFonts w:ascii="Courier New" w:eastAsia="Times New Roman" w:hAnsi="Courier New" w:cs="Times New Roman"/>
      <w:sz w:val="20"/>
      <w:szCs w:val="20"/>
      <w:lang w:val="en-US" w:eastAsia="en-US"/>
    </w:rPr>
  </w:style>
  <w:style w:type="character" w:customStyle="1" w:styleId="MenuOption">
    <w:name w:val="Menu Option"/>
    <w:rsid w:val="0060467C"/>
    <w:rPr>
      <w:b/>
      <w:smallCaps/>
    </w:rPr>
  </w:style>
  <w:style w:type="paragraph" w:customStyle="1" w:styleId="TableListNumber">
    <w:name w:val="Table List Number"/>
    <w:basedOn w:val="ListNumber"/>
    <w:rsid w:val="0060467C"/>
    <w:pPr>
      <w:numPr>
        <w:numId w:val="0"/>
      </w:numPr>
    </w:pPr>
  </w:style>
  <w:style w:type="paragraph" w:styleId="TOC4">
    <w:name w:val="toc 4"/>
    <w:basedOn w:val="TOCBase"/>
    <w:next w:val="Normal"/>
    <w:semiHidden/>
    <w:rsid w:val="0060467C"/>
    <w:pPr>
      <w:tabs>
        <w:tab w:val="right" w:leader="dot" w:pos="9071"/>
      </w:tabs>
      <w:ind w:left="1701"/>
    </w:pPr>
  </w:style>
  <w:style w:type="paragraph" w:customStyle="1" w:styleId="ListAlpha">
    <w:name w:val="List Alpha"/>
    <w:basedOn w:val="List"/>
    <w:rsid w:val="0060467C"/>
    <w:pPr>
      <w:numPr>
        <w:numId w:val="8"/>
      </w:numPr>
    </w:pPr>
  </w:style>
  <w:style w:type="paragraph" w:customStyle="1" w:styleId="ListAlpha2">
    <w:name w:val="List Alpha 2"/>
    <w:basedOn w:val="List2"/>
    <w:rsid w:val="0060467C"/>
    <w:pPr>
      <w:numPr>
        <w:numId w:val="7"/>
      </w:numPr>
    </w:pPr>
  </w:style>
  <w:style w:type="paragraph" w:styleId="List3">
    <w:name w:val="List 3"/>
    <w:basedOn w:val="BodyText"/>
    <w:rsid w:val="0060467C"/>
    <w:pPr>
      <w:tabs>
        <w:tab w:val="left" w:pos="1021"/>
      </w:tabs>
      <w:spacing w:before="60" w:after="60"/>
      <w:ind w:left="1020" w:hanging="340"/>
    </w:pPr>
  </w:style>
  <w:style w:type="paragraph" w:styleId="List4">
    <w:name w:val="List 4"/>
    <w:basedOn w:val="BodyText"/>
    <w:rsid w:val="0060467C"/>
    <w:pPr>
      <w:tabs>
        <w:tab w:val="left" w:pos="1361"/>
      </w:tabs>
      <w:spacing w:before="60" w:after="60"/>
      <w:ind w:left="1361" w:hanging="340"/>
    </w:pPr>
  </w:style>
  <w:style w:type="paragraph" w:styleId="List5">
    <w:name w:val="List 5"/>
    <w:basedOn w:val="BodyText"/>
    <w:rsid w:val="0060467C"/>
    <w:pPr>
      <w:tabs>
        <w:tab w:val="left" w:pos="1701"/>
      </w:tabs>
      <w:spacing w:before="60" w:after="60"/>
      <w:ind w:left="1701" w:hanging="340"/>
    </w:pPr>
  </w:style>
  <w:style w:type="paragraph" w:styleId="ListBullet3">
    <w:name w:val="List Bullet 3"/>
    <w:basedOn w:val="List3"/>
    <w:rsid w:val="0060467C"/>
    <w:pPr>
      <w:numPr>
        <w:numId w:val="14"/>
      </w:numPr>
      <w:tabs>
        <w:tab w:val="clear" w:pos="1021"/>
      </w:tabs>
      <w:ind w:left="1037" w:hanging="357"/>
    </w:pPr>
  </w:style>
  <w:style w:type="paragraph" w:styleId="ListBullet4">
    <w:name w:val="List Bullet 4"/>
    <w:basedOn w:val="List4"/>
    <w:rsid w:val="0060467C"/>
    <w:pPr>
      <w:numPr>
        <w:numId w:val="2"/>
      </w:numPr>
    </w:pPr>
  </w:style>
  <w:style w:type="paragraph" w:styleId="ListBullet5">
    <w:name w:val="List Bullet 5"/>
    <w:basedOn w:val="List5"/>
    <w:rsid w:val="0060467C"/>
    <w:pPr>
      <w:numPr>
        <w:numId w:val="3"/>
      </w:numPr>
    </w:pPr>
  </w:style>
  <w:style w:type="paragraph" w:styleId="ListContinue2">
    <w:name w:val="List Continue 2"/>
    <w:basedOn w:val="List2"/>
    <w:rsid w:val="0060467C"/>
    <w:pPr>
      <w:ind w:firstLine="0"/>
    </w:pPr>
  </w:style>
  <w:style w:type="paragraph" w:styleId="ListContinue3">
    <w:name w:val="List Continue 3"/>
    <w:basedOn w:val="List3"/>
    <w:rsid w:val="0060467C"/>
    <w:pPr>
      <w:ind w:left="1021" w:firstLine="0"/>
    </w:pPr>
  </w:style>
  <w:style w:type="paragraph" w:styleId="ListContinue4">
    <w:name w:val="List Continue 4"/>
    <w:basedOn w:val="List4"/>
    <w:rsid w:val="0060467C"/>
    <w:pPr>
      <w:ind w:firstLine="0"/>
    </w:pPr>
  </w:style>
  <w:style w:type="paragraph" w:styleId="ListContinue5">
    <w:name w:val="List Continue 5"/>
    <w:basedOn w:val="List5"/>
    <w:rsid w:val="0060467C"/>
    <w:pPr>
      <w:ind w:firstLine="0"/>
    </w:pPr>
  </w:style>
  <w:style w:type="paragraph" w:styleId="ListNumber3">
    <w:name w:val="List Number 3"/>
    <w:basedOn w:val="List3"/>
    <w:rsid w:val="0060467C"/>
    <w:pPr>
      <w:numPr>
        <w:numId w:val="4"/>
      </w:numPr>
    </w:pPr>
  </w:style>
  <w:style w:type="paragraph" w:styleId="ListNumber4">
    <w:name w:val="List Number 4"/>
    <w:basedOn w:val="List4"/>
    <w:rsid w:val="0060467C"/>
    <w:pPr>
      <w:numPr>
        <w:numId w:val="5"/>
      </w:numPr>
    </w:pPr>
  </w:style>
  <w:style w:type="paragraph" w:styleId="ListNumber5">
    <w:name w:val="List Number 5"/>
    <w:basedOn w:val="List5"/>
    <w:rsid w:val="0060467C"/>
    <w:pPr>
      <w:numPr>
        <w:numId w:val="6"/>
      </w:numPr>
    </w:pPr>
  </w:style>
  <w:style w:type="paragraph" w:styleId="BlockText">
    <w:name w:val="Block Text"/>
    <w:basedOn w:val="Normal"/>
    <w:rsid w:val="0060467C"/>
    <w:pPr>
      <w:spacing w:after="120"/>
      <w:ind w:left="1440" w:right="1440"/>
    </w:pPr>
  </w:style>
  <w:style w:type="character" w:customStyle="1" w:styleId="Subscript">
    <w:name w:val="Subscript"/>
    <w:rsid w:val="0060467C"/>
    <w:rPr>
      <w:sz w:val="16"/>
      <w:vertAlign w:val="subscript"/>
    </w:rPr>
  </w:style>
  <w:style w:type="character" w:customStyle="1" w:styleId="Superscript">
    <w:name w:val="Superscript"/>
    <w:rsid w:val="0060467C"/>
    <w:rPr>
      <w:sz w:val="16"/>
      <w:vertAlign w:val="superscript"/>
    </w:rPr>
  </w:style>
  <w:style w:type="character" w:customStyle="1" w:styleId="Symbols">
    <w:name w:val="Symbols"/>
    <w:rsid w:val="0060467C"/>
    <w:rPr>
      <w:rFonts w:ascii="Symbol" w:hAnsi="Symbol"/>
    </w:rPr>
  </w:style>
  <w:style w:type="character" w:customStyle="1" w:styleId="MenuOptions">
    <w:name w:val="Menu Options"/>
    <w:rsid w:val="0060467C"/>
    <w:rPr>
      <w:rFonts w:ascii="Arial Narrow" w:hAnsi="Arial Narrow"/>
      <w:smallCaps/>
    </w:rPr>
  </w:style>
  <w:style w:type="character" w:customStyle="1" w:styleId="Buttons">
    <w:name w:val="Buttons"/>
    <w:rsid w:val="0060467C"/>
    <w:rPr>
      <w:b/>
    </w:rPr>
  </w:style>
  <w:style w:type="character" w:customStyle="1" w:styleId="Underlined">
    <w:name w:val="Underlined"/>
    <w:rsid w:val="0060467C"/>
    <w:rPr>
      <w:u w:val="single"/>
    </w:rPr>
  </w:style>
  <w:style w:type="paragraph" w:customStyle="1" w:styleId="TableBodyTextRight">
    <w:name w:val="Table Body Text Right"/>
    <w:basedOn w:val="TableBodyText"/>
    <w:rsid w:val="0060467C"/>
    <w:pPr>
      <w:widowControl w:val="0"/>
      <w:autoSpaceDE w:val="0"/>
      <w:autoSpaceDN w:val="0"/>
      <w:adjustRightInd w:val="0"/>
      <w:jc w:val="right"/>
    </w:pPr>
    <w:rPr>
      <w:rFonts w:cs="Arial"/>
      <w:szCs w:val="18"/>
    </w:rPr>
  </w:style>
  <w:style w:type="paragraph" w:customStyle="1" w:styleId="CopyrightText">
    <w:name w:val="Copyright Text"/>
    <w:basedOn w:val="BodyText"/>
    <w:rsid w:val="0060467C"/>
    <w:rPr>
      <w:sz w:val="18"/>
    </w:rPr>
  </w:style>
  <w:style w:type="paragraph" w:customStyle="1" w:styleId="BodySmallRight">
    <w:name w:val="Body Small Right"/>
    <w:basedOn w:val="BodyTextRight"/>
    <w:rsid w:val="0060467C"/>
    <w:rPr>
      <w:sz w:val="18"/>
      <w:szCs w:val="18"/>
    </w:rPr>
  </w:style>
  <w:style w:type="paragraph" w:customStyle="1" w:styleId="MarginEdition">
    <w:name w:val="Margin Edition"/>
    <w:basedOn w:val="MarginNote"/>
    <w:rsid w:val="0060467C"/>
    <w:pPr>
      <w:spacing w:before="0" w:after="0"/>
    </w:pPr>
    <w:rPr>
      <w:rFonts w:ascii="Times New Roman" w:hAnsi="Times New Roman"/>
      <w:color w:val="999999"/>
    </w:rPr>
  </w:style>
  <w:style w:type="paragraph" w:customStyle="1" w:styleId="Spacer">
    <w:name w:val="Spacer"/>
    <w:basedOn w:val="Normal"/>
    <w:rsid w:val="0060467C"/>
    <w:rPr>
      <w:sz w:val="2"/>
      <w:szCs w:val="2"/>
    </w:rPr>
  </w:style>
  <w:style w:type="character" w:customStyle="1" w:styleId="Small">
    <w:name w:val="Small"/>
    <w:rsid w:val="0060467C"/>
    <w:rPr>
      <w:sz w:val="16"/>
    </w:rPr>
  </w:style>
  <w:style w:type="paragraph" w:customStyle="1" w:styleId="WideTable">
    <w:name w:val="Wide Table"/>
    <w:basedOn w:val="Normal"/>
    <w:rsid w:val="0060467C"/>
    <w:pPr>
      <w:ind w:left="-1418"/>
    </w:pPr>
    <w:rPr>
      <w:sz w:val="2"/>
      <w:szCs w:val="2"/>
    </w:rPr>
  </w:style>
  <w:style w:type="character" w:styleId="PageNumber">
    <w:name w:val="page number"/>
    <w:rsid w:val="0060467C"/>
  </w:style>
  <w:style w:type="paragraph" w:styleId="Quote">
    <w:name w:val="Quote"/>
    <w:basedOn w:val="Heading1"/>
    <w:link w:val="QuoteChar"/>
    <w:qFormat/>
    <w:rsid w:val="0060467C"/>
    <w:rPr>
      <w:b w:val="0"/>
      <w:sz w:val="72"/>
      <w:szCs w:val="72"/>
      <w:lang w:val="en-NZ"/>
    </w:rPr>
  </w:style>
  <w:style w:type="character" w:customStyle="1" w:styleId="QuoteChar">
    <w:name w:val="Quote Char"/>
    <w:link w:val="Quote"/>
    <w:rsid w:val="006046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67C"/>
    <w:pPr>
      <w:pageBreakBefore/>
    </w:pPr>
  </w:style>
  <w:style w:type="paragraph" w:customStyle="1" w:styleId="Border">
    <w:name w:val="Border"/>
    <w:basedOn w:val="Normal"/>
    <w:qFormat/>
    <w:rsid w:val="0060467C"/>
    <w:pPr>
      <w:pBdr>
        <w:top w:val="single" w:sz="18" w:space="1" w:color="auto"/>
      </w:pBdr>
    </w:pPr>
    <w:rPr>
      <w:rFonts w:ascii="Times New Roman" w:hAnsi="Times New Roman"/>
      <w:color w:val="FFFFFF"/>
      <w:sz w:val="2"/>
    </w:rPr>
  </w:style>
  <w:style w:type="character" w:styleId="IntenseEmphasis">
    <w:name w:val="Intense Emphasis"/>
    <w:uiPriority w:val="21"/>
    <w:qFormat/>
    <w:rsid w:val="0060467C"/>
    <w:rPr>
      <w:b/>
      <w:bCs/>
      <w:i/>
      <w:iCs/>
      <w:color w:val="auto"/>
    </w:rPr>
  </w:style>
  <w:style w:type="paragraph" w:styleId="IntenseQuote">
    <w:name w:val="Intense Quote"/>
    <w:basedOn w:val="Normal"/>
    <w:next w:val="Normal"/>
    <w:link w:val="IntenseQuoteChar"/>
    <w:uiPriority w:val="30"/>
    <w:qFormat/>
    <w:rsid w:val="006046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0467C"/>
    <w:rPr>
      <w:rFonts w:ascii="Courier New" w:eastAsia="Times New Roman" w:hAnsi="Courier New" w:cs="Times New Roman"/>
      <w:b/>
      <w:bCs/>
      <w:i/>
      <w:iCs/>
      <w:szCs w:val="20"/>
      <w:lang w:val="en-US" w:eastAsia="en-US"/>
    </w:rPr>
  </w:style>
  <w:style w:type="character" w:styleId="SubtleReference">
    <w:name w:val="Subtle Reference"/>
    <w:uiPriority w:val="31"/>
    <w:qFormat/>
    <w:rsid w:val="0060467C"/>
    <w:rPr>
      <w:smallCaps/>
      <w:color w:val="auto"/>
      <w:u w:val="single"/>
    </w:rPr>
  </w:style>
  <w:style w:type="character" w:styleId="IntenseReference">
    <w:name w:val="Intense Reference"/>
    <w:uiPriority w:val="32"/>
    <w:qFormat/>
    <w:rsid w:val="0060467C"/>
    <w:rPr>
      <w:b/>
      <w:bCs/>
      <w:smallCaps/>
      <w:color w:val="auto"/>
      <w:spacing w:val="5"/>
      <w:u w:val="single"/>
    </w:rPr>
  </w:style>
  <w:style w:type="paragraph" w:customStyle="1" w:styleId="2ColumnHeading">
    <w:name w:val="2Column Heading"/>
    <w:basedOn w:val="BodyText"/>
    <w:qFormat/>
    <w:rsid w:val="0060467C"/>
    <w:pPr>
      <w:spacing w:after="60"/>
      <w:ind w:left="-2268"/>
    </w:pPr>
    <w:rPr>
      <w:b/>
    </w:rPr>
  </w:style>
  <w:style w:type="paragraph" w:customStyle="1" w:styleId="Heading1TOC">
    <w:name w:val="Heading1 TOC"/>
    <w:basedOn w:val="Normal"/>
    <w:qFormat/>
    <w:rsid w:val="0060467C"/>
    <w:pPr>
      <w:spacing w:before="240" w:after="120"/>
    </w:pPr>
    <w:rPr>
      <w:rFonts w:ascii="Times New Roman" w:hAnsi="Times New Roman"/>
      <w:b/>
      <w:sz w:val="32"/>
    </w:rPr>
  </w:style>
  <w:style w:type="paragraph" w:customStyle="1" w:styleId="Heading2TOC">
    <w:name w:val="Heading2 TOC"/>
    <w:basedOn w:val="Normal"/>
    <w:qFormat/>
    <w:rsid w:val="0060467C"/>
    <w:pPr>
      <w:spacing w:before="240" w:after="60"/>
    </w:pPr>
    <w:rPr>
      <w:rFonts w:ascii="Times New Roman" w:hAnsi="Times New Roman"/>
      <w:b/>
      <w:sz w:val="28"/>
    </w:rPr>
  </w:style>
  <w:style w:type="character" w:customStyle="1" w:styleId="Underline">
    <w:name w:val="Underline"/>
    <w:qFormat/>
    <w:rsid w:val="0060467C"/>
    <w:rPr>
      <w:u w:val="single"/>
    </w:rPr>
  </w:style>
  <w:style w:type="paragraph" w:styleId="BalloonText">
    <w:name w:val="Balloon Text"/>
    <w:basedOn w:val="Normal"/>
    <w:link w:val="BalloonTextChar"/>
    <w:rsid w:val="0060467C"/>
    <w:rPr>
      <w:rFonts w:ascii="Tahoma" w:hAnsi="Tahoma" w:cs="Tahoma"/>
      <w:sz w:val="16"/>
      <w:szCs w:val="16"/>
    </w:rPr>
  </w:style>
  <w:style w:type="character" w:customStyle="1" w:styleId="BalloonTextChar">
    <w:name w:val="Balloon Text Char"/>
    <w:link w:val="BalloonText"/>
    <w:rsid w:val="006046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46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046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A14F0067.dotm</Template>
  <TotalTime>0</TotalTime>
  <Pages>5</Pages>
  <Words>1213</Words>
  <Characters>7659</Characters>
  <Application>Microsoft Office Word</Application>
  <DocSecurity>0</DocSecurity>
  <Lines>242</Lines>
  <Paragraphs>138</Paragraphs>
  <ScaleCrop>false</ScaleCrop>
  <Company>Author-it Software Corporation Ltd.</Company>
  <LinksUpToDate>false</LinksUpToDate>
  <CharactersWithSpaces>8798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MEA414A Remove light corrosion from aircraft</dc:title>
  <dc:subject>Approved</dc:subject>
  <dc:creator>Manufacturing Skills Australia</dc:creator>
  <cp:keywords>Revision Number: 2</cp:keywords>
  <dc:description>Copyright © 1996-2007 Author-it Software Corporation Ltd., all rights reserved.</dc:description>
  <cp:lastModifiedBy>Narendra Tomar</cp:lastModifiedBy>
  <cp:revision>3</cp:revision>
  <dcterms:created xsi:type="dcterms:W3CDTF">2012-05-27T09:16:00Z</dcterms:created>
  <dcterms:modified xsi:type="dcterms:W3CDTF">2012-05-27T09:16:00Z</dcterms:modified>
</cp:coreProperties>
</file>