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8FC" w:rsidP="006B68FC">
      <w:pPr>
        <w:pStyle w:val="Title"/>
      </w:pPr>
      <w:r>
        <w:fldChar w:fldCharType="begin"/>
      </w:r>
      <w:r>
        <w:instrText xml:space="preserve"> TITLE   \* MERGEFORMAT </w:instrText>
      </w:r>
      <w:r>
        <w:fldChar w:fldCharType="separate"/>
      </w:r>
      <w:r>
        <w:t>MEA411A Remove surface coatings from aircraft or aircraft components</w:t>
      </w:r>
      <w:r>
        <w:fldChar w:fldCharType="end"/>
      </w:r>
    </w:p>
    <w:p w:rsidR="006B68FC" w:rsidP="006B68FC">
      <w:pPr>
        <w:pStyle w:val="Version"/>
        <w:sectPr w:rsidSect="000F5A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F5AA5" w:rsidP="000F5AA5">
      <w:pPr>
        <w:pStyle w:val="SuperHeading"/>
      </w:pPr>
      <w:r w:rsidRPr="000F5AA5">
        <w:t>MEA411A Remove surface coatings from aircraft or aircraft components</w:t>
      </w:r>
    </w:p>
    <w:p w:rsidR="00000000" w:rsidRPr="000F5AA5" w:rsidP="000F5AA5">
      <w:pPr>
        <w:pStyle w:val="SuperHeading"/>
      </w:pPr>
    </w:p>
    <w:p w:rsidR="00000000" w:rsidRPr="000F5AA5" w:rsidP="000F5AA5">
      <w:pPr>
        <w:pStyle w:val="Heading1"/>
      </w:pPr>
      <w:bookmarkStart w:id="1" w:name="O_410189"/>
      <w:bookmarkEnd w:id="1"/>
      <w:r w:rsidRPr="000F5AA5">
        <w:t>Modification History</w:t>
      </w:r>
    </w:p>
    <w:p w:rsidR="00000000" w:rsidRPr="000F5AA5" w:rsidP="000F5AA5">
      <w:pPr>
        <w:pStyle w:val="BodyText"/>
      </w:pPr>
      <w:r w:rsidRPr="000F5AA5">
        <w:t>Minor formatting and editorial changes made. Prerequisite unit version code updated.</w:t>
      </w:r>
    </w:p>
    <w:p w:rsidR="00000000" w:rsidRPr="000F5AA5" w:rsidP="000F5AA5">
      <w:pPr>
        <w:pStyle w:val="AllowPageBreak"/>
      </w:pPr>
    </w:p>
    <w:p w:rsidR="00000000" w:rsidRPr="000F5AA5" w:rsidP="000F5AA5">
      <w:pPr>
        <w:pStyle w:val="Heading1"/>
      </w:pPr>
      <w:bookmarkStart w:id="2" w:name="O_410185"/>
      <w:bookmarkEnd w:id="2"/>
      <w:r w:rsidRPr="000F5AA5">
        <w:t>Unit Descriptor</w:t>
      </w:r>
    </w:p>
    <w:tbl>
      <w:tblPr>
        <w:tblW w:w="0" w:type="auto"/>
        <w:tblLayout w:type="fixed"/>
        <w:tblCellMar>
          <w:left w:w="62" w:type="dxa"/>
          <w:right w:w="62" w:type="dxa"/>
        </w:tblCellMar>
        <w:tblLook w:val="0000"/>
      </w:tblPr>
      <w:tblGrid>
        <w:gridCol w:w="8640"/>
      </w:tblGrid>
      <w:tr w:rsidTr="006B68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This unit cover</w:t>
            </w:r>
            <w:r w:rsidRPr="000F5AA5">
              <w:t>s the competencies required to prepare aircraft and aircraft components for coating removal and remove the coatings. No licensing requirements apply to this unit at the time of publication, but compliance with legislation and regulations governing handling</w:t>
            </w:r>
            <w:r w:rsidRPr="000F5AA5">
              <w:t xml:space="preserve"> and disposal of hazardous materials is included in the unit. This unit is used in workplaces that operate under the airworthiness regulatory systems of the ADF and CASA.</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3" w:name="O_410198"/>
      <w:bookmarkEnd w:id="3"/>
      <w:r w:rsidRPr="000F5AA5">
        <w:t>Application of the Unit</w:t>
      </w:r>
    </w:p>
    <w:tbl>
      <w:tblPr>
        <w:tblW w:w="0" w:type="auto"/>
        <w:tblLayout w:type="fixed"/>
        <w:tblCellMar>
          <w:left w:w="62" w:type="dxa"/>
          <w:right w:w="62" w:type="dxa"/>
        </w:tblCellMar>
        <w:tblLook w:val="0000"/>
      </w:tblPr>
      <w:tblGrid>
        <w:gridCol w:w="8730"/>
      </w:tblGrid>
      <w:tr w:rsidTr="006B68FC">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This unit requires application of skills and knowledge relating to preparation and masking of aircraft and aircraft components for coating removal and the removal of coatings using chemical and mechanical methods.</w:t>
            </w:r>
          </w:p>
          <w:p w:rsidR="00000000" w:rsidRPr="000F5AA5" w:rsidP="000F5AA5">
            <w:pPr>
              <w:pStyle w:val="BodyText"/>
            </w:pPr>
            <w:r w:rsidRPr="000F5AA5">
              <w:t>Applications include fixed and rotary wing</w:t>
            </w:r>
            <w:r w:rsidRPr="000F5AA5">
              <w:t xml:space="preserve"> aircraft and aircraft components.</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4" w:name="O_410190"/>
      <w:bookmarkEnd w:id="4"/>
      <w:r w:rsidRPr="000F5AA5">
        <w:t>Licensing/Regulatory Information</w:t>
      </w:r>
    </w:p>
    <w:p w:rsidR="00000000" w:rsidRPr="000F5AA5" w:rsidP="000F5AA5">
      <w:pPr>
        <w:pStyle w:val="BodyText"/>
      </w:pPr>
      <w:r w:rsidRPr="000F5AA5">
        <w:t>Not applicable.</w:t>
      </w:r>
    </w:p>
    <w:p w:rsidR="00000000" w:rsidRPr="000F5AA5" w:rsidP="000F5AA5">
      <w:pPr>
        <w:pStyle w:val="AllowPageBreak"/>
      </w:pPr>
    </w:p>
    <w:p w:rsidR="00000000" w:rsidRPr="000F5AA5" w:rsidP="000F5AA5">
      <w:pPr>
        <w:pStyle w:val="Heading1"/>
      </w:pPr>
      <w:bookmarkStart w:id="5" w:name="O_410188"/>
      <w:bookmarkEnd w:id="5"/>
      <w:r w:rsidRPr="000F5AA5">
        <w:t>Pre-Requisites</w:t>
      </w:r>
    </w:p>
    <w:tbl>
      <w:tblPr>
        <w:tblW w:w="0" w:type="auto"/>
        <w:tblLayout w:type="fixed"/>
        <w:tblCellMar>
          <w:left w:w="62" w:type="dxa"/>
          <w:right w:w="62" w:type="dxa"/>
        </w:tblCellMar>
        <w:tblLook w:val="0000"/>
      </w:tblPr>
      <w:tblGrid>
        <w:gridCol w:w="1914"/>
        <w:gridCol w:w="6816"/>
      </w:tblGrid>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MEA101B </w:t>
            </w:r>
          </w:p>
        </w:tc>
        <w:tc>
          <w:tcPr>
            <w:tcW w:w="6816"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Interpret occupational health and safety practices in aviation maintenance</w:t>
            </w:r>
          </w:p>
        </w:tc>
      </w:tr>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MEA103B </w:t>
            </w:r>
          </w:p>
        </w:tc>
        <w:tc>
          <w:tcPr>
            <w:tcW w:w="6816"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Plan and organise aviation maintenance work activity</w:t>
            </w:r>
          </w:p>
        </w:tc>
      </w:tr>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MEA105C </w:t>
            </w:r>
          </w:p>
        </w:tc>
        <w:tc>
          <w:tcPr>
            <w:tcW w:w="6816"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Apply quality standards applicable to aviation maintenance processes</w:t>
            </w:r>
          </w:p>
        </w:tc>
      </w:tr>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MEA107B </w:t>
            </w:r>
          </w:p>
        </w:tc>
        <w:tc>
          <w:tcPr>
            <w:tcW w:w="6816"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Interpret and use aviation maintenance industry manuals and specifications</w:t>
            </w:r>
          </w:p>
        </w:tc>
      </w:tr>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MEA108B </w:t>
            </w:r>
          </w:p>
        </w:tc>
        <w:tc>
          <w:tcPr>
            <w:tcW w:w="6816"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Complete aviation maintenance</w:t>
            </w:r>
            <w:r w:rsidRPr="000F5AA5">
              <w:t xml:space="preserve"> industry documentation</w:t>
            </w:r>
          </w:p>
        </w:tc>
      </w:tr>
      <w:tr w:rsidTr="006B68FC">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Perform basic hand skills, standard trade practices and fundamentals in aviation maintenance</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6" w:name="O_410193"/>
      <w:bookmarkEnd w:id="6"/>
      <w:r w:rsidRPr="000F5AA5">
        <w:t>Employability Skills Information</w:t>
      </w:r>
    </w:p>
    <w:tbl>
      <w:tblPr>
        <w:tblW w:w="0" w:type="auto"/>
        <w:tblLayout w:type="fixed"/>
        <w:tblCellMar>
          <w:left w:w="62" w:type="dxa"/>
          <w:right w:w="62" w:type="dxa"/>
        </w:tblCellMar>
        <w:tblLook w:val="0000"/>
      </w:tblPr>
      <w:tblGrid>
        <w:gridCol w:w="5720"/>
      </w:tblGrid>
      <w:tr w:rsidTr="006B68FC">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This unit contains employability skills.</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7" w:name="O_410194"/>
      <w:bookmarkEnd w:id="7"/>
      <w:r w:rsidRPr="000F5AA5">
        <w:t>Elements and Performance Criteria Pre-Content</w:t>
      </w:r>
    </w:p>
    <w:tbl>
      <w:tblPr>
        <w:tblW w:w="9360" w:type="dxa"/>
        <w:tblLayout w:type="fixed"/>
        <w:tblCellMar>
          <w:left w:w="62" w:type="dxa"/>
          <w:right w:w="62" w:type="dxa"/>
        </w:tblCellMar>
        <w:tblLook w:val="0000"/>
      </w:tblPr>
      <w:tblGrid>
        <w:gridCol w:w="2528"/>
        <w:gridCol w:w="6832"/>
      </w:tblGrid>
      <w:tr w:rsidTr="006B68FC">
        <w:tblPrEx>
          <w:tblW w:w="9360" w:type="dxa"/>
          <w:tblLayout w:type="fixed"/>
          <w:tblCellMar>
            <w:left w:w="62" w:type="dxa"/>
            <w:right w:w="62" w:type="dxa"/>
          </w:tblCellMar>
          <w:tblLook w:val="0000"/>
        </w:tblPrEx>
        <w:tc>
          <w:tcPr>
            <w:tcW w:w="2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Elements describe the essential outcomes of a unit of competency.</w:t>
            </w:r>
          </w:p>
        </w:tc>
        <w:tc>
          <w:tcPr>
            <w:tcW w:w="6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Performance criteria describe the performance needed to demonstrate achievement of the element. Where bold italicised text is used, further info</w:t>
            </w:r>
            <w:r w:rsidRPr="000F5AA5">
              <w:t>rmation is detailed in the required skills and knowledge section and the range statement. Assessment of performance is to be consistent with the evidence guide.</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8" w:name="O_410195"/>
      <w:bookmarkEnd w:id="8"/>
      <w:r w:rsidRPr="000F5AA5">
        <w:t>Elements and Performance Criteria</w:t>
      </w:r>
    </w:p>
    <w:tbl>
      <w:tblPr>
        <w:tblW w:w="0" w:type="auto"/>
        <w:tblCellMar>
          <w:left w:w="62" w:type="dxa"/>
          <w:right w:w="62" w:type="dxa"/>
        </w:tblCellMar>
        <w:tblLook w:val="0000"/>
      </w:tblPr>
      <w:tblGrid>
        <w:gridCol w:w="1872"/>
        <w:gridCol w:w="7324"/>
      </w:tblGrid>
      <w:tr w:rsidTr="006B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AA5">
            <w:pPr>
              <w:pStyle w:val="List"/>
              <w:rPr>
                <w:lang w:val="en-NZ"/>
              </w:rPr>
            </w:pPr>
            <w:r w:rsidRPr="000F5AA5">
              <w:t>1.</w:t>
            </w:r>
            <w:r w:rsidRPr="000F5AA5">
              <w:tab/>
              <w:t>Identify the appropriate coating remova</w:t>
            </w:r>
            <w:r w:rsidRPr="000F5AA5">
              <w:t>l method</w:t>
            </w:r>
          </w:p>
        </w:tc>
        <w:tc>
          <w:tcPr>
            <w:tcW w:w="0" w:type="auto"/>
            <w:tcBorders>
              <w:top w:val="nil"/>
              <w:left w:val="nil"/>
              <w:bottom w:val="nil"/>
              <w:right w:val="nil"/>
            </w:tcBorders>
            <w:tcMar>
              <w:top w:w="0" w:type="dxa"/>
              <w:left w:w="62" w:type="dxa"/>
              <w:bottom w:w="0" w:type="dxa"/>
              <w:right w:w="62" w:type="dxa"/>
            </w:tcMar>
          </w:tcPr>
          <w:p w:rsidR="00000000" w:rsidRPr="000F5AA5" w:rsidP="000F5AA5">
            <w:pPr>
              <w:pStyle w:val="List2"/>
            </w:pPr>
            <w:r w:rsidRPr="000F5AA5">
              <w:t>1.1.</w:t>
            </w:r>
            <w:r w:rsidRPr="000F5AA5">
              <w:tab/>
              <w:t>The coating removal task is identified from maintenance documentation and enterprise procedures</w:t>
            </w:r>
          </w:p>
          <w:p w:rsidR="00000000" w:rsidRPr="000F5AA5" w:rsidP="000F5AA5">
            <w:pPr>
              <w:pStyle w:val="List2"/>
            </w:pPr>
            <w:r w:rsidRPr="000F5AA5">
              <w:t>1.2.</w:t>
            </w:r>
            <w:r w:rsidRPr="000F5AA5">
              <w:tab/>
              <w:t>Enterprise procedures and maintenance publications are used to identify materials and tools to be used for coating removal</w:t>
            </w:r>
          </w:p>
          <w:p w:rsidR="00000000" w:rsidP="000F5AA5">
            <w:pPr>
              <w:pStyle w:val="List2"/>
              <w:rPr>
                <w:lang w:val="en-NZ"/>
              </w:rPr>
            </w:pPr>
            <w:r w:rsidRPr="000F5AA5">
              <w:t>1.3.</w:t>
            </w:r>
            <w:r w:rsidRPr="000F5AA5">
              <w:tab/>
            </w:r>
            <w:r w:rsidRPr="000F5AA5">
              <w:t>Aircraft or component identification is matched with relevant maintenance documentation</w:t>
            </w:r>
          </w:p>
        </w:tc>
      </w:tr>
      <w:tr w:rsidTr="006B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AA5">
            <w:pPr>
              <w:pStyle w:val="List"/>
              <w:rPr>
                <w:lang w:val="en-NZ"/>
              </w:rPr>
            </w:pPr>
            <w:r w:rsidRPr="000F5AA5">
              <w:t>2.</w:t>
            </w:r>
            <w:r w:rsidRPr="000F5AA5">
              <w:tab/>
              <w:t>Prepare for coating removal</w:t>
            </w:r>
          </w:p>
        </w:tc>
        <w:tc>
          <w:tcPr>
            <w:tcW w:w="0" w:type="auto"/>
            <w:tcBorders>
              <w:top w:val="nil"/>
              <w:left w:val="nil"/>
              <w:bottom w:val="nil"/>
              <w:right w:val="nil"/>
            </w:tcBorders>
            <w:tcMar>
              <w:top w:w="0" w:type="dxa"/>
              <w:left w:w="62" w:type="dxa"/>
              <w:bottom w:w="0" w:type="dxa"/>
              <w:right w:w="62" w:type="dxa"/>
            </w:tcMar>
          </w:tcPr>
          <w:p w:rsidR="00000000" w:rsidRPr="000F5AA5" w:rsidP="000F5AA5">
            <w:pPr>
              <w:pStyle w:val="List2"/>
            </w:pPr>
            <w:r w:rsidRPr="000F5AA5">
              <w:t>2.1.</w:t>
            </w:r>
            <w:r w:rsidRPr="000F5AA5">
              <w:tab/>
            </w:r>
            <w:r w:rsidRPr="000F5AA5">
              <w:rPr>
                <w:rStyle w:val="BoldandItalics"/>
              </w:rPr>
              <w:t xml:space="preserve">OHS requirements </w:t>
            </w:r>
            <w:r w:rsidRPr="000F5AA5">
              <w:t>are identified and complied with and PPE is checked for correct fit and function</w:t>
            </w:r>
          </w:p>
          <w:p w:rsidR="00000000" w:rsidRPr="000F5AA5" w:rsidP="000F5AA5">
            <w:pPr>
              <w:pStyle w:val="List2"/>
            </w:pPr>
            <w:r w:rsidRPr="000F5AA5">
              <w:t>2.2.</w:t>
            </w:r>
            <w:r w:rsidRPr="000F5AA5">
              <w:tab/>
            </w:r>
            <w:r w:rsidRPr="000F5AA5">
              <w:rPr>
                <w:rStyle w:val="BoldandItalics"/>
              </w:rPr>
              <w:t>Materials and tools</w:t>
            </w:r>
            <w:r w:rsidRPr="000F5AA5">
              <w:t xml:space="preserve"> required</w:t>
            </w:r>
            <w:r w:rsidRPr="000F5AA5">
              <w:t xml:space="preserve"> for coating removal are assembled</w:t>
            </w:r>
          </w:p>
          <w:p w:rsidR="00000000" w:rsidRPr="000F5AA5" w:rsidP="000F5AA5">
            <w:pPr>
              <w:pStyle w:val="List2"/>
            </w:pPr>
            <w:r w:rsidRPr="000F5AA5">
              <w:t>2.3.</w:t>
            </w:r>
            <w:r w:rsidRPr="000F5AA5">
              <w:tab/>
              <w:t>Appropriate preparation for access to the aircraft is undertaken</w:t>
            </w:r>
          </w:p>
          <w:p w:rsidR="00000000" w:rsidRPr="000F5AA5" w:rsidP="000F5AA5">
            <w:pPr>
              <w:pStyle w:val="List2"/>
            </w:pPr>
            <w:r w:rsidRPr="000F5AA5">
              <w:t>2.4.</w:t>
            </w:r>
            <w:r w:rsidRPr="000F5AA5">
              <w:tab/>
              <w:t>Masking requirements are determined using enterprise procedures and maintenance publications</w:t>
            </w:r>
          </w:p>
          <w:p w:rsidR="00000000" w:rsidRPr="000F5AA5" w:rsidP="000F5AA5">
            <w:pPr>
              <w:pStyle w:val="List2"/>
            </w:pPr>
            <w:r w:rsidRPr="000F5AA5">
              <w:t>2.5.</w:t>
            </w:r>
            <w:r w:rsidRPr="000F5AA5">
              <w:tab/>
              <w:t>Masking is applied to relevant areas and sensiti</w:t>
            </w:r>
            <w:r w:rsidRPr="000F5AA5">
              <w:t>ve components</w:t>
            </w:r>
          </w:p>
          <w:p w:rsidR="00000000" w:rsidP="000F5AA5">
            <w:pPr>
              <w:pStyle w:val="List2"/>
              <w:rPr>
                <w:lang w:val="en-NZ"/>
              </w:rPr>
            </w:pPr>
            <w:r w:rsidRPr="000F5AA5">
              <w:t>2.6.</w:t>
            </w:r>
            <w:r w:rsidRPr="000F5AA5">
              <w:tab/>
            </w:r>
            <w:r w:rsidRPr="000F5AA5">
              <w:rPr>
                <w:rStyle w:val="BoldandItalics"/>
              </w:rPr>
              <w:t>Environmental requirements</w:t>
            </w:r>
            <w:r w:rsidRPr="000F5AA5">
              <w:t xml:space="preserve"> are observed during the coating removal process</w:t>
            </w:r>
          </w:p>
        </w:tc>
      </w:tr>
      <w:tr w:rsidTr="006B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AA5">
            <w:pPr>
              <w:pStyle w:val="List"/>
              <w:rPr>
                <w:lang w:val="en-NZ"/>
              </w:rPr>
            </w:pPr>
            <w:r w:rsidRPr="000F5AA5">
              <w:t>3.</w:t>
            </w:r>
            <w:r w:rsidRPr="000F5AA5">
              <w:tab/>
              <w:t>Remove coating</w:t>
            </w:r>
          </w:p>
        </w:tc>
        <w:tc>
          <w:tcPr>
            <w:tcW w:w="0" w:type="auto"/>
            <w:tcBorders>
              <w:top w:val="nil"/>
              <w:left w:val="nil"/>
              <w:bottom w:val="nil"/>
              <w:right w:val="nil"/>
            </w:tcBorders>
            <w:tcMar>
              <w:top w:w="0" w:type="dxa"/>
              <w:left w:w="62" w:type="dxa"/>
              <w:bottom w:w="0" w:type="dxa"/>
              <w:right w:w="62" w:type="dxa"/>
            </w:tcMar>
          </w:tcPr>
          <w:p w:rsidR="00000000" w:rsidRPr="000F5AA5" w:rsidP="000F5AA5">
            <w:pPr>
              <w:pStyle w:val="List2"/>
            </w:pPr>
            <w:r w:rsidRPr="000F5AA5">
              <w:t>3.1.</w:t>
            </w:r>
            <w:r w:rsidRPr="000F5AA5">
              <w:tab/>
              <w:t>Chemical strippers are applied in accordance with relevant procedures</w:t>
            </w:r>
          </w:p>
          <w:p w:rsidR="00000000" w:rsidRPr="000F5AA5" w:rsidP="000F5AA5">
            <w:pPr>
              <w:pStyle w:val="List2"/>
            </w:pPr>
            <w:r w:rsidRPr="000F5AA5">
              <w:t>3.2.</w:t>
            </w:r>
            <w:r w:rsidRPr="000F5AA5">
              <w:tab/>
              <w:t>Mechanical coating removal is performed in accordance with ente</w:t>
            </w:r>
            <w:r w:rsidRPr="000F5AA5">
              <w:t>rprise procedures and maintenance manuals</w:t>
            </w:r>
          </w:p>
          <w:p w:rsidR="00000000" w:rsidRPr="000F5AA5" w:rsidP="000F5AA5">
            <w:pPr>
              <w:pStyle w:val="List2"/>
            </w:pPr>
            <w:r w:rsidRPr="000F5AA5">
              <w:t>3.3.</w:t>
            </w:r>
            <w:r w:rsidRPr="000F5AA5">
              <w:tab/>
              <w:t>Surfaces are cleaned of all chemical residue and mechanical media in accordance with enterprise procedures and maintenance manuals</w:t>
            </w:r>
          </w:p>
          <w:p w:rsidR="00000000" w:rsidP="000F5AA5">
            <w:pPr>
              <w:pStyle w:val="List2"/>
              <w:rPr>
                <w:lang w:val="en-NZ"/>
              </w:rPr>
            </w:pPr>
            <w:r w:rsidRPr="000F5AA5">
              <w:t>3.4.</w:t>
            </w:r>
            <w:r w:rsidRPr="000F5AA5">
              <w:tab/>
              <w:t>Masking materials are removed and final cleaning of surfaces is performed</w:t>
            </w:r>
          </w:p>
        </w:tc>
      </w:tr>
      <w:tr w:rsidTr="006B68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5AA5">
            <w:pPr>
              <w:pStyle w:val="List"/>
              <w:rPr>
                <w:lang w:val="en-NZ"/>
              </w:rPr>
            </w:pPr>
            <w:r w:rsidRPr="000F5AA5">
              <w:t>4.</w:t>
            </w:r>
            <w:r w:rsidRPr="000F5AA5">
              <w:tab/>
              <w:t>Clean up work area and maintain equipment</w:t>
            </w:r>
          </w:p>
        </w:tc>
        <w:tc>
          <w:tcPr>
            <w:tcW w:w="0" w:type="auto"/>
            <w:tcBorders>
              <w:top w:val="nil"/>
              <w:left w:val="nil"/>
              <w:bottom w:val="nil"/>
              <w:right w:val="nil"/>
            </w:tcBorders>
            <w:tcMar>
              <w:top w:w="0" w:type="dxa"/>
              <w:left w:w="62" w:type="dxa"/>
              <w:bottom w:w="0" w:type="dxa"/>
              <w:right w:w="62" w:type="dxa"/>
            </w:tcMar>
          </w:tcPr>
          <w:p w:rsidR="00000000" w:rsidRPr="000F5AA5" w:rsidP="000F5AA5">
            <w:pPr>
              <w:pStyle w:val="List2"/>
            </w:pPr>
            <w:r w:rsidRPr="000F5AA5">
              <w:t>4.1.</w:t>
            </w:r>
            <w:r w:rsidRPr="000F5AA5">
              <w:tab/>
              <w:t>Material that can be reused is collected and correctly stored</w:t>
            </w:r>
          </w:p>
          <w:p w:rsidR="00000000" w:rsidRPr="000F5AA5" w:rsidP="000F5AA5">
            <w:pPr>
              <w:pStyle w:val="List2"/>
            </w:pPr>
            <w:r w:rsidRPr="000F5AA5">
              <w:t>4.2.</w:t>
            </w:r>
            <w:r w:rsidRPr="000F5AA5">
              <w:tab/>
              <w:t xml:space="preserve">Waste material is removed and disposed of or stored in accordance with </w:t>
            </w:r>
            <w:r w:rsidRPr="000F5AA5">
              <w:rPr>
                <w:rStyle w:val="BoldandItalics"/>
              </w:rPr>
              <w:t>legislative</w:t>
            </w:r>
            <w:r w:rsidRPr="000F5AA5">
              <w:t xml:space="preserve">, </w:t>
            </w:r>
            <w:r w:rsidRPr="000F5AA5">
              <w:rPr>
                <w:rStyle w:val="BoldandItalics"/>
              </w:rPr>
              <w:t>regulatory and enterprise procedures</w:t>
            </w:r>
          </w:p>
          <w:p w:rsidR="00000000" w:rsidRPr="000F5AA5" w:rsidP="000F5AA5">
            <w:pPr>
              <w:pStyle w:val="List2"/>
            </w:pPr>
            <w:r w:rsidRPr="000F5AA5">
              <w:t>4.3.</w:t>
            </w:r>
            <w:r w:rsidRPr="000F5AA5">
              <w:tab/>
            </w:r>
            <w:r w:rsidRPr="000F5AA5">
              <w:t>Equipment is cleaned in accordance with enterprise procedures or manufacturer's instructions</w:t>
            </w:r>
          </w:p>
          <w:p w:rsidR="00000000" w:rsidRPr="000F5AA5" w:rsidP="000F5AA5">
            <w:pPr>
              <w:pStyle w:val="List2"/>
            </w:pPr>
            <w:r w:rsidRPr="000F5AA5">
              <w:t>4.4.</w:t>
            </w:r>
            <w:r w:rsidRPr="000F5AA5">
              <w:tab/>
              <w:t>Equipment is checked for serviceability and unserviceable items are dealt with in accordance with enterprise procedures</w:t>
            </w:r>
          </w:p>
          <w:p w:rsidR="00000000" w:rsidRPr="000F5AA5" w:rsidP="000F5AA5">
            <w:pPr>
              <w:pStyle w:val="List2"/>
            </w:pPr>
            <w:r w:rsidRPr="000F5AA5">
              <w:t>4.5.</w:t>
            </w:r>
            <w:r w:rsidRPr="000F5AA5">
              <w:tab/>
              <w:t xml:space="preserve">Tools are cleaned and maintained </w:t>
            </w:r>
            <w:r w:rsidRPr="000F5AA5">
              <w:t>in accordance with enterprise procedures</w:t>
            </w:r>
          </w:p>
          <w:p w:rsidR="00000000" w:rsidRPr="000F5AA5" w:rsidP="000F5AA5">
            <w:pPr>
              <w:pStyle w:val="List2"/>
            </w:pPr>
            <w:r w:rsidRPr="000F5AA5">
              <w:t>4.6.</w:t>
            </w:r>
            <w:r w:rsidRPr="000F5AA5">
              <w:tab/>
              <w:t>Work area is cleaned and inspected for serviceable condition</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9" w:name="O_410186"/>
      <w:bookmarkEnd w:id="9"/>
      <w:r w:rsidRPr="000F5AA5">
        <w:t>Required Skills and Knowledge</w:t>
      </w:r>
    </w:p>
    <w:tbl>
      <w:tblPr>
        <w:tblW w:w="9450" w:type="dxa"/>
        <w:tblLayout w:type="fixed"/>
        <w:tblCellMar>
          <w:left w:w="62" w:type="dxa"/>
          <w:right w:w="62" w:type="dxa"/>
        </w:tblCellMar>
        <w:tblLook w:val="0000"/>
      </w:tblPr>
      <w:tblGrid>
        <w:gridCol w:w="9450"/>
      </w:tblGrid>
      <w:tr w:rsidTr="006B68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rPr>
                <w:rStyle w:val="SpecialBold"/>
              </w:rPr>
              <w:t>Required skills</w:t>
            </w:r>
          </w:p>
        </w:tc>
      </w:tr>
      <w:tr w:rsidTr="006B68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Look for evidence that confirms skills in:</w:t>
            </w:r>
          </w:p>
          <w:p w:rsidR="00000000" w:rsidRPr="000F5AA5" w:rsidP="000F5AA5">
            <w:pPr>
              <w:pStyle w:val="ListBullet"/>
            </w:pPr>
            <w:r w:rsidRPr="000F5AA5">
              <w:t>applying OHS procedures relating to coa</w:t>
            </w:r>
            <w:r w:rsidRPr="000F5AA5">
              <w:t>ting removal, including the selection and correct use of PPE</w:t>
            </w:r>
          </w:p>
          <w:p w:rsidR="00000000" w:rsidRPr="000F5AA5" w:rsidP="000F5AA5">
            <w:pPr>
              <w:pStyle w:val="ListBullet"/>
            </w:pPr>
            <w:r w:rsidRPr="000F5AA5">
              <w:t>selecting and applying masking and barrier materials</w:t>
            </w:r>
          </w:p>
          <w:p w:rsidR="00000000" w:rsidRPr="000F5AA5" w:rsidP="000F5AA5">
            <w:pPr>
              <w:pStyle w:val="ListBullet"/>
            </w:pPr>
            <w:r w:rsidRPr="000F5AA5">
              <w:t xml:space="preserve">selecting and using chemical strippers </w:t>
            </w:r>
          </w:p>
          <w:p w:rsidR="00000000" w:rsidRPr="000F5AA5" w:rsidP="000F5AA5">
            <w:pPr>
              <w:pStyle w:val="ListBullet"/>
            </w:pPr>
            <w:r w:rsidRPr="000F5AA5">
              <w:t>using MSDS</w:t>
            </w:r>
          </w:p>
          <w:p w:rsidR="00000000" w:rsidRPr="000F5AA5" w:rsidP="000F5AA5">
            <w:pPr>
              <w:pStyle w:val="ListBullet"/>
            </w:pPr>
            <w:r w:rsidRPr="000F5AA5">
              <w:t>selecting and using applicable mechanical coating removal methods</w:t>
            </w:r>
          </w:p>
          <w:p w:rsidR="00000000" w:rsidRPr="000F5AA5" w:rsidP="000F5AA5">
            <w:pPr>
              <w:pStyle w:val="ListBullet"/>
            </w:pPr>
            <w:r w:rsidRPr="000F5AA5">
              <w:t>cleaning of surfaces following coating removal</w:t>
            </w:r>
          </w:p>
          <w:p w:rsidR="00000000" w:rsidRPr="000F5AA5" w:rsidP="000F5AA5">
            <w:pPr>
              <w:pStyle w:val="ListBullet"/>
            </w:pPr>
            <w:r w:rsidRPr="000F5AA5">
              <w:t>correctly disposing of waste materials</w:t>
            </w:r>
          </w:p>
          <w:p w:rsidR="00000000" w:rsidP="000F5AA5">
            <w:pPr>
              <w:pStyle w:val="ListBullet"/>
              <w:rPr>
                <w:lang w:val="en-NZ"/>
              </w:rPr>
            </w:pPr>
            <w:r w:rsidRPr="000F5AA5">
              <w:t>cleaning and maintaining equipment and tools</w:t>
            </w:r>
          </w:p>
        </w:tc>
      </w:tr>
      <w:tr w:rsidTr="006B68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F5AA5">
            <w:pPr>
              <w:pStyle w:val="BodyText"/>
              <w:rPr>
                <w:lang w:val="en-NZ"/>
              </w:rPr>
            </w:pPr>
            <w:r w:rsidRPr="000F5AA5">
              <w:rPr>
                <w:rStyle w:val="SpecialBold"/>
              </w:rPr>
              <w:t>Required knowledge</w:t>
            </w:r>
          </w:p>
        </w:tc>
      </w:tr>
      <w:tr w:rsidTr="006B68FC">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F5AA5" w:rsidP="000F5AA5">
            <w:pPr>
              <w:pStyle w:val="BodyText"/>
            </w:pPr>
            <w:r w:rsidRPr="000F5AA5">
              <w:t>Look for evidence that confirms knowledge of:</w:t>
            </w:r>
          </w:p>
          <w:p w:rsidR="00000000" w:rsidRPr="000F5AA5" w:rsidP="000F5AA5">
            <w:pPr>
              <w:pStyle w:val="ListBullet"/>
            </w:pPr>
            <w:r w:rsidRPr="000F5AA5">
              <w:t>relevant enterprise procedures and maintenance publicatio</w:t>
            </w:r>
            <w:r w:rsidRPr="000F5AA5">
              <w:t>ns</w:t>
            </w:r>
          </w:p>
          <w:p w:rsidR="00000000" w:rsidRPr="000F5AA5" w:rsidP="000F5AA5">
            <w:pPr>
              <w:pStyle w:val="ListBullet"/>
            </w:pPr>
            <w:r w:rsidRPr="000F5AA5">
              <w:t>OHS procedures relating to the removal of aerospace coatings, including PPE and fume extraction</w:t>
            </w:r>
          </w:p>
          <w:p w:rsidR="00000000" w:rsidRPr="000F5AA5" w:rsidP="000F5AA5">
            <w:pPr>
              <w:pStyle w:val="ListBullet"/>
            </w:pPr>
            <w:r w:rsidRPr="000F5AA5">
              <w:t>how to obtain MSDS</w:t>
            </w:r>
          </w:p>
          <w:p w:rsidR="00000000" w:rsidRPr="000F5AA5" w:rsidP="000F5AA5">
            <w:pPr>
              <w:pStyle w:val="ListBullet"/>
            </w:pPr>
            <w:r w:rsidRPr="000F5AA5">
              <w:t>types of chemicals used for coating removal and methods of application</w:t>
            </w:r>
          </w:p>
          <w:p w:rsidR="00000000" w:rsidRPr="000F5AA5" w:rsidP="000F5AA5">
            <w:pPr>
              <w:pStyle w:val="ListBullet"/>
            </w:pPr>
            <w:r w:rsidRPr="000F5AA5">
              <w:t>mechanical methods that can be used for coating removal</w:t>
            </w:r>
          </w:p>
          <w:p w:rsidR="00000000" w:rsidRPr="000F5AA5" w:rsidP="000F5AA5">
            <w:pPr>
              <w:pStyle w:val="ListBullet"/>
            </w:pPr>
            <w:r w:rsidRPr="000F5AA5">
              <w:t>types of masking and barrier materials</w:t>
            </w:r>
          </w:p>
          <w:p w:rsidR="00000000" w:rsidRPr="000F5AA5" w:rsidP="000F5AA5">
            <w:pPr>
              <w:pStyle w:val="ListBullet"/>
            </w:pPr>
            <w:r w:rsidRPr="000F5AA5">
              <w:t>cleaning methods following coating removal</w:t>
            </w:r>
          </w:p>
          <w:p w:rsidR="00000000" w:rsidRPr="000F5AA5" w:rsidP="000F5AA5">
            <w:pPr>
              <w:pStyle w:val="ListBullet"/>
            </w:pPr>
            <w:r w:rsidRPr="000F5AA5">
              <w:t>environmental legislation and regulations relating to the storage, use and disposal of hazardous materials</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10" w:name="O_410192"/>
      <w:bookmarkEnd w:id="10"/>
      <w:r w:rsidRPr="000F5AA5">
        <w:t>Evidence Guide</w:t>
      </w:r>
    </w:p>
    <w:tbl>
      <w:tblPr>
        <w:tblW w:w="9570" w:type="dxa"/>
        <w:tblLayout w:type="fixed"/>
        <w:tblCellMar>
          <w:left w:w="62" w:type="dxa"/>
          <w:right w:w="62" w:type="dxa"/>
        </w:tblCellMar>
        <w:tblLook w:val="0000"/>
      </w:tblPr>
      <w:tblGrid>
        <w:gridCol w:w="3908"/>
        <w:gridCol w:w="5662"/>
      </w:tblGrid>
      <w:tr w:rsidTr="006B68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The Evidence Guide provides advic</w:t>
            </w:r>
            <w:r w:rsidRPr="000F5AA5">
              <w:t>e on assessment and must be read in conjunction with the performance criteria, required skills and knowledge, range statement and the Assessment Guidelines for the Training Package.</w:t>
            </w:r>
          </w:p>
        </w:tc>
      </w:tr>
      <w:tr w:rsidTr="006B68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A person who demonstrates competency in this unit must be able to remove surface coatings from aircraft and aircraft components in accordance with specified procedures while using the correct PPE and observing all relevant safety precautions and environmen</w:t>
            </w:r>
            <w:r w:rsidRPr="000F5AA5">
              <w:t>tal protection processes.</w:t>
            </w:r>
          </w:p>
        </w:tc>
      </w:tr>
      <w:tr w:rsidTr="006B68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 xml:space="preserve">The underlying skills inherent in this unit should be transferable across a range of coating removal tasks associated with aircraft and </w:t>
            </w:r>
            <w:r w:rsidRPr="000F5AA5">
              <w:t>aircraft components. It is essential that system testing procedures, cleanliness requirements and safety precautions, including the correct use of PPE, and application of environmental protection procedures are fully observed, understood and complied with.</w:t>
            </w:r>
            <w:r w:rsidRPr="000F5AA5">
              <w:t xml:space="preserve"> Ability to interpret coating removal procedures and apply them in practice is critical.</w:t>
            </w:r>
          </w:p>
          <w:p w:rsidR="00000000" w:rsidRPr="000F5AA5" w:rsidP="000F5AA5">
            <w:pPr>
              <w:pStyle w:val="BodyText"/>
            </w:pPr>
            <w:r w:rsidRPr="000F5AA5">
              <w:t xml:space="preserve">Evidence of transferability of skills and knowledge related to coating removal is essential. This is to be demonstrated through application of chemical and mechanical </w:t>
            </w:r>
            <w:r w:rsidRPr="000F5AA5">
              <w:t>coating removal processes across a range of aircraft and component tasks. The work plan should take account of applicable safety and quality requirements in accordance with the industry and regulatory standards.</w:t>
            </w:r>
          </w:p>
          <w:p w:rsidR="00000000" w:rsidP="000F5AA5">
            <w:pPr>
              <w:pStyle w:val="BodyText"/>
              <w:rPr>
                <w:lang w:val="en-NZ"/>
              </w:rPr>
            </w:pPr>
            <w:r w:rsidRPr="000F5AA5">
              <w:t>A person cannot be assessed as competent unt</w:t>
            </w:r>
            <w:r w:rsidRPr="000F5AA5">
              <w:t xml:space="preserve">il it can be demonstrated to the satisfaction of the workplace assessor that the relevant elements of the unit of competency are being achieved under routine supervision on a representative range of coating removal tasks. This shall be established via the </w:t>
            </w:r>
            <w:r w:rsidRPr="000F5AA5">
              <w:t>records in the Log of Industrial Experience and Achievement or, where appropriate, an equivalent Industry Evidence Guide.</w:t>
            </w:r>
          </w:p>
        </w:tc>
      </w:tr>
      <w:tr w:rsidTr="006B68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Competency should be assessed in the workplace or simulated workplace using material</w:t>
            </w:r>
            <w:r w:rsidRPr="000F5AA5">
              <w:t>s, tools and equipment specified in the maintenance manuals and applicable procedures. It is also expected that general and special purpose tools and ground support equipment would be used where appropriate.</w:t>
            </w:r>
          </w:p>
        </w:tc>
      </w:tr>
      <w:tr w:rsidTr="006B68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p>
        </w:tc>
      </w:tr>
      <w:tr w:rsidTr="006B68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Guidance information for</w:t>
            </w:r>
            <w:r w:rsidRPr="000F5AA5">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11" w:name="O_410187"/>
      <w:bookmarkEnd w:id="11"/>
      <w:r w:rsidRPr="000F5AA5">
        <w:t>Range Statement</w:t>
      </w:r>
    </w:p>
    <w:tbl>
      <w:tblPr>
        <w:tblW w:w="9450" w:type="dxa"/>
        <w:tblLayout w:type="fixed"/>
        <w:tblCellMar>
          <w:left w:w="62" w:type="dxa"/>
          <w:right w:w="62" w:type="dxa"/>
        </w:tblCellMar>
        <w:tblLook w:val="0000"/>
      </w:tblPr>
      <w:tblGrid>
        <w:gridCol w:w="3377"/>
        <w:gridCol w:w="6073"/>
      </w:tblGrid>
      <w:tr w:rsidTr="006B68FC">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 xml:space="preserve">The range statement relates to the unit of competency as a whole. It allows for different work environments and situations that may affect </w:t>
            </w:r>
            <w:r w:rsidRPr="000F5AA5">
              <w:t>performance. Bold italicised wording, if used in the performance criteria, is detailed below. Essential operating conditions that may be present with training and assessment (depending on the work situation, needs of the candidate, accessibility of the ite</w:t>
            </w:r>
            <w:r w:rsidRPr="000F5AA5">
              <w:t>m, and local industry and regional contexts) may also be included.</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Application</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Application of this unit may relate to:</w:t>
            </w:r>
          </w:p>
          <w:p w:rsidR="00000000" w:rsidRPr="000F5AA5" w:rsidP="000F5AA5">
            <w:pPr>
              <w:pStyle w:val="ListBullet"/>
            </w:pPr>
            <w:r w:rsidRPr="000F5AA5">
              <w:t>scheduled or unscheduled maintenance</w:t>
            </w:r>
          </w:p>
          <w:p w:rsidR="00000000" w:rsidP="000F5AA5">
            <w:pPr>
              <w:pStyle w:val="ListBullet"/>
              <w:rPr>
                <w:lang w:val="en-NZ"/>
              </w:rPr>
            </w:pPr>
            <w:r w:rsidRPr="000F5AA5">
              <w:t>individual or team-related activities</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Procedures and requirements</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t>Refer to industry standard procedures specified by manufacturers, regulatory authorities or the enterprise</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OHS requirements</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OHS requirements are identified from relevant:</w:t>
            </w:r>
          </w:p>
          <w:p w:rsidR="00000000" w:rsidRPr="000F5AA5" w:rsidP="000F5AA5">
            <w:pPr>
              <w:pStyle w:val="ListBullet"/>
            </w:pPr>
            <w:r w:rsidRPr="000F5AA5">
              <w:t>state/territory/Commonwealth OHS legislation, regulations and codes</w:t>
            </w:r>
          </w:p>
          <w:p w:rsidR="00000000" w:rsidRPr="000F5AA5" w:rsidP="000F5AA5">
            <w:pPr>
              <w:pStyle w:val="ListBullet"/>
            </w:pPr>
            <w:r w:rsidRPr="000F5AA5">
              <w:t>procedures man</w:t>
            </w:r>
            <w:r w:rsidRPr="000F5AA5">
              <w:t>ual</w:t>
            </w:r>
          </w:p>
          <w:p w:rsidR="00000000" w:rsidRPr="000F5AA5" w:rsidP="000F5AA5">
            <w:pPr>
              <w:pStyle w:val="ListBullet"/>
            </w:pPr>
            <w:r w:rsidRPr="000F5AA5">
              <w:t>safety manual</w:t>
            </w:r>
          </w:p>
          <w:p w:rsidR="00000000" w:rsidRPr="000F5AA5" w:rsidP="000F5AA5">
            <w:pPr>
              <w:pStyle w:val="ListBullet"/>
            </w:pPr>
            <w:r w:rsidRPr="000F5AA5">
              <w:t>work instructions</w:t>
            </w:r>
          </w:p>
          <w:p w:rsidR="00000000" w:rsidRPr="000F5AA5" w:rsidP="000F5AA5">
            <w:pPr>
              <w:pStyle w:val="ListBullet"/>
            </w:pPr>
            <w:r w:rsidRPr="000F5AA5">
              <w:t>maintenance organisation manual</w:t>
            </w:r>
          </w:p>
          <w:p w:rsidR="00000000" w:rsidRPr="000F5AA5" w:rsidP="000F5AA5">
            <w:pPr>
              <w:pStyle w:val="ListBullet"/>
            </w:pPr>
            <w:r w:rsidRPr="000F5AA5">
              <w:t>MSDS</w:t>
            </w:r>
          </w:p>
          <w:p w:rsidR="00000000" w:rsidRPr="000F5AA5" w:rsidP="000F5AA5">
            <w:pPr>
              <w:pStyle w:val="ListBullet"/>
            </w:pPr>
            <w:r w:rsidRPr="000F5AA5">
              <w:t>Defence regulations and instructions</w:t>
            </w:r>
          </w:p>
          <w:p w:rsidR="00000000" w:rsidP="000F5AA5">
            <w:pPr>
              <w:pStyle w:val="ListBullet"/>
              <w:rPr>
                <w:lang w:val="en-NZ"/>
              </w:rPr>
            </w:pPr>
            <w:r w:rsidRPr="000F5AA5">
              <w:t>standing instructions</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Materials and tools</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Materials and tools may include:</w:t>
            </w:r>
          </w:p>
          <w:p w:rsidR="00000000" w:rsidRPr="000F5AA5" w:rsidP="000F5AA5">
            <w:pPr>
              <w:pStyle w:val="ListBullet"/>
            </w:pPr>
            <w:r w:rsidRPr="000F5AA5">
              <w:t>masking tapes and barrier materials</w:t>
            </w:r>
          </w:p>
          <w:p w:rsidR="00000000" w:rsidRPr="000F5AA5" w:rsidP="000F5AA5">
            <w:pPr>
              <w:pStyle w:val="ListBullet"/>
            </w:pPr>
            <w:r w:rsidRPr="000F5AA5">
              <w:t>chemicals</w:t>
            </w:r>
          </w:p>
          <w:p w:rsidR="00000000" w:rsidRPr="000F5AA5" w:rsidP="000F5AA5">
            <w:pPr>
              <w:pStyle w:val="ListBullet"/>
            </w:pPr>
            <w:r w:rsidRPr="000F5AA5">
              <w:t>abrasives</w:t>
            </w:r>
          </w:p>
          <w:p w:rsidR="00000000" w:rsidRPr="000F5AA5" w:rsidP="000F5AA5">
            <w:pPr>
              <w:pStyle w:val="ListBullet"/>
            </w:pPr>
            <w:r w:rsidRPr="000F5AA5">
              <w:t>grinders</w:t>
            </w:r>
          </w:p>
          <w:p w:rsidR="00000000" w:rsidRPr="000F5AA5" w:rsidP="000F5AA5">
            <w:pPr>
              <w:pStyle w:val="ListBullet"/>
            </w:pPr>
            <w:r w:rsidRPr="000F5AA5">
              <w:t>scrapers</w:t>
            </w:r>
          </w:p>
          <w:p w:rsidR="00000000" w:rsidRPr="000F5AA5" w:rsidP="000F5AA5">
            <w:pPr>
              <w:pStyle w:val="ListBullet"/>
            </w:pPr>
            <w:r w:rsidRPr="000F5AA5">
              <w:t>paint stripper application pumps</w:t>
            </w:r>
          </w:p>
          <w:p w:rsidR="00000000" w:rsidRPr="000F5AA5" w:rsidP="000F5AA5">
            <w:pPr>
              <w:pStyle w:val="ListBullet"/>
            </w:pPr>
            <w:r w:rsidRPr="000F5AA5">
              <w:t>blasting equipment</w:t>
            </w:r>
          </w:p>
          <w:p w:rsidR="00000000" w:rsidP="000F5AA5">
            <w:pPr>
              <w:pStyle w:val="ListBullet"/>
              <w:rPr>
                <w:lang w:val="en-NZ"/>
              </w:rPr>
            </w:pPr>
            <w:r w:rsidRPr="000F5AA5">
              <w:t>cleaning material</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Environmental requirements</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Environmental requirements may relate to:</w:t>
            </w:r>
          </w:p>
          <w:p w:rsidR="00000000" w:rsidRPr="000F5AA5" w:rsidP="000F5AA5">
            <w:pPr>
              <w:pStyle w:val="ListBullet"/>
            </w:pPr>
            <w:r w:rsidRPr="000F5AA5">
              <w:t>noise</w:t>
            </w:r>
          </w:p>
          <w:p w:rsidR="00000000" w:rsidRPr="000F5AA5" w:rsidP="000F5AA5">
            <w:pPr>
              <w:pStyle w:val="ListBullet"/>
            </w:pPr>
            <w:r w:rsidRPr="000F5AA5">
              <w:t>dust</w:t>
            </w:r>
          </w:p>
          <w:p w:rsidR="00000000" w:rsidRPr="000F5AA5" w:rsidP="000F5AA5">
            <w:pPr>
              <w:pStyle w:val="ListBullet"/>
            </w:pPr>
            <w:r w:rsidRPr="000F5AA5">
              <w:t>fume extraction</w:t>
            </w:r>
          </w:p>
          <w:p w:rsidR="00000000" w:rsidP="000F5AA5">
            <w:pPr>
              <w:pStyle w:val="ListBullet"/>
              <w:rPr>
                <w:lang w:val="en-NZ"/>
              </w:rPr>
            </w:pPr>
            <w:r w:rsidRPr="000F5AA5">
              <w:t>clean-up management</w:t>
            </w:r>
          </w:p>
        </w:tc>
      </w:tr>
      <w:tr w:rsidTr="006B68FC">
        <w:tblPrEx>
          <w:tblW w:w="9450" w:type="dxa"/>
          <w:tblLayout w:type="fixed"/>
          <w:tblCellMar>
            <w:left w:w="62" w:type="dxa"/>
            <w:right w:w="62" w:type="dxa"/>
          </w:tblCellMar>
          <w:tblLook w:val="0000"/>
        </w:tblPrEx>
        <w:tc>
          <w:tcPr>
            <w:tcW w:w="33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5AA5">
            <w:pPr>
              <w:pStyle w:val="BodyText"/>
              <w:rPr>
                <w:lang w:val="en-NZ"/>
              </w:rPr>
            </w:pPr>
            <w:r w:rsidRPr="000F5AA5">
              <w:rPr>
                <w:rStyle w:val="SpecialBold"/>
              </w:rPr>
              <w:t>Legislative</w:t>
            </w:r>
            <w:r w:rsidRPr="000F5AA5">
              <w:t xml:space="preserve">, </w:t>
            </w:r>
            <w:r w:rsidRPr="000F5AA5">
              <w:rPr>
                <w:rStyle w:val="SpecialBold"/>
              </w:rPr>
              <w:t>regulatory and enterprise procedures</w:t>
            </w:r>
            <w:r w:rsidRPr="000F5AA5">
              <w:t xml:space="preserve"> </w:t>
            </w:r>
          </w:p>
        </w:tc>
        <w:tc>
          <w:tcPr>
            <w:tcW w:w="6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5AA5" w:rsidP="000F5AA5">
            <w:pPr>
              <w:pStyle w:val="BodyText"/>
            </w:pPr>
            <w:r w:rsidRPr="000F5AA5">
              <w:t>Legislative, regulatory and enterprise procedures may include:</w:t>
            </w:r>
          </w:p>
          <w:p w:rsidR="00000000" w:rsidRPr="000F5AA5" w:rsidP="000F5AA5">
            <w:pPr>
              <w:pStyle w:val="ListBullet"/>
            </w:pPr>
            <w:r w:rsidRPr="000F5AA5">
              <w:t>state/territory/Commonwealth environmental legislation, regulations and codes for the storage and disposal of hazardous and toxic materials</w:t>
            </w:r>
          </w:p>
          <w:p w:rsidR="00000000" w:rsidRPr="000F5AA5" w:rsidP="000F5AA5">
            <w:pPr>
              <w:pStyle w:val="ListBullet"/>
            </w:pPr>
            <w:r w:rsidRPr="000F5AA5">
              <w:t>MSDS</w:t>
            </w:r>
          </w:p>
          <w:p w:rsidR="00000000" w:rsidRPr="000F5AA5" w:rsidP="000F5AA5">
            <w:pPr>
              <w:pStyle w:val="ListBullet"/>
            </w:pPr>
            <w:r w:rsidRPr="000F5AA5">
              <w:t>maintenance organisation manual</w:t>
            </w:r>
          </w:p>
          <w:p w:rsidR="00000000" w:rsidRPr="000F5AA5" w:rsidP="000F5AA5">
            <w:pPr>
              <w:pStyle w:val="ListBullet"/>
            </w:pPr>
            <w:r w:rsidRPr="000F5AA5">
              <w:t>procedures manu</w:t>
            </w:r>
            <w:r w:rsidRPr="000F5AA5">
              <w:t>al</w:t>
            </w:r>
          </w:p>
          <w:p w:rsidR="00000000" w:rsidRPr="000F5AA5" w:rsidP="000F5AA5">
            <w:pPr>
              <w:pStyle w:val="ListBullet"/>
            </w:pPr>
            <w:r w:rsidRPr="000F5AA5">
              <w:t>work instructions</w:t>
            </w:r>
          </w:p>
          <w:p w:rsidR="00000000" w:rsidRPr="000F5AA5" w:rsidP="000F5AA5">
            <w:pPr>
              <w:pStyle w:val="ListBullet"/>
            </w:pPr>
            <w:r w:rsidRPr="000F5AA5">
              <w:t>relevant Defence regulations and instructions</w:t>
            </w:r>
          </w:p>
          <w:p w:rsidR="00000000" w:rsidRPr="000F5AA5" w:rsidP="000F5AA5">
            <w:pPr>
              <w:pStyle w:val="ListBullet"/>
            </w:pPr>
            <w:r w:rsidRPr="000F5AA5">
              <w:t>standing instructions</w:t>
            </w:r>
          </w:p>
        </w:tc>
      </w:tr>
    </w:tbl>
    <w:p w:rsidR="00000000" w:rsidRPr="000F5AA5" w:rsidP="000F5AA5">
      <w:pPr>
        <w:pStyle w:val="BodyText"/>
      </w:pPr>
    </w:p>
    <w:p w:rsidR="00000000" w:rsidRPr="000F5AA5" w:rsidP="000F5AA5">
      <w:pPr>
        <w:pStyle w:val="AllowPageBreak"/>
      </w:pPr>
    </w:p>
    <w:p w:rsidR="00000000" w:rsidRPr="000F5AA5" w:rsidP="000F5AA5">
      <w:pPr>
        <w:pStyle w:val="Heading1"/>
      </w:pPr>
      <w:bookmarkStart w:id="12" w:name="O_410184"/>
      <w:bookmarkEnd w:id="12"/>
      <w:r w:rsidRPr="000F5AA5">
        <w:t>Unit Sector(s)</w:t>
      </w:r>
    </w:p>
    <w:p w:rsidR="00000000" w:rsidRPr="000F5AA5" w:rsidP="000F5AA5">
      <w:pPr>
        <w:pStyle w:val="BodyText"/>
      </w:pPr>
      <w:r w:rsidRPr="000F5AA5">
        <w:t>Aviation maintenance</w:t>
      </w:r>
    </w:p>
    <w:p w:rsidR="00000000" w:rsidRPr="000F5AA5" w:rsidP="000F5AA5">
      <w:pPr>
        <w:pStyle w:val="AllowPageBreak"/>
      </w:pPr>
    </w:p>
    <w:p w:rsidR="00000000" w:rsidRPr="000F5AA5" w:rsidP="000F5AA5">
      <w:pPr>
        <w:pStyle w:val="Heading1"/>
      </w:pPr>
      <w:bookmarkStart w:id="13" w:name="O_410197"/>
      <w:bookmarkEnd w:id="13"/>
      <w:r w:rsidRPr="000F5AA5">
        <w:t>Competency field</w:t>
      </w:r>
    </w:p>
    <w:p w:rsidR="00000000" w:rsidRPr="000F5AA5" w:rsidP="000F5AA5">
      <w:pPr>
        <w:pStyle w:val="Heading1"/>
      </w:pPr>
      <w:bookmarkStart w:id="14" w:name="O_410196"/>
      <w:bookmarkEnd w:id="14"/>
      <w:r w:rsidRPr="000F5AA5">
        <w:t>Co-requisite units</w:t>
      </w:r>
    </w:p>
    <w:p w:rsidR="00000000" w:rsidRPr="000F5AA5" w:rsidP="000F5AA5">
      <w:pPr>
        <w:pStyle w:val="BodyText"/>
      </w:pPr>
      <w:r w:rsidRPr="000F5AA5">
        <w:t>Not applicable</w:t>
      </w:r>
    </w:p>
    <w:p w:rsidR="00000000" w:rsidRPr="000F5AA5" w:rsidP="000F5AA5"/>
    <w:sectPr w:rsidSect="000F5A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8FC" w:rsidP="006B68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FC" w:rsidP="000F5A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68FC" w:rsidP="000F5A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68FC" w:rsidP="000F5A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8FC" w:rsidP="006B68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A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FC" w:rsidP="000F5AA5">
    <w:pPr>
      <w:pStyle w:val="Header"/>
      <w:framePr w:wrap="around"/>
    </w:pPr>
    <w:r>
      <w:fldChar w:fldCharType="begin"/>
    </w:r>
    <w:r>
      <w:instrText xml:space="preserve"> TITLE   \* MERGEFORMAT </w:instrText>
    </w:r>
    <w:r>
      <w:fldChar w:fldCharType="separate"/>
    </w:r>
    <w:r>
      <w:t>MEA411A Remove surface coatings from aircraft or aircraft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68FC" w:rsidP="000F5AA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7EB1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228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AA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5AA5"/>
    <w:pPr>
      <w:spacing w:before="360" w:after="60"/>
      <w:outlineLvl w:val="0"/>
    </w:pPr>
    <w:rPr>
      <w:sz w:val="32"/>
    </w:rPr>
  </w:style>
  <w:style w:type="paragraph" w:styleId="Heading2">
    <w:name w:val="heading 2"/>
    <w:basedOn w:val="HeadingBase"/>
    <w:next w:val="BodyText"/>
    <w:link w:val="Heading2Char"/>
    <w:qFormat/>
    <w:rsid w:val="000F5AA5"/>
    <w:pPr>
      <w:keepLines/>
      <w:spacing w:before="240" w:after="120"/>
      <w:outlineLvl w:val="1"/>
    </w:pPr>
    <w:rPr>
      <w:sz w:val="28"/>
      <w:szCs w:val="40"/>
    </w:rPr>
  </w:style>
  <w:style w:type="paragraph" w:styleId="Heading3">
    <w:name w:val="heading 3"/>
    <w:basedOn w:val="HeadingBase"/>
    <w:next w:val="BodyText"/>
    <w:link w:val="Heading3Char"/>
    <w:qFormat/>
    <w:rsid w:val="000F5AA5"/>
    <w:pPr>
      <w:spacing w:before="180" w:after="120"/>
      <w:outlineLvl w:val="2"/>
    </w:pPr>
    <w:rPr>
      <w:spacing w:val="-10"/>
      <w:kern w:val="32"/>
    </w:rPr>
  </w:style>
  <w:style w:type="paragraph" w:styleId="Heading4">
    <w:name w:val="heading 4"/>
    <w:basedOn w:val="HeadingBase"/>
    <w:next w:val="BodyText"/>
    <w:link w:val="Heading4Char"/>
    <w:qFormat/>
    <w:rsid w:val="000F5AA5"/>
    <w:pPr>
      <w:spacing w:before="160" w:after="120"/>
      <w:outlineLvl w:val="3"/>
    </w:pPr>
    <w:rPr>
      <w:sz w:val="22"/>
    </w:rPr>
  </w:style>
  <w:style w:type="paragraph" w:styleId="Heading5">
    <w:name w:val="heading 5"/>
    <w:basedOn w:val="HeadingBase"/>
    <w:next w:val="Normal"/>
    <w:link w:val="Heading5Char"/>
    <w:qFormat/>
    <w:rsid w:val="000F5AA5"/>
    <w:pPr>
      <w:spacing w:before="80"/>
      <w:outlineLvl w:val="4"/>
    </w:pPr>
    <w:rPr>
      <w:color w:val="918585"/>
      <w:sz w:val="20"/>
    </w:rPr>
  </w:style>
  <w:style w:type="paragraph" w:styleId="Heading6">
    <w:name w:val="heading 6"/>
    <w:basedOn w:val="HeadingBase"/>
    <w:next w:val="Normal"/>
    <w:link w:val="Heading6Char"/>
    <w:qFormat/>
    <w:rsid w:val="000F5AA5"/>
    <w:pPr>
      <w:spacing w:before="60"/>
      <w:outlineLvl w:val="5"/>
    </w:pPr>
    <w:rPr>
      <w:color w:val="918585"/>
      <w:sz w:val="20"/>
    </w:rPr>
  </w:style>
  <w:style w:type="paragraph" w:styleId="Heading7">
    <w:name w:val="heading 7"/>
    <w:basedOn w:val="Normal"/>
    <w:next w:val="Normal"/>
    <w:link w:val="Heading7Char"/>
    <w:qFormat/>
    <w:rsid w:val="000F5AA5"/>
    <w:pPr>
      <w:ind w:left="720"/>
      <w:outlineLvl w:val="6"/>
    </w:pPr>
    <w:rPr>
      <w:i/>
    </w:rPr>
  </w:style>
  <w:style w:type="paragraph" w:styleId="Heading8">
    <w:name w:val="heading 8"/>
    <w:basedOn w:val="Normal"/>
    <w:next w:val="Normal"/>
    <w:link w:val="Heading8Char"/>
    <w:qFormat/>
    <w:rsid w:val="000F5AA5"/>
    <w:pPr>
      <w:ind w:left="720"/>
      <w:outlineLvl w:val="7"/>
    </w:pPr>
    <w:rPr>
      <w:i/>
    </w:rPr>
  </w:style>
  <w:style w:type="paragraph" w:styleId="Heading9">
    <w:name w:val="heading 9"/>
    <w:basedOn w:val="Normal"/>
    <w:next w:val="Normal"/>
    <w:link w:val="Heading9Char"/>
    <w:qFormat/>
    <w:rsid w:val="000F5AA5"/>
    <w:pPr>
      <w:ind w:left="720"/>
      <w:outlineLvl w:val="8"/>
    </w:pPr>
    <w:rPr>
      <w:i/>
    </w:rPr>
  </w:style>
  <w:style w:type="character" w:default="1" w:styleId="DefaultParagraphFont">
    <w:name w:val="Default Paragraph Font"/>
    <w:uiPriority w:val="1"/>
    <w:unhideWhenUsed/>
    <w:rsid w:val="000F5A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AA5"/>
  </w:style>
  <w:style w:type="character" w:customStyle="1" w:styleId="Heading1Char">
    <w:name w:val="Heading 1 Char"/>
    <w:link w:val="Heading1"/>
    <w:rsid w:val="000F5AA5"/>
    <w:rPr>
      <w:rFonts w:ascii="Times New Roman" w:eastAsia="Times New Roman" w:hAnsi="Times New Roman" w:cs="Times New Roman"/>
      <w:b/>
      <w:sz w:val="32"/>
      <w:szCs w:val="20"/>
      <w:lang w:eastAsia="en-US"/>
    </w:rPr>
  </w:style>
  <w:style w:type="paragraph" w:styleId="BodyText">
    <w:name w:val="Body Text"/>
    <w:basedOn w:val="Normal"/>
    <w:link w:val="BodyTextChar"/>
    <w:rsid w:val="000F5AA5"/>
    <w:pPr>
      <w:spacing w:before="120" w:after="120"/>
      <w:contextualSpacing/>
    </w:pPr>
    <w:rPr>
      <w:rFonts w:ascii="Times New Roman" w:hAnsi="Times New Roman"/>
      <w:sz w:val="24"/>
      <w:szCs w:val="22"/>
    </w:rPr>
  </w:style>
  <w:style w:type="character" w:customStyle="1" w:styleId="BodyTextChar">
    <w:name w:val="Body Text Char"/>
    <w:link w:val="BodyText"/>
    <w:rsid w:val="000F5AA5"/>
    <w:rPr>
      <w:rFonts w:ascii="Times New Roman" w:eastAsia="Times New Roman" w:hAnsi="Times New Roman" w:cs="Times New Roman"/>
      <w:sz w:val="24"/>
      <w:lang w:val="en-US" w:eastAsia="en-US"/>
    </w:rPr>
  </w:style>
  <w:style w:type="paragraph" w:styleId="Footer">
    <w:name w:val="footer"/>
    <w:basedOn w:val="Normal"/>
    <w:link w:val="FooterChar"/>
    <w:rsid w:val="000F5A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5AA5"/>
    <w:rPr>
      <w:rFonts w:ascii="Times New Roman" w:eastAsia="Times New Roman" w:hAnsi="Times New Roman" w:cs="Times New Roman"/>
      <w:sz w:val="16"/>
      <w:lang w:val="en-US" w:eastAsia="en-US"/>
    </w:rPr>
  </w:style>
  <w:style w:type="paragraph" w:styleId="List">
    <w:name w:val="List"/>
    <w:basedOn w:val="BodyText"/>
    <w:next w:val="BodyText"/>
    <w:rsid w:val="000F5AA5"/>
    <w:pPr>
      <w:tabs>
        <w:tab w:val="left" w:pos="340"/>
      </w:tabs>
      <w:spacing w:before="60" w:after="60"/>
      <w:ind w:left="340" w:hanging="340"/>
    </w:pPr>
  </w:style>
  <w:style w:type="paragraph" w:styleId="ListBullet">
    <w:name w:val="List Bullet"/>
    <w:basedOn w:val="List"/>
    <w:rsid w:val="000F5AA5"/>
    <w:pPr>
      <w:numPr>
        <w:numId w:val="12"/>
      </w:numPr>
      <w:tabs>
        <w:tab w:val="clear" w:pos="340"/>
      </w:tabs>
      <w:spacing w:before="40" w:after="40"/>
    </w:pPr>
  </w:style>
  <w:style w:type="character" w:customStyle="1" w:styleId="SpecialBold">
    <w:name w:val="Special Bold"/>
    <w:rsid w:val="000F5AA5"/>
    <w:rPr>
      <w:b/>
      <w:spacing w:val="0"/>
    </w:rPr>
  </w:style>
  <w:style w:type="paragraph" w:styleId="Header">
    <w:name w:val="header"/>
    <w:basedOn w:val="Normal"/>
    <w:link w:val="HeaderChar"/>
    <w:rsid w:val="000F5A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5AA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5AA5"/>
    <w:pPr>
      <w:spacing w:before="240" w:after="120"/>
      <w:outlineLvl w:val="0"/>
    </w:pPr>
    <w:rPr>
      <w:rFonts w:ascii="Times New Roman" w:hAnsi="Times New Roman"/>
      <w:b/>
      <w:sz w:val="28"/>
    </w:rPr>
  </w:style>
  <w:style w:type="paragraph" w:customStyle="1" w:styleId="AllowPageBreak">
    <w:name w:val="AllowPageBreak"/>
    <w:rsid w:val="000F5AA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5AA5"/>
    <w:pPr>
      <w:tabs>
        <w:tab w:val="left" w:pos="680"/>
      </w:tabs>
      <w:spacing w:before="60" w:after="60"/>
      <w:ind w:left="680" w:hanging="340"/>
    </w:pPr>
  </w:style>
  <w:style w:type="character" w:customStyle="1" w:styleId="BoldandItalics">
    <w:name w:val="Bold and Italics"/>
    <w:qFormat/>
    <w:rsid w:val="000F5AA5"/>
    <w:rPr>
      <w:b/>
      <w:i/>
      <w:u w:val="none"/>
    </w:rPr>
  </w:style>
  <w:style w:type="character" w:customStyle="1" w:styleId="Heading2Char">
    <w:name w:val="Heading 2 Char"/>
    <w:link w:val="Heading2"/>
    <w:rsid w:val="000F5AA5"/>
    <w:rPr>
      <w:rFonts w:ascii="Times New Roman" w:eastAsia="Times New Roman" w:hAnsi="Times New Roman" w:cs="Times New Roman"/>
      <w:b/>
      <w:sz w:val="28"/>
      <w:szCs w:val="40"/>
      <w:lang w:eastAsia="en-US"/>
    </w:rPr>
  </w:style>
  <w:style w:type="character" w:customStyle="1" w:styleId="Heading3Char">
    <w:name w:val="Heading 3 Char"/>
    <w:link w:val="Heading3"/>
    <w:rsid w:val="000F5AA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5AA5"/>
    <w:rPr>
      <w:rFonts w:ascii="Times New Roman" w:eastAsia="Times New Roman" w:hAnsi="Times New Roman" w:cs="Times New Roman"/>
      <w:b/>
      <w:szCs w:val="20"/>
      <w:lang w:eastAsia="en-US"/>
    </w:rPr>
  </w:style>
  <w:style w:type="character" w:customStyle="1" w:styleId="Heading5Char">
    <w:name w:val="Heading 5 Char"/>
    <w:link w:val="Heading5"/>
    <w:rsid w:val="000F5AA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5A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AA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5AA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5AA5"/>
    <w:rPr>
      <w:rFonts w:ascii="Courier New" w:eastAsia="Times New Roman" w:hAnsi="Courier New" w:cs="Times New Roman"/>
      <w:i/>
      <w:szCs w:val="20"/>
      <w:lang w:val="en-US" w:eastAsia="en-US"/>
    </w:rPr>
  </w:style>
  <w:style w:type="paragraph" w:customStyle="1" w:styleId="HeadingBase">
    <w:name w:val="Heading Base"/>
    <w:rsid w:val="000F5A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AA5"/>
    <w:pPr>
      <w:tabs>
        <w:tab w:val="right" w:leader="dot" w:pos="9072"/>
      </w:tabs>
      <w:ind w:left="567"/>
    </w:pPr>
    <w:rPr>
      <w:szCs w:val="22"/>
    </w:rPr>
  </w:style>
  <w:style w:type="paragraph" w:customStyle="1" w:styleId="TOCBase">
    <w:name w:val="TOC Base"/>
    <w:rsid w:val="000F5A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AA5"/>
    <w:pPr>
      <w:tabs>
        <w:tab w:val="right" w:leader="dot" w:pos="9072"/>
      </w:tabs>
      <w:spacing w:before="40" w:after="40"/>
      <w:ind w:left="284"/>
    </w:pPr>
    <w:rPr>
      <w:rFonts w:ascii="Times New Roman" w:hAnsi="Times New Roman"/>
    </w:rPr>
  </w:style>
  <w:style w:type="paragraph" w:styleId="TOC1">
    <w:name w:val="toc 1"/>
    <w:basedOn w:val="TOCBase"/>
    <w:next w:val="Normal"/>
    <w:rsid w:val="000F5A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5AA5"/>
    <w:pPr>
      <w:spacing w:before="5040"/>
      <w:jc w:val="center"/>
    </w:pPr>
    <w:rPr>
      <w:sz w:val="48"/>
      <w:szCs w:val="72"/>
      <w:lang w:val="en-US"/>
    </w:rPr>
  </w:style>
  <w:style w:type="character" w:customStyle="1" w:styleId="TitleChar">
    <w:name w:val="Title Char"/>
    <w:link w:val="Title"/>
    <w:rsid w:val="000F5A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AA5"/>
    <w:pPr>
      <w:tabs>
        <w:tab w:val="left" w:pos="3600"/>
        <w:tab w:val="left" w:pos="3958"/>
      </w:tabs>
    </w:pPr>
  </w:style>
  <w:style w:type="paragraph" w:customStyle="1" w:styleId="Note">
    <w:name w:val="Note"/>
    <w:basedOn w:val="BodyText"/>
    <w:rsid w:val="000F5A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5AA5"/>
    <w:pPr>
      <w:framePr w:wrap="auto" w:hAnchor="text" w:y="6049"/>
    </w:pPr>
    <w:rPr>
      <w:color w:val="000000"/>
      <w:sz w:val="40"/>
    </w:rPr>
  </w:style>
  <w:style w:type="paragraph" w:customStyle="1" w:styleId="TOCTitle">
    <w:name w:val="TOCTitle"/>
    <w:basedOn w:val="Heading1"/>
    <w:rsid w:val="000F5AA5"/>
    <w:pPr>
      <w:spacing w:after="240"/>
      <w:jc w:val="center"/>
      <w:outlineLvl w:val="9"/>
    </w:pPr>
    <w:rPr>
      <w:caps/>
    </w:rPr>
  </w:style>
  <w:style w:type="paragraph" w:customStyle="1" w:styleId="Version">
    <w:name w:val="Version"/>
    <w:rsid w:val="000F5A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5AA5"/>
    <w:pPr>
      <w:numPr>
        <w:numId w:val="13"/>
      </w:numPr>
      <w:tabs>
        <w:tab w:val="clear" w:pos="680"/>
      </w:tabs>
    </w:pPr>
  </w:style>
  <w:style w:type="paragraph" w:styleId="Index1">
    <w:name w:val="index 1"/>
    <w:basedOn w:val="Normal"/>
    <w:next w:val="Normal"/>
    <w:semiHidden/>
    <w:rsid w:val="000F5AA5"/>
    <w:pPr>
      <w:keepNext w:val="0"/>
      <w:tabs>
        <w:tab w:val="right" w:pos="4176"/>
      </w:tabs>
      <w:ind w:left="198" w:hanging="198"/>
    </w:pPr>
    <w:rPr>
      <w:rFonts w:ascii="Garamond" w:hAnsi="Garamond"/>
    </w:rPr>
  </w:style>
  <w:style w:type="paragraph" w:styleId="IndexHeading">
    <w:name w:val="index heading"/>
    <w:basedOn w:val="Normal"/>
    <w:next w:val="Index1"/>
    <w:semiHidden/>
    <w:rsid w:val="000F5AA5"/>
    <w:pPr>
      <w:spacing w:before="120" w:after="120"/>
    </w:pPr>
    <w:rPr>
      <w:rFonts w:ascii="Arial" w:hAnsi="Arial"/>
      <w:b/>
      <w:color w:val="918585"/>
      <w:sz w:val="24"/>
    </w:rPr>
  </w:style>
  <w:style w:type="paragraph" w:customStyle="1" w:styleId="Chapter">
    <w:name w:val="Chapter"/>
    <w:basedOn w:val="Normal"/>
    <w:rsid w:val="000F5AA5"/>
    <w:pPr>
      <w:spacing w:before="240"/>
    </w:pPr>
    <w:rPr>
      <w:rFonts w:ascii="Times New Roman" w:hAnsi="Times New Roman"/>
      <w:smallCaps/>
      <w:spacing w:val="80"/>
      <w:sz w:val="28"/>
    </w:rPr>
  </w:style>
  <w:style w:type="paragraph" w:customStyle="1" w:styleId="InChapter">
    <w:name w:val="InChapter"/>
    <w:basedOn w:val="Heading3"/>
    <w:rsid w:val="000F5AA5"/>
    <w:pPr>
      <w:spacing w:after="240"/>
      <w:outlineLvl w:val="9"/>
    </w:pPr>
    <w:rPr>
      <w:noProof/>
    </w:rPr>
  </w:style>
  <w:style w:type="paragraph" w:styleId="Index2">
    <w:name w:val="index 2"/>
    <w:basedOn w:val="Normal"/>
    <w:next w:val="Normal"/>
    <w:semiHidden/>
    <w:rsid w:val="000F5AA5"/>
    <w:pPr>
      <w:tabs>
        <w:tab w:val="right" w:pos="4176"/>
      </w:tabs>
      <w:ind w:left="568" w:hanging="284"/>
    </w:pPr>
    <w:rPr>
      <w:rFonts w:ascii="Garamond" w:hAnsi="Garamond"/>
    </w:rPr>
  </w:style>
  <w:style w:type="paragraph" w:customStyle="1" w:styleId="Byline">
    <w:name w:val="Byline"/>
    <w:rsid w:val="000F5A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AA5"/>
    <w:pPr>
      <w:tabs>
        <w:tab w:val="clear" w:pos="3600"/>
        <w:tab w:val="clear" w:pos="3958"/>
      </w:tabs>
      <w:jc w:val="right"/>
    </w:pPr>
  </w:style>
  <w:style w:type="character" w:styleId="Emphasis">
    <w:name w:val="Emphasis"/>
    <w:qFormat/>
    <w:rsid w:val="000F5AA5"/>
    <w:rPr>
      <w:i/>
    </w:rPr>
  </w:style>
  <w:style w:type="paragraph" w:styleId="Caption">
    <w:name w:val="caption"/>
    <w:basedOn w:val="BodyText"/>
    <w:next w:val="Normal"/>
    <w:qFormat/>
    <w:rsid w:val="000F5AA5"/>
    <w:pPr>
      <w:framePr w:w="2268" w:hSpace="181" w:vSpace="181" w:wrap="around" w:vAnchor="text" w:hAnchor="page" w:x="1135" w:y="285" w:anchorLock="1"/>
    </w:pPr>
    <w:rPr>
      <w:i/>
    </w:rPr>
  </w:style>
  <w:style w:type="paragraph" w:customStyle="1" w:styleId="MiniTOCTitle">
    <w:name w:val="MiniTOCTitle"/>
    <w:basedOn w:val="Heading4"/>
    <w:rsid w:val="000F5AA5"/>
    <w:pPr>
      <w:spacing w:before="240"/>
      <w:outlineLvl w:val="9"/>
    </w:pPr>
    <w:rPr>
      <w:noProof/>
      <w:sz w:val="24"/>
    </w:rPr>
  </w:style>
  <w:style w:type="paragraph" w:customStyle="1" w:styleId="MiniTOCItem">
    <w:name w:val="MiniTOCItem"/>
    <w:basedOn w:val="ListBullet"/>
    <w:rsid w:val="000F5AA5"/>
    <w:pPr>
      <w:numPr>
        <w:numId w:val="0"/>
      </w:numPr>
      <w:tabs>
        <w:tab w:val="right" w:leader="dot" w:pos="6521"/>
      </w:tabs>
      <w:spacing w:before="0" w:after="0"/>
    </w:pPr>
  </w:style>
  <w:style w:type="paragraph" w:customStyle="1" w:styleId="TOFTitle">
    <w:name w:val="TOFTitle"/>
    <w:basedOn w:val="TOCTitle"/>
    <w:rsid w:val="000F5AA5"/>
  </w:style>
  <w:style w:type="paragraph" w:styleId="TableofFigures">
    <w:name w:val="table of figures"/>
    <w:basedOn w:val="Normal"/>
    <w:next w:val="Normal"/>
    <w:semiHidden/>
    <w:rsid w:val="000F5AA5"/>
    <w:pPr>
      <w:tabs>
        <w:tab w:val="right" w:leader="dot" w:pos="9072"/>
      </w:tabs>
      <w:ind w:left="970" w:hanging="403"/>
    </w:pPr>
    <w:rPr>
      <w:rFonts w:ascii="Times New Roman" w:hAnsi="Times New Roman"/>
      <w:b/>
    </w:rPr>
  </w:style>
  <w:style w:type="paragraph" w:styleId="ListNumber">
    <w:name w:val="List Number"/>
    <w:basedOn w:val="List"/>
    <w:rsid w:val="000F5AA5"/>
    <w:pPr>
      <w:numPr>
        <w:numId w:val="10"/>
      </w:numPr>
    </w:pPr>
  </w:style>
  <w:style w:type="character" w:customStyle="1" w:styleId="WingdingSymbols">
    <w:name w:val="Wingding Symbols"/>
    <w:rsid w:val="000F5AA5"/>
    <w:rPr>
      <w:rFonts w:ascii="Wingdings" w:hAnsi="Wingdings"/>
    </w:rPr>
  </w:style>
  <w:style w:type="paragraph" w:customStyle="1" w:styleId="TableHeading">
    <w:name w:val="Table Heading"/>
    <w:basedOn w:val="HeadingBase"/>
    <w:rsid w:val="000F5AA5"/>
    <w:pPr>
      <w:keepLines/>
      <w:pBdr>
        <w:bottom w:val="single" w:sz="6" w:space="1" w:color="918585"/>
      </w:pBdr>
      <w:spacing w:before="240"/>
    </w:pPr>
  </w:style>
  <w:style w:type="character" w:customStyle="1" w:styleId="HotSpot">
    <w:name w:val="HotSpot"/>
    <w:rsid w:val="000F5AA5"/>
    <w:rPr>
      <w:color w:val="0033CC"/>
      <w:u w:val="none"/>
    </w:rPr>
  </w:style>
  <w:style w:type="paragraph" w:customStyle="1" w:styleId="BodyTextRight">
    <w:name w:val="Body Text Right"/>
    <w:basedOn w:val="BodyText"/>
    <w:rsid w:val="000F5AA5"/>
    <w:pPr>
      <w:spacing w:before="0" w:after="0"/>
      <w:jc w:val="right"/>
    </w:pPr>
  </w:style>
  <w:style w:type="paragraph" w:styleId="Index3">
    <w:name w:val="index 3"/>
    <w:basedOn w:val="ListNumber2"/>
    <w:next w:val="Normal"/>
    <w:semiHidden/>
    <w:rsid w:val="000F5AA5"/>
    <w:pPr>
      <w:numPr>
        <w:numId w:val="0"/>
      </w:numPr>
      <w:tabs>
        <w:tab w:val="right" w:leader="dot" w:pos="4176"/>
      </w:tabs>
    </w:pPr>
  </w:style>
  <w:style w:type="paragraph" w:styleId="ListNumber2">
    <w:name w:val="List Number 2"/>
    <w:basedOn w:val="List2"/>
    <w:rsid w:val="000F5AA5"/>
    <w:pPr>
      <w:numPr>
        <w:numId w:val="9"/>
      </w:numPr>
      <w:tabs>
        <w:tab w:val="clear" w:pos="1060"/>
      </w:tabs>
    </w:pPr>
  </w:style>
  <w:style w:type="paragraph" w:customStyle="1" w:styleId="MarginNote">
    <w:name w:val="Margin Note"/>
    <w:basedOn w:val="BodyText"/>
    <w:rsid w:val="000F5A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A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5AA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5AA5"/>
    <w:rPr>
      <w:sz w:val="32"/>
    </w:rPr>
  </w:style>
  <w:style w:type="paragraph" w:customStyle="1" w:styleId="HeadingProcedure">
    <w:name w:val="Heading Procedure"/>
    <w:basedOn w:val="HeadingBase"/>
    <w:next w:val="Normal"/>
    <w:rsid w:val="000F5AA5"/>
    <w:pPr>
      <w:tabs>
        <w:tab w:val="left" w:pos="0"/>
      </w:tabs>
      <w:spacing w:before="120" w:after="60"/>
    </w:pPr>
    <w:rPr>
      <w:i/>
      <w:color w:val="918585"/>
      <w:sz w:val="22"/>
    </w:rPr>
  </w:style>
  <w:style w:type="paragraph" w:customStyle="1" w:styleId="TableBodyText">
    <w:name w:val="Table Body Text"/>
    <w:basedOn w:val="BodyText"/>
    <w:rsid w:val="000F5AA5"/>
    <w:pPr>
      <w:spacing w:before="60" w:after="60"/>
    </w:pPr>
  </w:style>
  <w:style w:type="paragraph" w:styleId="ListContinue">
    <w:name w:val="List Continue"/>
    <w:basedOn w:val="List"/>
    <w:rsid w:val="000F5AA5"/>
    <w:pPr>
      <w:ind w:firstLine="0"/>
    </w:pPr>
  </w:style>
  <w:style w:type="paragraph" w:customStyle="1" w:styleId="ListNote">
    <w:name w:val="List Note"/>
    <w:basedOn w:val="List"/>
    <w:rsid w:val="000F5AA5"/>
    <w:pPr>
      <w:pBdr>
        <w:top w:val="single" w:sz="6" w:space="2" w:color="918585"/>
        <w:bottom w:val="single" w:sz="6" w:space="2" w:color="918585"/>
      </w:pBdr>
      <w:tabs>
        <w:tab w:val="left" w:pos="1021"/>
      </w:tabs>
      <w:ind w:firstLine="0"/>
    </w:pPr>
  </w:style>
  <w:style w:type="paragraph" w:customStyle="1" w:styleId="Warning">
    <w:name w:val="Warning"/>
    <w:basedOn w:val="BodyText"/>
    <w:rsid w:val="000F5AA5"/>
    <w:pPr>
      <w:shd w:val="clear" w:color="auto" w:fill="D9D9D9"/>
      <w:tabs>
        <w:tab w:val="left" w:pos="992"/>
      </w:tabs>
      <w:ind w:left="119" w:right="119"/>
    </w:pPr>
    <w:rPr>
      <w:sz w:val="20"/>
    </w:rPr>
  </w:style>
  <w:style w:type="paragraph" w:customStyle="1" w:styleId="MarginIcons">
    <w:name w:val="Margin Icons"/>
    <w:basedOn w:val="BodyText"/>
    <w:rsid w:val="000F5AA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5AA5"/>
    <w:rPr>
      <w:rFonts w:ascii="Courier New" w:hAnsi="Courier New"/>
    </w:rPr>
  </w:style>
  <w:style w:type="paragraph" w:customStyle="1" w:styleId="NoteBullet">
    <w:name w:val="Note Bullet"/>
    <w:basedOn w:val="Note"/>
    <w:rsid w:val="000F5AA5"/>
    <w:pPr>
      <w:tabs>
        <w:tab w:val="clear" w:pos="680"/>
      </w:tabs>
      <w:spacing w:before="60" w:after="60"/>
    </w:pPr>
  </w:style>
  <w:style w:type="paragraph" w:customStyle="1" w:styleId="SubHeading2">
    <w:name w:val="SubHeading2"/>
    <w:basedOn w:val="HeadingBase"/>
    <w:rsid w:val="000F5AA5"/>
    <w:pPr>
      <w:spacing w:before="240" w:after="60"/>
    </w:pPr>
    <w:rPr>
      <w:sz w:val="20"/>
    </w:rPr>
  </w:style>
  <w:style w:type="paragraph" w:customStyle="1" w:styleId="SubHeading1">
    <w:name w:val="SubHeading1"/>
    <w:basedOn w:val="HeadingBase"/>
    <w:rsid w:val="000F5AA5"/>
    <w:pPr>
      <w:spacing w:before="240" w:after="60"/>
    </w:pPr>
    <w:rPr>
      <w:color w:val="918585"/>
      <w:sz w:val="22"/>
    </w:rPr>
  </w:style>
  <w:style w:type="paragraph" w:customStyle="1" w:styleId="SideHeading">
    <w:name w:val="Side Heading"/>
    <w:basedOn w:val="HeadingBase"/>
    <w:rsid w:val="000F5A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AA5"/>
    <w:pPr>
      <w:tabs>
        <w:tab w:val="num" w:pos="360"/>
      </w:tabs>
    </w:pPr>
  </w:style>
  <w:style w:type="paragraph" w:styleId="PlainText">
    <w:name w:val="Plain Text"/>
    <w:basedOn w:val="Normal"/>
    <w:link w:val="PlainTextChar"/>
    <w:rsid w:val="000F5AA5"/>
    <w:rPr>
      <w:sz w:val="20"/>
    </w:rPr>
  </w:style>
  <w:style w:type="character" w:customStyle="1" w:styleId="PlainTextChar">
    <w:name w:val="Plain Text Char"/>
    <w:basedOn w:val="DefaultParagraphFont"/>
    <w:link w:val="PlainText"/>
    <w:rsid w:val="000F5AA5"/>
    <w:rPr>
      <w:rFonts w:ascii="Courier New" w:eastAsia="Times New Roman" w:hAnsi="Courier New" w:cs="Times New Roman"/>
      <w:sz w:val="20"/>
      <w:szCs w:val="20"/>
      <w:lang w:val="en-US" w:eastAsia="en-US"/>
    </w:rPr>
  </w:style>
  <w:style w:type="character" w:customStyle="1" w:styleId="MenuOption">
    <w:name w:val="Menu Option"/>
    <w:rsid w:val="000F5AA5"/>
    <w:rPr>
      <w:b/>
      <w:smallCaps/>
    </w:rPr>
  </w:style>
  <w:style w:type="paragraph" w:customStyle="1" w:styleId="TableListNumber">
    <w:name w:val="Table List Number"/>
    <w:basedOn w:val="ListNumber"/>
    <w:rsid w:val="000F5AA5"/>
    <w:pPr>
      <w:numPr>
        <w:numId w:val="0"/>
      </w:numPr>
    </w:pPr>
  </w:style>
  <w:style w:type="paragraph" w:styleId="TOC4">
    <w:name w:val="toc 4"/>
    <w:basedOn w:val="TOCBase"/>
    <w:next w:val="Normal"/>
    <w:semiHidden/>
    <w:rsid w:val="000F5AA5"/>
    <w:pPr>
      <w:tabs>
        <w:tab w:val="right" w:leader="dot" w:pos="9071"/>
      </w:tabs>
      <w:ind w:left="1701"/>
    </w:pPr>
  </w:style>
  <w:style w:type="paragraph" w:customStyle="1" w:styleId="ListAlpha">
    <w:name w:val="List Alpha"/>
    <w:basedOn w:val="List"/>
    <w:rsid w:val="000F5AA5"/>
    <w:pPr>
      <w:numPr>
        <w:numId w:val="8"/>
      </w:numPr>
    </w:pPr>
  </w:style>
  <w:style w:type="paragraph" w:customStyle="1" w:styleId="ListAlpha2">
    <w:name w:val="List Alpha 2"/>
    <w:basedOn w:val="List2"/>
    <w:rsid w:val="000F5AA5"/>
    <w:pPr>
      <w:numPr>
        <w:numId w:val="7"/>
      </w:numPr>
    </w:pPr>
  </w:style>
  <w:style w:type="paragraph" w:styleId="List3">
    <w:name w:val="List 3"/>
    <w:basedOn w:val="BodyText"/>
    <w:rsid w:val="000F5AA5"/>
    <w:pPr>
      <w:tabs>
        <w:tab w:val="left" w:pos="1021"/>
      </w:tabs>
      <w:spacing w:before="60" w:after="60"/>
      <w:ind w:left="1020" w:hanging="340"/>
    </w:pPr>
  </w:style>
  <w:style w:type="paragraph" w:styleId="List4">
    <w:name w:val="List 4"/>
    <w:basedOn w:val="BodyText"/>
    <w:rsid w:val="000F5AA5"/>
    <w:pPr>
      <w:tabs>
        <w:tab w:val="left" w:pos="1361"/>
      </w:tabs>
      <w:spacing w:before="60" w:after="60"/>
      <w:ind w:left="1361" w:hanging="340"/>
    </w:pPr>
  </w:style>
  <w:style w:type="paragraph" w:styleId="List5">
    <w:name w:val="List 5"/>
    <w:basedOn w:val="BodyText"/>
    <w:rsid w:val="000F5AA5"/>
    <w:pPr>
      <w:tabs>
        <w:tab w:val="left" w:pos="1701"/>
      </w:tabs>
      <w:spacing w:before="60" w:after="60"/>
      <w:ind w:left="1701" w:hanging="340"/>
    </w:pPr>
  </w:style>
  <w:style w:type="paragraph" w:styleId="ListBullet3">
    <w:name w:val="List Bullet 3"/>
    <w:basedOn w:val="List3"/>
    <w:rsid w:val="000F5AA5"/>
    <w:pPr>
      <w:numPr>
        <w:numId w:val="14"/>
      </w:numPr>
      <w:tabs>
        <w:tab w:val="clear" w:pos="1021"/>
      </w:tabs>
      <w:ind w:left="1037" w:hanging="357"/>
    </w:pPr>
  </w:style>
  <w:style w:type="paragraph" w:styleId="ListBullet4">
    <w:name w:val="List Bullet 4"/>
    <w:basedOn w:val="List4"/>
    <w:rsid w:val="000F5AA5"/>
    <w:pPr>
      <w:numPr>
        <w:numId w:val="2"/>
      </w:numPr>
    </w:pPr>
  </w:style>
  <w:style w:type="paragraph" w:styleId="ListBullet5">
    <w:name w:val="List Bullet 5"/>
    <w:basedOn w:val="List5"/>
    <w:rsid w:val="000F5AA5"/>
    <w:pPr>
      <w:numPr>
        <w:numId w:val="3"/>
      </w:numPr>
    </w:pPr>
  </w:style>
  <w:style w:type="paragraph" w:styleId="ListContinue2">
    <w:name w:val="List Continue 2"/>
    <w:basedOn w:val="List2"/>
    <w:rsid w:val="000F5AA5"/>
    <w:pPr>
      <w:ind w:firstLine="0"/>
    </w:pPr>
  </w:style>
  <w:style w:type="paragraph" w:styleId="ListContinue3">
    <w:name w:val="List Continue 3"/>
    <w:basedOn w:val="List3"/>
    <w:rsid w:val="000F5AA5"/>
    <w:pPr>
      <w:ind w:left="1021" w:firstLine="0"/>
    </w:pPr>
  </w:style>
  <w:style w:type="paragraph" w:styleId="ListContinue4">
    <w:name w:val="List Continue 4"/>
    <w:basedOn w:val="List4"/>
    <w:rsid w:val="000F5AA5"/>
    <w:pPr>
      <w:ind w:firstLine="0"/>
    </w:pPr>
  </w:style>
  <w:style w:type="paragraph" w:styleId="ListContinue5">
    <w:name w:val="List Continue 5"/>
    <w:basedOn w:val="List5"/>
    <w:rsid w:val="000F5AA5"/>
    <w:pPr>
      <w:ind w:firstLine="0"/>
    </w:pPr>
  </w:style>
  <w:style w:type="paragraph" w:styleId="ListNumber3">
    <w:name w:val="List Number 3"/>
    <w:basedOn w:val="List3"/>
    <w:rsid w:val="000F5AA5"/>
    <w:pPr>
      <w:numPr>
        <w:numId w:val="4"/>
      </w:numPr>
    </w:pPr>
  </w:style>
  <w:style w:type="paragraph" w:styleId="ListNumber4">
    <w:name w:val="List Number 4"/>
    <w:basedOn w:val="List4"/>
    <w:rsid w:val="000F5AA5"/>
    <w:pPr>
      <w:numPr>
        <w:numId w:val="5"/>
      </w:numPr>
    </w:pPr>
  </w:style>
  <w:style w:type="paragraph" w:styleId="ListNumber5">
    <w:name w:val="List Number 5"/>
    <w:basedOn w:val="List5"/>
    <w:rsid w:val="000F5AA5"/>
    <w:pPr>
      <w:numPr>
        <w:numId w:val="6"/>
      </w:numPr>
    </w:pPr>
  </w:style>
  <w:style w:type="paragraph" w:styleId="BlockText">
    <w:name w:val="Block Text"/>
    <w:basedOn w:val="Normal"/>
    <w:rsid w:val="000F5AA5"/>
    <w:pPr>
      <w:spacing w:after="120"/>
      <w:ind w:left="1440" w:right="1440"/>
    </w:pPr>
  </w:style>
  <w:style w:type="character" w:customStyle="1" w:styleId="Subscript">
    <w:name w:val="Subscript"/>
    <w:rsid w:val="000F5AA5"/>
    <w:rPr>
      <w:sz w:val="16"/>
      <w:vertAlign w:val="subscript"/>
    </w:rPr>
  </w:style>
  <w:style w:type="character" w:customStyle="1" w:styleId="Superscript">
    <w:name w:val="Superscript"/>
    <w:rsid w:val="000F5AA5"/>
    <w:rPr>
      <w:sz w:val="16"/>
      <w:vertAlign w:val="superscript"/>
    </w:rPr>
  </w:style>
  <w:style w:type="character" w:customStyle="1" w:styleId="Symbols">
    <w:name w:val="Symbols"/>
    <w:rsid w:val="000F5AA5"/>
    <w:rPr>
      <w:rFonts w:ascii="Symbol" w:hAnsi="Symbol"/>
    </w:rPr>
  </w:style>
  <w:style w:type="character" w:customStyle="1" w:styleId="MenuOptions">
    <w:name w:val="Menu Options"/>
    <w:rsid w:val="000F5AA5"/>
    <w:rPr>
      <w:rFonts w:ascii="Arial Narrow" w:hAnsi="Arial Narrow"/>
      <w:smallCaps/>
    </w:rPr>
  </w:style>
  <w:style w:type="character" w:customStyle="1" w:styleId="Buttons">
    <w:name w:val="Buttons"/>
    <w:rsid w:val="000F5AA5"/>
    <w:rPr>
      <w:b/>
    </w:rPr>
  </w:style>
  <w:style w:type="character" w:customStyle="1" w:styleId="Underlined">
    <w:name w:val="Underlined"/>
    <w:rsid w:val="000F5AA5"/>
    <w:rPr>
      <w:u w:val="single"/>
    </w:rPr>
  </w:style>
  <w:style w:type="paragraph" w:customStyle="1" w:styleId="TableBodyTextRight">
    <w:name w:val="Table Body Text Right"/>
    <w:basedOn w:val="TableBodyText"/>
    <w:rsid w:val="000F5AA5"/>
    <w:pPr>
      <w:widowControl w:val="0"/>
      <w:autoSpaceDE w:val="0"/>
      <w:autoSpaceDN w:val="0"/>
      <w:adjustRightInd w:val="0"/>
      <w:jc w:val="right"/>
    </w:pPr>
    <w:rPr>
      <w:rFonts w:cs="Arial"/>
      <w:szCs w:val="18"/>
    </w:rPr>
  </w:style>
  <w:style w:type="paragraph" w:customStyle="1" w:styleId="CopyrightText">
    <w:name w:val="Copyright Text"/>
    <w:basedOn w:val="BodyText"/>
    <w:rsid w:val="000F5AA5"/>
    <w:rPr>
      <w:sz w:val="18"/>
    </w:rPr>
  </w:style>
  <w:style w:type="paragraph" w:customStyle="1" w:styleId="BodySmallRight">
    <w:name w:val="Body Small Right"/>
    <w:basedOn w:val="BodyTextRight"/>
    <w:rsid w:val="000F5AA5"/>
    <w:rPr>
      <w:sz w:val="18"/>
      <w:szCs w:val="18"/>
    </w:rPr>
  </w:style>
  <w:style w:type="paragraph" w:customStyle="1" w:styleId="MarginEdition">
    <w:name w:val="Margin Edition"/>
    <w:basedOn w:val="MarginNote"/>
    <w:rsid w:val="000F5AA5"/>
    <w:pPr>
      <w:spacing w:before="0" w:after="0"/>
    </w:pPr>
    <w:rPr>
      <w:rFonts w:ascii="Times New Roman" w:hAnsi="Times New Roman"/>
      <w:color w:val="999999"/>
    </w:rPr>
  </w:style>
  <w:style w:type="paragraph" w:customStyle="1" w:styleId="Spacer">
    <w:name w:val="Spacer"/>
    <w:basedOn w:val="Normal"/>
    <w:rsid w:val="000F5AA5"/>
    <w:rPr>
      <w:sz w:val="2"/>
      <w:szCs w:val="2"/>
    </w:rPr>
  </w:style>
  <w:style w:type="character" w:customStyle="1" w:styleId="Small">
    <w:name w:val="Small"/>
    <w:rsid w:val="000F5AA5"/>
    <w:rPr>
      <w:sz w:val="16"/>
    </w:rPr>
  </w:style>
  <w:style w:type="paragraph" w:customStyle="1" w:styleId="WideTable">
    <w:name w:val="Wide Table"/>
    <w:basedOn w:val="Normal"/>
    <w:rsid w:val="000F5AA5"/>
    <w:pPr>
      <w:ind w:left="-1418"/>
    </w:pPr>
    <w:rPr>
      <w:sz w:val="2"/>
      <w:szCs w:val="2"/>
    </w:rPr>
  </w:style>
  <w:style w:type="character" w:styleId="PageNumber">
    <w:name w:val="page number"/>
    <w:rsid w:val="000F5AA5"/>
  </w:style>
  <w:style w:type="paragraph" w:styleId="Quote">
    <w:name w:val="Quote"/>
    <w:basedOn w:val="Heading1"/>
    <w:link w:val="QuoteChar"/>
    <w:qFormat/>
    <w:rsid w:val="000F5AA5"/>
    <w:rPr>
      <w:b w:val="0"/>
      <w:sz w:val="72"/>
      <w:szCs w:val="72"/>
      <w:lang w:val="en-NZ"/>
    </w:rPr>
  </w:style>
  <w:style w:type="character" w:customStyle="1" w:styleId="QuoteChar">
    <w:name w:val="Quote Char"/>
    <w:link w:val="Quote"/>
    <w:rsid w:val="000F5A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AA5"/>
    <w:pPr>
      <w:pageBreakBefore/>
    </w:pPr>
  </w:style>
  <w:style w:type="paragraph" w:customStyle="1" w:styleId="Border">
    <w:name w:val="Border"/>
    <w:basedOn w:val="Normal"/>
    <w:qFormat/>
    <w:rsid w:val="000F5AA5"/>
    <w:pPr>
      <w:pBdr>
        <w:top w:val="single" w:sz="18" w:space="1" w:color="auto"/>
      </w:pBdr>
    </w:pPr>
    <w:rPr>
      <w:rFonts w:ascii="Times New Roman" w:hAnsi="Times New Roman"/>
      <w:color w:val="FFFFFF"/>
      <w:sz w:val="2"/>
    </w:rPr>
  </w:style>
  <w:style w:type="character" w:styleId="IntenseEmphasis">
    <w:name w:val="Intense Emphasis"/>
    <w:uiPriority w:val="21"/>
    <w:qFormat/>
    <w:rsid w:val="000F5AA5"/>
    <w:rPr>
      <w:b/>
      <w:bCs/>
      <w:i/>
      <w:iCs/>
      <w:color w:val="auto"/>
    </w:rPr>
  </w:style>
  <w:style w:type="paragraph" w:styleId="IntenseQuote">
    <w:name w:val="Intense Quote"/>
    <w:basedOn w:val="Normal"/>
    <w:next w:val="Normal"/>
    <w:link w:val="IntenseQuoteChar"/>
    <w:uiPriority w:val="30"/>
    <w:qFormat/>
    <w:rsid w:val="000F5AA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5AA5"/>
    <w:rPr>
      <w:rFonts w:ascii="Courier New" w:eastAsia="Times New Roman" w:hAnsi="Courier New" w:cs="Times New Roman"/>
      <w:b/>
      <w:bCs/>
      <w:i/>
      <w:iCs/>
      <w:szCs w:val="20"/>
      <w:lang w:val="en-US" w:eastAsia="en-US"/>
    </w:rPr>
  </w:style>
  <w:style w:type="character" w:styleId="SubtleReference">
    <w:name w:val="Subtle Reference"/>
    <w:uiPriority w:val="31"/>
    <w:qFormat/>
    <w:rsid w:val="000F5AA5"/>
    <w:rPr>
      <w:smallCaps/>
      <w:color w:val="auto"/>
      <w:u w:val="single"/>
    </w:rPr>
  </w:style>
  <w:style w:type="character" w:styleId="IntenseReference">
    <w:name w:val="Intense Reference"/>
    <w:uiPriority w:val="32"/>
    <w:qFormat/>
    <w:rsid w:val="000F5AA5"/>
    <w:rPr>
      <w:b/>
      <w:bCs/>
      <w:smallCaps/>
      <w:color w:val="auto"/>
      <w:spacing w:val="5"/>
      <w:u w:val="single"/>
    </w:rPr>
  </w:style>
  <w:style w:type="paragraph" w:customStyle="1" w:styleId="2ColumnHeading">
    <w:name w:val="2Column Heading"/>
    <w:basedOn w:val="BodyText"/>
    <w:qFormat/>
    <w:rsid w:val="000F5AA5"/>
    <w:pPr>
      <w:spacing w:after="60"/>
      <w:ind w:left="-2268"/>
    </w:pPr>
    <w:rPr>
      <w:b/>
    </w:rPr>
  </w:style>
  <w:style w:type="paragraph" w:customStyle="1" w:styleId="Heading1TOC">
    <w:name w:val="Heading1 TOC"/>
    <w:basedOn w:val="Normal"/>
    <w:qFormat/>
    <w:rsid w:val="000F5AA5"/>
    <w:pPr>
      <w:spacing w:before="240" w:after="120"/>
    </w:pPr>
    <w:rPr>
      <w:rFonts w:ascii="Times New Roman" w:hAnsi="Times New Roman"/>
      <w:b/>
      <w:sz w:val="32"/>
    </w:rPr>
  </w:style>
  <w:style w:type="paragraph" w:customStyle="1" w:styleId="Heading2TOC">
    <w:name w:val="Heading2 TOC"/>
    <w:basedOn w:val="Normal"/>
    <w:qFormat/>
    <w:rsid w:val="000F5AA5"/>
    <w:pPr>
      <w:spacing w:before="240" w:after="60"/>
    </w:pPr>
    <w:rPr>
      <w:rFonts w:ascii="Times New Roman" w:hAnsi="Times New Roman"/>
      <w:b/>
      <w:sz w:val="28"/>
    </w:rPr>
  </w:style>
  <w:style w:type="character" w:customStyle="1" w:styleId="Underline">
    <w:name w:val="Underline"/>
    <w:qFormat/>
    <w:rsid w:val="000F5AA5"/>
    <w:rPr>
      <w:u w:val="single"/>
    </w:rPr>
  </w:style>
  <w:style w:type="paragraph" w:styleId="BalloonText">
    <w:name w:val="Balloon Text"/>
    <w:basedOn w:val="Normal"/>
    <w:link w:val="BalloonTextChar"/>
    <w:rsid w:val="000F5AA5"/>
    <w:rPr>
      <w:rFonts w:ascii="Tahoma" w:hAnsi="Tahoma" w:cs="Tahoma"/>
      <w:sz w:val="16"/>
      <w:szCs w:val="16"/>
    </w:rPr>
  </w:style>
  <w:style w:type="character" w:customStyle="1" w:styleId="BalloonTextChar">
    <w:name w:val="Balloon Text Char"/>
    <w:link w:val="BalloonText"/>
    <w:rsid w:val="000F5AA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5AA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5AA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7965</Characters>
  <Application>Microsoft Office Word</Application>
  <DocSecurity>0</DocSecurity>
  <Lines>240</Lines>
  <Paragraphs>135</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MEA411A Remove surface coatings from aircraft or aircraft components</dc:title>
  <dc:subject>Approved</dc:subject>
  <dc:creator>Manufacturing Skills Australia</dc:creator>
  <cp:keywords>Revision Number: 2</cp:keywords>
  <dc:description>Copyright © 1996-2007 Author-it Software Corporation Ltd., all rights reserved.</dc:description>
  <cp:lastModifiedBy>Andrew Campey</cp:lastModifiedBy>
  <cp:revision>3</cp:revision>
  <dcterms:created xsi:type="dcterms:W3CDTF">2012-05-27T09:15:00Z</dcterms:created>
  <dcterms:modified xsi:type="dcterms:W3CDTF">2012-05-27T09:15:00Z</dcterms:modified>
</cp:coreProperties>
</file>