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39F" w:rsidP="00A7639F">
      <w:pPr>
        <w:pStyle w:val="Title"/>
      </w:pPr>
      <w:r>
        <w:fldChar w:fldCharType="begin"/>
      </w:r>
      <w:r>
        <w:instrText xml:space="preserve"> TITLE   \* MERGEFORMAT </w:instrText>
      </w:r>
      <w:r>
        <w:fldChar w:fldCharType="separate"/>
      </w:r>
      <w:r>
        <w:t>MEA401B Inspect aircraft structures</w:t>
      </w:r>
      <w:r>
        <w:fldChar w:fldCharType="end"/>
      </w:r>
    </w:p>
    <w:p w:rsidR="00A7639F" w:rsidP="00A7639F">
      <w:pPr>
        <w:pStyle w:val="Version"/>
        <w:sectPr w:rsidSect="00541D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41D3E" w:rsidP="00541D3E">
      <w:pPr>
        <w:pStyle w:val="SuperHeading"/>
      </w:pPr>
      <w:r w:rsidRPr="00541D3E">
        <w:t>MEA401B Inspect aircraft structures</w:t>
      </w:r>
    </w:p>
    <w:p w:rsidR="00000000" w:rsidRPr="00541D3E" w:rsidP="00541D3E">
      <w:pPr>
        <w:pStyle w:val="SuperHeading"/>
      </w:pPr>
    </w:p>
    <w:p w:rsidR="00000000" w:rsidRPr="00541D3E" w:rsidP="00541D3E">
      <w:pPr>
        <w:pStyle w:val="Heading1"/>
      </w:pPr>
      <w:bookmarkStart w:id="1" w:name="O_99507"/>
      <w:bookmarkEnd w:id="1"/>
      <w:r w:rsidRPr="00541D3E">
        <w:t>Modification History</w:t>
      </w:r>
    </w:p>
    <w:p w:rsidR="00000000" w:rsidRPr="00541D3E" w:rsidP="00541D3E">
      <w:pPr>
        <w:pStyle w:val="BodyText"/>
      </w:pPr>
      <w:r w:rsidRPr="00541D3E">
        <w:t>Not applicable.</w:t>
      </w:r>
    </w:p>
    <w:p w:rsidR="00000000" w:rsidRPr="00541D3E" w:rsidP="00541D3E">
      <w:pPr>
        <w:pStyle w:val="AllowPageBreak"/>
      </w:pPr>
    </w:p>
    <w:p w:rsidR="00000000" w:rsidRPr="00541D3E" w:rsidP="00541D3E">
      <w:pPr>
        <w:pStyle w:val="Heading1"/>
      </w:pPr>
      <w:bookmarkStart w:id="2" w:name="O_99508"/>
      <w:bookmarkEnd w:id="2"/>
      <w:r w:rsidRPr="00541D3E">
        <w:t>Unit Descriptor</w:t>
      </w:r>
    </w:p>
    <w:tbl>
      <w:tblPr>
        <w:tblW w:w="0" w:type="auto"/>
        <w:tblLayout w:type="fixed"/>
        <w:tblCellMar>
          <w:left w:w="62" w:type="dxa"/>
          <w:right w:w="62" w:type="dxa"/>
        </w:tblCellMar>
        <w:tblLook w:val="0000"/>
      </w:tblPr>
      <w:tblGrid>
        <w:gridCol w:w="2667"/>
        <w:gridCol w:w="5855"/>
      </w:tblGrid>
      <w:tr w:rsidTr="00A7639F">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r w:rsidRPr="00541D3E">
              <w:t>This unit is part of the Aeroskills Structures Maintenance AME Certificate IV and of the Mechanical AME Certificate I</w:t>
            </w:r>
            <w:r w:rsidRPr="00541D3E">
              <w:t>V training pathways. It covers the competencies required for the inspection of fixed and rotary wing aircraft structures. Where a CASA licensing outcome is sought this unit forms part of the CASA requirement for the granting of the chosen B1 Aircraft Maint</w:t>
            </w:r>
            <w:r w:rsidRPr="00541D3E">
              <w:t>enance Engineer Licence under CASR Part 66, in accordance with the licensing provisions in Section 3, Assessment Guidelines.</w:t>
            </w:r>
          </w:p>
        </w:tc>
      </w:tr>
    </w:tbl>
    <w:p w:rsidR="00000000" w:rsidRPr="00541D3E" w:rsidP="00541D3E">
      <w:pPr>
        <w:pStyle w:val="BodyText"/>
      </w:pPr>
    </w:p>
    <w:p w:rsidR="00000000" w:rsidRPr="00541D3E" w:rsidP="00541D3E">
      <w:pPr>
        <w:pStyle w:val="AllowPageBreak"/>
      </w:pPr>
    </w:p>
    <w:p w:rsidR="00000000" w:rsidRPr="00541D3E" w:rsidP="00541D3E">
      <w:pPr>
        <w:pStyle w:val="Heading1"/>
      </w:pPr>
      <w:bookmarkStart w:id="3" w:name="O_99509"/>
      <w:bookmarkEnd w:id="3"/>
      <w:r w:rsidRPr="00541D3E">
        <w:t>Application of the Unit</w:t>
      </w:r>
    </w:p>
    <w:tbl>
      <w:tblPr>
        <w:tblW w:w="0" w:type="auto"/>
        <w:tblLayout w:type="fixed"/>
        <w:tblCellMar>
          <w:left w:w="62" w:type="dxa"/>
          <w:right w:w="62" w:type="dxa"/>
        </w:tblCellMar>
        <w:tblLook w:val="0000"/>
      </w:tblPr>
      <w:tblGrid>
        <w:gridCol w:w="2748"/>
        <w:gridCol w:w="5774"/>
      </w:tblGrid>
      <w:tr w:rsidTr="00A7639F">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r w:rsidRPr="00541D3E">
              <w:t>This unit requires application of hand skills and maintenance documentation and manuals to inspect aircraft structure and identify damage and deterioration.</w:t>
            </w:r>
          </w:p>
          <w:p w:rsidR="00000000" w:rsidRPr="00541D3E" w:rsidP="00541D3E">
            <w:pPr>
              <w:pStyle w:val="BodyText"/>
            </w:pPr>
            <w:r w:rsidRPr="00541D3E">
              <w:t>Applications include the structure of fixed and rotary wing aircraft.</w:t>
            </w:r>
          </w:p>
        </w:tc>
      </w:tr>
    </w:tbl>
    <w:p w:rsidR="00000000" w:rsidRPr="00541D3E" w:rsidP="00541D3E">
      <w:pPr>
        <w:pStyle w:val="BodyText"/>
      </w:pPr>
    </w:p>
    <w:p w:rsidR="00000000" w:rsidRPr="00541D3E" w:rsidP="00541D3E">
      <w:pPr>
        <w:pStyle w:val="AllowPageBreak"/>
      </w:pPr>
    </w:p>
    <w:p w:rsidR="00000000" w:rsidRPr="00541D3E" w:rsidP="00541D3E">
      <w:pPr>
        <w:pStyle w:val="Heading1"/>
      </w:pPr>
      <w:bookmarkStart w:id="4" w:name="O_99510"/>
      <w:bookmarkEnd w:id="4"/>
      <w:r w:rsidRPr="00541D3E">
        <w:t>Licensing/Re</w:t>
      </w:r>
      <w:r w:rsidRPr="00541D3E">
        <w:t>gulatory Information</w:t>
      </w:r>
    </w:p>
    <w:p w:rsidR="00000000" w:rsidRPr="00541D3E" w:rsidP="00541D3E">
      <w:pPr>
        <w:pStyle w:val="BodyText"/>
      </w:pPr>
      <w:r w:rsidRPr="00541D3E">
        <w:t>Not applicable.</w:t>
      </w:r>
    </w:p>
    <w:p w:rsidR="00000000" w:rsidRPr="00541D3E" w:rsidP="00541D3E">
      <w:pPr>
        <w:pStyle w:val="AllowPageBreak"/>
      </w:pPr>
    </w:p>
    <w:p w:rsidR="00000000" w:rsidRPr="00541D3E" w:rsidP="00541D3E">
      <w:pPr>
        <w:pStyle w:val="Heading1"/>
      </w:pPr>
      <w:bookmarkStart w:id="5" w:name="O_99511"/>
      <w:bookmarkEnd w:id="5"/>
      <w:r w:rsidRPr="00541D3E">
        <w:t>Pre-Requisites</w:t>
      </w:r>
    </w:p>
    <w:tbl>
      <w:tblPr>
        <w:tblW w:w="0" w:type="auto"/>
        <w:tblLayout w:type="fixed"/>
        <w:tblCellMar>
          <w:left w:w="62" w:type="dxa"/>
          <w:right w:w="62" w:type="dxa"/>
        </w:tblCellMar>
        <w:tblLook w:val="0000"/>
      </w:tblPr>
      <w:tblGrid>
        <w:gridCol w:w="2725"/>
        <w:gridCol w:w="1914"/>
        <w:gridCol w:w="3883"/>
      </w:tblGrid>
      <w:tr w:rsidTr="00A7639F">
        <w:tblPrEx>
          <w:tblW w:w="0" w:type="auto"/>
          <w:tblLayout w:type="fixed"/>
          <w:tblCellMar>
            <w:left w:w="62" w:type="dxa"/>
            <w:right w:w="62" w:type="dxa"/>
          </w:tblCellMar>
          <w:tblLook w:val="0000"/>
        </w:tblPrEx>
        <w:trPr>
          <w:tblHeader/>
        </w:trPr>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Prerequisite units</w:t>
            </w:r>
          </w:p>
        </w:tc>
        <w:tc>
          <w:tcPr>
            <w:tcW w:w="57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p>
        </w:tc>
      </w:tr>
      <w:tr w:rsidTr="00A7639F">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 xml:space="preserve">MEA101B </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 xml:space="preserve">Interpret occupational health and safety practices in aviation </w:t>
            </w:r>
            <w:r w:rsidRPr="00541D3E">
              <w:t>maintenance</w:t>
            </w:r>
          </w:p>
        </w:tc>
      </w:tr>
      <w:tr w:rsidTr="00A7639F">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 xml:space="preserve">MEA103B </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Plan and organise aviation maintenance work activity</w:t>
            </w:r>
          </w:p>
        </w:tc>
      </w:tr>
      <w:tr w:rsidTr="00A7639F">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 xml:space="preserve">MEA105B </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Apply quality standards applicable to aviation maintenance processes</w:t>
            </w:r>
          </w:p>
        </w:tc>
      </w:tr>
      <w:tr w:rsidTr="00A7639F">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 xml:space="preserve">MEA107B </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Interpret and use aviation maintenance industry manuals and specifications</w:t>
            </w:r>
          </w:p>
        </w:tc>
      </w:tr>
      <w:tr w:rsidTr="00A7639F">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 xml:space="preserve">MEA108B </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Complete aviation maintenance industry documentation</w:t>
            </w:r>
          </w:p>
        </w:tc>
      </w:tr>
      <w:tr w:rsidTr="00A7639F">
        <w:tblPrEx>
          <w:tblW w:w="0" w:type="auto"/>
          <w:tblLayout w:type="fixed"/>
          <w:tblCellMar>
            <w:left w:w="62" w:type="dxa"/>
            <w:right w:w="62" w:type="dxa"/>
          </w:tblCellMar>
          <w:tblLook w:val="0000"/>
        </w:tblPrEx>
        <w:tc>
          <w:tcPr>
            <w:tcW w:w="2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 xml:space="preserve">MEA109B </w:t>
            </w:r>
          </w:p>
        </w:tc>
        <w:tc>
          <w:tcPr>
            <w:tcW w:w="3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r w:rsidRPr="00541D3E">
              <w:t>Perform basic hand skills, standard trade practices and fundamentals in aviation maintenance</w:t>
            </w:r>
          </w:p>
        </w:tc>
      </w:tr>
    </w:tbl>
    <w:p w:rsidR="00000000" w:rsidRPr="00541D3E" w:rsidP="00541D3E">
      <w:pPr>
        <w:pStyle w:val="BodyText"/>
      </w:pPr>
    </w:p>
    <w:p w:rsidR="00000000" w:rsidRPr="00541D3E" w:rsidP="00541D3E">
      <w:pPr>
        <w:pStyle w:val="AllowPageBreak"/>
      </w:pPr>
    </w:p>
    <w:p w:rsidR="00000000" w:rsidRPr="00541D3E" w:rsidP="00541D3E">
      <w:pPr>
        <w:pStyle w:val="Heading1"/>
      </w:pPr>
      <w:bookmarkStart w:id="6" w:name="O_99512"/>
      <w:bookmarkEnd w:id="6"/>
      <w:r w:rsidRPr="00541D3E">
        <w:t>Employability Skills Information</w:t>
      </w:r>
    </w:p>
    <w:tbl>
      <w:tblPr>
        <w:tblW w:w="0" w:type="auto"/>
        <w:tblLayout w:type="fixed"/>
        <w:tblCellMar>
          <w:left w:w="62" w:type="dxa"/>
          <w:right w:w="62" w:type="dxa"/>
        </w:tblCellMar>
        <w:tblLook w:val="0000"/>
      </w:tblPr>
      <w:tblGrid>
        <w:gridCol w:w="2802"/>
        <w:gridCol w:w="5720"/>
      </w:tblGrid>
      <w:tr w:rsidTr="00A7639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r w:rsidRPr="00541D3E">
              <w:t>This unit contains employability skills.</w:t>
            </w:r>
          </w:p>
        </w:tc>
      </w:tr>
    </w:tbl>
    <w:p w:rsidR="00000000" w:rsidRPr="00541D3E" w:rsidP="00541D3E">
      <w:pPr>
        <w:pStyle w:val="BodyText"/>
      </w:pPr>
    </w:p>
    <w:p w:rsidR="00000000" w:rsidRPr="00541D3E" w:rsidP="00541D3E">
      <w:pPr>
        <w:pStyle w:val="AllowPageBreak"/>
      </w:pPr>
    </w:p>
    <w:p w:rsidR="00000000" w:rsidRPr="00541D3E" w:rsidP="00541D3E">
      <w:pPr>
        <w:pStyle w:val="Heading1"/>
      </w:pPr>
      <w:bookmarkStart w:id="7" w:name="O_99513"/>
      <w:bookmarkEnd w:id="7"/>
      <w:r w:rsidRPr="00541D3E">
        <w:t>Elements and Performance Criteria Pre-Content</w:t>
      </w:r>
    </w:p>
    <w:tbl>
      <w:tblPr>
        <w:tblW w:w="0" w:type="auto"/>
        <w:tblLayout w:type="fixed"/>
        <w:tblCellMar>
          <w:left w:w="62" w:type="dxa"/>
          <w:right w:w="62" w:type="dxa"/>
        </w:tblCellMar>
        <w:tblLook w:val="0000"/>
      </w:tblPr>
      <w:tblGrid>
        <w:gridCol w:w="2537"/>
        <w:gridCol w:w="5985"/>
      </w:tblGrid>
      <w:tr w:rsidTr="00A7639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r w:rsidRPr="00541D3E">
              <w:t>Performance criteria describe the performance needed to demonstrate achievement of the element. Where bold italicised text is used, further info</w:t>
            </w:r>
            <w:r w:rsidRPr="00541D3E">
              <w:t>rmation is detailed in the required skills and knowledge section and the range statement. Assessment of performance is to be consistent with the evidence guide.</w:t>
            </w:r>
          </w:p>
        </w:tc>
      </w:tr>
    </w:tbl>
    <w:p w:rsidR="00000000" w:rsidRPr="00541D3E" w:rsidP="00541D3E">
      <w:pPr>
        <w:pStyle w:val="BodyText"/>
      </w:pPr>
    </w:p>
    <w:p w:rsidR="00000000" w:rsidRPr="00541D3E" w:rsidP="00541D3E">
      <w:pPr>
        <w:pStyle w:val="AllowPageBreak"/>
      </w:pPr>
    </w:p>
    <w:p w:rsidR="00000000" w:rsidRPr="00541D3E" w:rsidP="00541D3E">
      <w:pPr>
        <w:pStyle w:val="Heading1"/>
      </w:pPr>
      <w:bookmarkStart w:id="8" w:name="O_99514"/>
      <w:bookmarkEnd w:id="8"/>
      <w:r w:rsidRPr="00541D3E">
        <w:t>Elements and Performance Criteria</w:t>
      </w:r>
    </w:p>
    <w:tbl>
      <w:tblPr>
        <w:tblW w:w="0" w:type="auto"/>
        <w:tblLayout w:type="fixed"/>
        <w:tblCellMar>
          <w:left w:w="62" w:type="dxa"/>
          <w:right w:w="62" w:type="dxa"/>
        </w:tblCellMar>
        <w:tblLook w:val="0000"/>
      </w:tblPr>
      <w:tblGrid>
        <w:gridCol w:w="2537"/>
        <w:gridCol w:w="5985"/>
      </w:tblGrid>
      <w:tr w:rsidTr="00A7639F">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r w:rsidRPr="00541D3E">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PERFORMANCE CRITERIA</w:t>
            </w:r>
          </w:p>
        </w:tc>
      </w:tr>
      <w:tr w:rsidTr="00A7639F">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List"/>
              <w:rPr>
                <w:lang w:val="en-NZ"/>
              </w:rPr>
            </w:pPr>
            <w:r w:rsidRPr="00541D3E">
              <w:t>1.</w:t>
            </w:r>
            <w:r w:rsidRPr="00541D3E">
              <w:tab/>
            </w:r>
            <w:r w:rsidRPr="00541D3E">
              <w:t>Inspect aircraft structure</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List2"/>
            </w:pPr>
            <w:r w:rsidRPr="00541D3E">
              <w:t>1.1.</w:t>
            </w:r>
            <w:r w:rsidRPr="00541D3E">
              <w:tab/>
              <w:t>Relevant maintenance documentation and modification status, including defect reports, where relevant, are used to identify specific inspection requirements.</w:t>
            </w:r>
          </w:p>
          <w:p w:rsidR="00000000" w:rsidRPr="00541D3E" w:rsidP="00541D3E">
            <w:pPr>
              <w:pStyle w:val="List2"/>
            </w:pPr>
            <w:r w:rsidRPr="00541D3E">
              <w:t>1.2.</w:t>
            </w:r>
            <w:r w:rsidRPr="00541D3E">
              <w:tab/>
              <w:t xml:space="preserve">Appropriate </w:t>
            </w:r>
            <w:r w:rsidRPr="00541D3E">
              <w:rPr>
                <w:rStyle w:val="BoldandItalics"/>
              </w:rPr>
              <w:t>preparation and access</w:t>
            </w:r>
            <w:r w:rsidRPr="00541D3E">
              <w:t xml:space="preserve"> to </w:t>
            </w:r>
            <w:r w:rsidRPr="00541D3E">
              <w:rPr>
                <w:rStyle w:val="BoldandItalics"/>
              </w:rPr>
              <w:t>the aircraft structure</w:t>
            </w:r>
            <w:r w:rsidRPr="00541D3E">
              <w:t xml:space="preserve"> i</w:t>
            </w:r>
            <w:r w:rsidRPr="00541D3E">
              <w:t>s undertaken to allow for proper inspection in accordance with maintenance documentation.</w:t>
            </w:r>
          </w:p>
          <w:p w:rsidR="00000000" w:rsidRPr="00541D3E" w:rsidP="00541D3E">
            <w:pPr>
              <w:pStyle w:val="List2"/>
            </w:pPr>
            <w:r w:rsidRPr="00541D3E">
              <w:t>1.3.</w:t>
            </w:r>
            <w:r w:rsidRPr="00541D3E">
              <w:tab/>
              <w:t>Aircraft structure is visually or physically checked for signs of deformation, defects or damage in accordance with maintenance documentation and approved proced</w:t>
            </w:r>
            <w:r w:rsidRPr="00541D3E">
              <w:t>ures.</w:t>
            </w:r>
          </w:p>
          <w:p w:rsidR="00000000" w:rsidRPr="00541D3E" w:rsidP="00541D3E">
            <w:pPr>
              <w:pStyle w:val="List2"/>
            </w:pPr>
            <w:r w:rsidRPr="00541D3E">
              <w:t>1.4.</w:t>
            </w:r>
            <w:r w:rsidRPr="00541D3E">
              <w:tab/>
              <w:t>Damage or defects are assessed against damage or wear limits specified by structural repair manual or other approved data to determine if repair or replacement is required.</w:t>
            </w:r>
          </w:p>
          <w:p w:rsidR="00000000" w:rsidRPr="00541D3E" w:rsidP="00541D3E">
            <w:pPr>
              <w:pStyle w:val="List2"/>
            </w:pPr>
            <w:r w:rsidRPr="00541D3E">
              <w:t>1.5.</w:t>
            </w:r>
            <w:r w:rsidRPr="00541D3E">
              <w:tab/>
              <w:t xml:space="preserve">Maintenance documentation is completed and processed in accordance </w:t>
            </w:r>
            <w:r w:rsidRPr="00541D3E">
              <w:t>with standard enterprise procedures.</w:t>
            </w:r>
          </w:p>
        </w:tc>
      </w:tr>
    </w:tbl>
    <w:p w:rsidR="00000000" w:rsidRPr="00541D3E" w:rsidP="00541D3E">
      <w:pPr>
        <w:pStyle w:val="BodyText"/>
      </w:pPr>
    </w:p>
    <w:p w:rsidR="00000000" w:rsidRPr="00541D3E" w:rsidP="00541D3E">
      <w:pPr>
        <w:pStyle w:val="AllowPageBreak"/>
      </w:pPr>
    </w:p>
    <w:p w:rsidR="00000000" w:rsidRPr="00541D3E" w:rsidP="00541D3E">
      <w:pPr>
        <w:pStyle w:val="Heading1"/>
      </w:pPr>
      <w:bookmarkStart w:id="9" w:name="O_99515"/>
      <w:bookmarkEnd w:id="9"/>
      <w:r w:rsidRPr="00541D3E">
        <w:t>Required Skills and Knowledge</w:t>
      </w:r>
    </w:p>
    <w:tbl>
      <w:tblPr>
        <w:tblW w:w="0" w:type="auto"/>
        <w:tblLayout w:type="fixed"/>
        <w:tblCellMar>
          <w:left w:w="62" w:type="dxa"/>
          <w:right w:w="62" w:type="dxa"/>
        </w:tblCellMar>
        <w:tblLook w:val="0000"/>
      </w:tblPr>
      <w:tblGrid>
        <w:gridCol w:w="8522"/>
      </w:tblGrid>
      <w:tr w:rsidTr="00A7639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REQUIRED SKILLS AND KNOWLEDGE</w:t>
            </w:r>
          </w:p>
        </w:tc>
      </w:tr>
      <w:tr w:rsidTr="00A7639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This section describes the skills and knowledge required for this unit.</w:t>
            </w:r>
          </w:p>
        </w:tc>
      </w:tr>
      <w:tr w:rsidTr="00A763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Required skills</w:t>
            </w:r>
          </w:p>
        </w:tc>
      </w:tr>
      <w:tr w:rsidTr="00A763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r w:rsidRPr="00541D3E">
              <w:t>Look for evidence that confirms skills in:</w:t>
            </w:r>
          </w:p>
          <w:p w:rsidR="00000000" w:rsidRPr="00541D3E" w:rsidP="00541D3E">
            <w:pPr>
              <w:pStyle w:val="ListBullet"/>
            </w:pPr>
            <w:r w:rsidRPr="00541D3E">
              <w:t>application of applicable OH&amp;S procedures</w:t>
            </w:r>
          </w:p>
          <w:p w:rsidR="00000000" w:rsidRPr="00541D3E" w:rsidP="00541D3E">
            <w:pPr>
              <w:pStyle w:val="ListBullet"/>
            </w:pPr>
            <w:r w:rsidRPr="00541D3E">
              <w:t>the use of approved maintenance documentation and aircraft publications relating to aircraft structure</w:t>
            </w:r>
          </w:p>
          <w:p w:rsidR="00000000" w:rsidRPr="00541D3E" w:rsidP="00541D3E">
            <w:pPr>
              <w:pStyle w:val="ListBullet"/>
            </w:pPr>
            <w:r w:rsidRPr="00541D3E">
              <w:t>identifying various aircraft metals and their basic properties</w:t>
            </w:r>
          </w:p>
          <w:p w:rsidR="00000000" w:rsidRPr="00541D3E" w:rsidP="00541D3E">
            <w:pPr>
              <w:pStyle w:val="ListBullet"/>
            </w:pPr>
            <w:r w:rsidRPr="00541D3E">
              <w:t>identifying potential causes of structural failure</w:t>
            </w:r>
          </w:p>
          <w:p w:rsidR="00000000" w:rsidRPr="00541D3E" w:rsidP="00541D3E">
            <w:pPr>
              <w:pStyle w:val="ListBullet"/>
            </w:pPr>
            <w:r w:rsidRPr="00541D3E">
              <w:t>demonstrating appropriate cleaning procedures to enable structure inspection</w:t>
            </w:r>
          </w:p>
          <w:p w:rsidR="00000000" w:rsidRPr="00541D3E" w:rsidP="00541D3E">
            <w:pPr>
              <w:pStyle w:val="ListBullet"/>
            </w:pPr>
            <w:r w:rsidRPr="00541D3E">
              <w:t>demonstrating correct inspection procedures, in particular pressurised aircraft, in accordance with aircraft and procedures manu</w:t>
            </w:r>
            <w:r w:rsidRPr="00541D3E">
              <w:t>als</w:t>
            </w:r>
          </w:p>
          <w:p w:rsidR="00000000" w:rsidRPr="00541D3E" w:rsidP="00541D3E">
            <w:pPr>
              <w:pStyle w:val="ListBullet"/>
            </w:pPr>
            <w:r w:rsidRPr="00541D3E">
              <w:t>identifying damage to aircraft metallic (ferrous and non-ferrous) structures and/or components by way of:</w:t>
            </w:r>
          </w:p>
          <w:p w:rsidR="00000000" w:rsidRPr="00541D3E" w:rsidP="00541D3E">
            <w:pPr>
              <w:pStyle w:val="ListBullet2"/>
            </w:pPr>
            <w:r w:rsidRPr="00541D3E">
              <w:t>impact</w:t>
            </w:r>
          </w:p>
          <w:p w:rsidR="00000000" w:rsidRPr="00541D3E" w:rsidP="00541D3E">
            <w:pPr>
              <w:pStyle w:val="ListBullet2"/>
            </w:pPr>
            <w:r w:rsidRPr="00541D3E">
              <w:t xml:space="preserve">fatigue </w:t>
            </w:r>
          </w:p>
          <w:p w:rsidR="00000000" w:rsidRPr="00541D3E" w:rsidP="00541D3E">
            <w:pPr>
              <w:pStyle w:val="ListBullet2"/>
            </w:pPr>
            <w:r w:rsidRPr="00541D3E">
              <w:t>corrosion</w:t>
            </w:r>
          </w:p>
          <w:p w:rsidR="00000000" w:rsidRPr="00541D3E" w:rsidP="00541D3E">
            <w:pPr>
              <w:pStyle w:val="ListBullet"/>
            </w:pPr>
            <w:r w:rsidRPr="00541D3E">
              <w:t>identifying the various forms of structural corrosion, stating the causes and structural effects of corrosion on aircr</w:t>
            </w:r>
            <w:r w:rsidRPr="00541D3E">
              <w:t>aft</w:t>
            </w:r>
          </w:p>
          <w:p w:rsidR="00000000" w:rsidRPr="00541D3E" w:rsidP="00541D3E">
            <w:pPr>
              <w:pStyle w:val="ListBullet"/>
            </w:pPr>
            <w:r w:rsidRPr="00541D3E">
              <w:t>identifying composite materials used in aircraft construction, associated safety precautions and hazards</w:t>
            </w:r>
          </w:p>
          <w:p w:rsidR="00000000" w:rsidRPr="00541D3E" w:rsidP="00541D3E">
            <w:pPr>
              <w:pStyle w:val="ListBullet"/>
            </w:pPr>
            <w:r w:rsidRPr="00541D3E">
              <w:t>inspecting damage and assessing composite components/structures for:</w:t>
            </w:r>
          </w:p>
          <w:p w:rsidR="00000000" w:rsidRPr="00541D3E" w:rsidP="00541D3E">
            <w:pPr>
              <w:pStyle w:val="ListBullet2"/>
            </w:pPr>
            <w:r w:rsidRPr="00541D3E">
              <w:t>impact damage</w:t>
            </w:r>
          </w:p>
          <w:p w:rsidR="00000000" w:rsidP="00541D3E">
            <w:pPr>
              <w:pStyle w:val="ListBullet2"/>
              <w:rPr>
                <w:lang w:val="en-NZ"/>
              </w:rPr>
            </w:pPr>
            <w:r w:rsidRPr="00541D3E">
              <w:t>fatigue</w:t>
            </w:r>
          </w:p>
        </w:tc>
      </w:tr>
      <w:tr w:rsidTr="00A763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Required knowledge</w:t>
            </w:r>
          </w:p>
        </w:tc>
      </w:tr>
      <w:tr w:rsidTr="00A7639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r w:rsidRPr="00541D3E">
              <w:t>Look for evidence that confirms knowledge of:</w:t>
            </w:r>
          </w:p>
          <w:p w:rsidR="00000000" w:rsidRPr="00541D3E" w:rsidP="00541D3E">
            <w:pPr>
              <w:pStyle w:val="ListBullet"/>
            </w:pPr>
            <w:r w:rsidRPr="00541D3E">
              <w:t>aircraft construction principles</w:t>
            </w:r>
          </w:p>
          <w:p w:rsidR="00000000" w:rsidRPr="00541D3E" w:rsidP="00541D3E">
            <w:pPr>
              <w:pStyle w:val="ListBullet"/>
            </w:pPr>
            <w:r w:rsidRPr="00541D3E">
              <w:t>structural component attachment methods</w:t>
            </w:r>
          </w:p>
          <w:p w:rsidR="00000000" w:rsidRPr="00541D3E" w:rsidP="00541D3E">
            <w:pPr>
              <w:pStyle w:val="ListBullet"/>
            </w:pPr>
            <w:r w:rsidRPr="00541D3E">
              <w:t>describing the construction methods used in:</w:t>
            </w:r>
          </w:p>
          <w:p w:rsidR="00000000" w:rsidRPr="00541D3E" w:rsidP="00541D3E">
            <w:pPr>
              <w:pStyle w:val="ListBullet2"/>
            </w:pPr>
            <w:r w:rsidRPr="00541D3E">
              <w:t>fuselage sections</w:t>
            </w:r>
          </w:p>
          <w:p w:rsidR="00000000" w:rsidRPr="00541D3E" w:rsidP="00541D3E">
            <w:pPr>
              <w:pStyle w:val="ListBullet2"/>
            </w:pPr>
            <w:r w:rsidRPr="00541D3E">
              <w:t>wing sections</w:t>
            </w:r>
          </w:p>
          <w:p w:rsidR="00000000" w:rsidRPr="00541D3E" w:rsidP="00541D3E">
            <w:pPr>
              <w:pStyle w:val="ListBullet2"/>
            </w:pPr>
            <w:r w:rsidRPr="00541D3E">
              <w:t>engine nacelles and mounts</w:t>
            </w:r>
          </w:p>
          <w:p w:rsidR="00000000" w:rsidRPr="00541D3E" w:rsidP="00541D3E">
            <w:pPr>
              <w:pStyle w:val="ListBullet2"/>
            </w:pPr>
            <w:r w:rsidRPr="00541D3E">
              <w:t>windows and window frames</w:t>
            </w:r>
          </w:p>
          <w:p w:rsidR="00000000" w:rsidRPr="00541D3E" w:rsidP="00541D3E">
            <w:pPr>
              <w:pStyle w:val="ListBullet2"/>
            </w:pPr>
            <w:r w:rsidRPr="00541D3E">
              <w:t>doors, locks and access panels in pressurised and unpressurised aircraft</w:t>
            </w:r>
          </w:p>
          <w:p w:rsidR="00000000" w:rsidRPr="00541D3E" w:rsidP="00541D3E">
            <w:pPr>
              <w:pStyle w:val="ListBullet"/>
            </w:pPr>
            <w:r w:rsidRPr="00541D3E">
              <w:t>defining of structural terms, ie failsafe, stress, strain, shear, cycles</w:t>
            </w:r>
          </w:p>
          <w:p w:rsidR="00000000" w:rsidRPr="00541D3E" w:rsidP="00541D3E">
            <w:pPr>
              <w:pStyle w:val="ListBullet"/>
            </w:pPr>
            <w:r w:rsidRPr="00541D3E">
              <w:t>describing non-destructive inspection methods and application of the various techniques</w:t>
            </w:r>
          </w:p>
          <w:p w:rsidR="00000000" w:rsidRPr="00541D3E" w:rsidP="00541D3E">
            <w:pPr>
              <w:pStyle w:val="ListBullet"/>
            </w:pPr>
            <w:r w:rsidRPr="00541D3E">
              <w:t>describing constructi</w:t>
            </w:r>
            <w:r w:rsidRPr="00541D3E">
              <w:t>on methods of, and assessing common defects in, aircraft plastic transparencies</w:t>
            </w:r>
          </w:p>
          <w:p w:rsidR="00000000" w:rsidRPr="00541D3E" w:rsidP="00541D3E">
            <w:pPr>
              <w:pStyle w:val="ListBullet"/>
            </w:pPr>
            <w:r w:rsidRPr="00541D3E">
              <w:t>describing basic constructional features of, and assessing common defects in, glass windscreens</w:t>
            </w:r>
          </w:p>
          <w:p w:rsidR="00000000" w:rsidRPr="00541D3E" w:rsidP="00541D3E">
            <w:pPr>
              <w:pStyle w:val="ListBullet"/>
            </w:pPr>
            <w:r w:rsidRPr="00541D3E">
              <w:t>defining the terms associated with composite materials</w:t>
            </w:r>
          </w:p>
        </w:tc>
      </w:tr>
    </w:tbl>
    <w:p w:rsidR="00000000" w:rsidRPr="00541D3E" w:rsidP="00541D3E">
      <w:pPr>
        <w:pStyle w:val="BodyText"/>
      </w:pPr>
    </w:p>
    <w:p w:rsidR="00000000" w:rsidRPr="00541D3E" w:rsidP="00541D3E">
      <w:pPr>
        <w:pStyle w:val="AllowPageBreak"/>
      </w:pPr>
    </w:p>
    <w:p w:rsidR="00000000" w:rsidRPr="00541D3E" w:rsidP="00541D3E">
      <w:pPr>
        <w:pStyle w:val="Heading1"/>
      </w:pPr>
      <w:bookmarkStart w:id="10" w:name="O_99516"/>
      <w:bookmarkEnd w:id="10"/>
      <w:r w:rsidRPr="00541D3E">
        <w:t>Evidence Guide</w:t>
      </w:r>
    </w:p>
    <w:tbl>
      <w:tblPr>
        <w:tblW w:w="9570" w:type="dxa"/>
        <w:tblLayout w:type="fixed"/>
        <w:tblCellMar>
          <w:left w:w="62" w:type="dxa"/>
          <w:right w:w="62" w:type="dxa"/>
        </w:tblCellMar>
        <w:tblLook w:val="0000"/>
      </w:tblPr>
      <w:tblGrid>
        <w:gridCol w:w="3908"/>
        <w:gridCol w:w="5662"/>
      </w:tblGrid>
      <w:tr w:rsidTr="00A7639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EVIDENCE GUIDE</w:t>
            </w:r>
          </w:p>
        </w:tc>
      </w:tr>
      <w:tr w:rsidTr="00A7639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The Evidence Guide provides advice on assessment and must be read in conjunction with the performance criteria, required skills and knowledge, range statement and the Assessment Guidelines for the Training Package.</w:t>
            </w:r>
          </w:p>
        </w:tc>
      </w:tr>
      <w:tr w:rsidTr="00A763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Overvie</w:t>
            </w:r>
            <w:r w:rsidRPr="00541D3E">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A person who demonstrates competency in this unit must be able to apply hand skills and use maintenance publications to prepare aircraft structure for inspection and identify structural damage and deterioration while applying all</w:t>
            </w:r>
            <w:r w:rsidRPr="00541D3E">
              <w:t xml:space="preserve"> relevant safety precautions.</w:t>
            </w:r>
          </w:p>
        </w:tc>
      </w:tr>
      <w:tr w:rsidTr="00A763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r w:rsidRPr="00541D3E">
              <w:t>The underlying skills inherent in this unit should be transferable across a range of structural inspections associated with aircraft</w:t>
            </w:r>
            <w:r w:rsidRPr="00541D3E">
              <w:t xml:space="preserve"> maintenance. It is essential that the procedures take into account all aircraft and personal safety precautions relating to aircraft structure.</w:t>
            </w:r>
          </w:p>
          <w:p w:rsidR="00000000" w:rsidRPr="00541D3E" w:rsidP="00541D3E">
            <w:pPr>
              <w:pStyle w:val="BodyText"/>
            </w:pPr>
            <w:r w:rsidRPr="00541D3E">
              <w:t>Evidence is required of the ability to interpret and apply aircraft structural inspection requirements. This ma</w:t>
            </w:r>
            <w:r w:rsidRPr="00541D3E">
              <w:t>y be demonstrated through application across a range of structural components and materials. Ability to interpret inspection procedures and specifications (allowable limits) and apply them in practice is critical. The application of the procedures should a</w:t>
            </w:r>
            <w:r w:rsidRPr="00541D3E">
              <w:t>lso clearly indicate knowledge of structural flight loads.</w:t>
            </w:r>
          </w:p>
          <w:p w:rsidR="00000000" w:rsidP="00541D3E">
            <w:pPr>
              <w:pStyle w:val="BodyText"/>
              <w:rPr>
                <w:lang w:val="en-NZ"/>
              </w:rPr>
            </w:pPr>
            <w:r w:rsidRPr="00541D3E">
              <w:t>A person cannot be assessed as competent until it can be demonstrated to the satisfaction of the workplace assessor that the relevant elements of the Unit of Competency are being achieved under rou</w:t>
            </w:r>
            <w:r w:rsidRPr="00541D3E">
              <w:t>tine supervision on at least one task from Group 1 and inspection of at least one item from each of Groups 2 to 6, as listed in the Range Statement. This shall be established via the records in the Log of Industrial Experience and Achievement or, where app</w:t>
            </w:r>
            <w:r w:rsidRPr="00541D3E">
              <w:t>ropriate, an equivalent Industry .</w:t>
            </w:r>
          </w:p>
        </w:tc>
      </w:tr>
      <w:tr w:rsidTr="00A763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Competency should be assessed in the workplace or simulated workplace using tools and equipment specified in maintenance documentation. It is also expected that general pu</w:t>
            </w:r>
            <w:r w:rsidRPr="00541D3E">
              <w:t>rpose tools and test equipment found in most routine situations would be used where appropriate.</w:t>
            </w:r>
          </w:p>
        </w:tc>
      </w:tr>
      <w:tr w:rsidTr="00A763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p>
        </w:tc>
      </w:tr>
      <w:tr w:rsidTr="00A7639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p>
        </w:tc>
      </w:tr>
    </w:tbl>
    <w:p w:rsidR="00000000" w:rsidRPr="00541D3E" w:rsidP="00541D3E">
      <w:pPr>
        <w:pStyle w:val="BodyText"/>
      </w:pPr>
    </w:p>
    <w:p w:rsidR="00000000" w:rsidRPr="00541D3E" w:rsidP="00541D3E">
      <w:pPr>
        <w:pStyle w:val="AllowPageBreak"/>
      </w:pPr>
    </w:p>
    <w:p w:rsidR="00000000" w:rsidRPr="00541D3E" w:rsidP="00541D3E">
      <w:pPr>
        <w:pStyle w:val="Heading1"/>
      </w:pPr>
      <w:bookmarkStart w:id="11" w:name="O_99517"/>
      <w:bookmarkEnd w:id="11"/>
      <w:r w:rsidRPr="00541D3E">
        <w:t>Range Statement</w:t>
      </w:r>
    </w:p>
    <w:tbl>
      <w:tblPr>
        <w:tblW w:w="0" w:type="auto"/>
        <w:tblLayout w:type="fixed"/>
        <w:tblCellMar>
          <w:left w:w="62" w:type="dxa"/>
          <w:right w:w="62" w:type="dxa"/>
        </w:tblCellMar>
        <w:tblLook w:val="0000"/>
      </w:tblPr>
      <w:tblGrid>
        <w:gridCol w:w="3524"/>
        <w:gridCol w:w="4998"/>
      </w:tblGrid>
      <w:tr w:rsidTr="00A7639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RANGE STATEMENT</w:t>
            </w:r>
          </w:p>
        </w:tc>
      </w:tr>
      <w:tr w:rsidTr="00A7639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The range statement relates to the unit of competency as a whole. It allows for different work environments and situations that may affect performance. Bold italicised wording, if used in the performance criteria, is detailed below. Essential operating con</w:t>
            </w:r>
            <w:r w:rsidRPr="00541D3E">
              <w:t>ditions that may be present with training and assessment (depending on the work situation, needs of the candidate, accessibility of the item, and local industry and regional contexts) may also be included.</w:t>
            </w:r>
          </w:p>
        </w:tc>
      </w:tr>
      <w:tr w:rsidTr="00A7639F">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Note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 xml:space="preserve">The Range Statements below are numbered to </w:t>
            </w:r>
            <w:r w:rsidRPr="00541D3E">
              <w:t>facilitate specification of the assessment requirements included in the Evidence Guide.</w:t>
            </w:r>
          </w:p>
        </w:tc>
      </w:tr>
      <w:tr w:rsidTr="00A7639F">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r w:rsidRPr="00541D3E">
              <w:rPr>
                <w:rStyle w:val="SpecialBold"/>
              </w:rPr>
              <w:t>Access to structure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r w:rsidRPr="00541D3E">
              <w:rPr>
                <w:rStyle w:val="Emphasis"/>
              </w:rPr>
              <w:t>Preparation and access may include</w:t>
            </w:r>
            <w:r w:rsidRPr="00541D3E">
              <w:t>:</w:t>
            </w:r>
          </w:p>
          <w:p w:rsidR="00000000" w:rsidP="00541D3E">
            <w:pPr>
              <w:pStyle w:val="BodyText"/>
              <w:rPr>
                <w:lang w:val="en-NZ"/>
              </w:rPr>
            </w:pPr>
            <w:r w:rsidRPr="00541D3E">
              <w:t>1.  Preparation for NDI (access to relevant structural zones and components)</w:t>
            </w:r>
          </w:p>
        </w:tc>
      </w:tr>
      <w:tr w:rsidTr="00A7639F">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r w:rsidRPr="00541D3E">
              <w:rPr>
                <w:rStyle w:val="SpecialBold"/>
              </w:rPr>
              <w:t>Aircraft structure</w:t>
            </w:r>
            <w:r w:rsidRPr="00541D3E">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r w:rsidRPr="00541D3E">
              <w:rPr>
                <w:rStyle w:val="Emphasis"/>
              </w:rPr>
              <w:t>The aircraft structure may include</w:t>
            </w:r>
            <w:r w:rsidRPr="00541D3E">
              <w:t>:</w:t>
            </w:r>
          </w:p>
          <w:p w:rsidR="00000000" w:rsidRPr="00541D3E" w:rsidP="00541D3E">
            <w:pPr>
              <w:pStyle w:val="BodyText"/>
            </w:pPr>
            <w:r w:rsidRPr="00541D3E">
              <w:t>2.  Non-ferrous and ferrous alloys and composites used in aircraft construction</w:t>
            </w:r>
          </w:p>
          <w:p w:rsidR="00000000" w:rsidRPr="00541D3E" w:rsidP="00541D3E">
            <w:pPr>
              <w:pStyle w:val="BodyText"/>
            </w:pPr>
            <w:r w:rsidRPr="00541D3E">
              <w:t>3.  Structural fastening</w:t>
            </w:r>
          </w:p>
          <w:p w:rsidR="00000000" w:rsidRPr="00541D3E" w:rsidP="00541D3E">
            <w:pPr>
              <w:pStyle w:val="BodyText"/>
            </w:pPr>
            <w:r w:rsidRPr="00541D3E">
              <w:t>4.  Attachment hardware and/or devices</w:t>
            </w:r>
          </w:p>
          <w:p w:rsidR="00000000" w:rsidRPr="00541D3E" w:rsidP="00541D3E">
            <w:pPr>
              <w:pStyle w:val="BodyText"/>
            </w:pPr>
            <w:r w:rsidRPr="00541D3E">
              <w:t>5.  Seals, sealants</w:t>
            </w:r>
          </w:p>
          <w:p w:rsidR="00000000" w:rsidP="00541D3E">
            <w:pPr>
              <w:pStyle w:val="BodyText"/>
              <w:rPr>
                <w:lang w:val="en-NZ"/>
              </w:rPr>
            </w:pPr>
            <w:r w:rsidRPr="00541D3E">
              <w:t>6.  Glass, moulded plastics</w:t>
            </w:r>
          </w:p>
        </w:tc>
      </w:tr>
      <w:tr w:rsidTr="00A7639F">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Inspection techniques</w:t>
            </w:r>
            <w:r w:rsidRPr="00541D3E">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t>Insp</w:t>
            </w:r>
            <w:r w:rsidRPr="00541D3E">
              <w:t>ection techniques may include visual inspection, physical checks, mensuration and alignment.</w:t>
            </w:r>
          </w:p>
        </w:tc>
      </w:tr>
      <w:tr w:rsidTr="00A7639F">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Application</w:t>
            </w:r>
            <w:r w:rsidRPr="00541D3E">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r w:rsidRPr="00541D3E">
              <w:t>Application of this unit may relate to:</w:t>
            </w:r>
          </w:p>
          <w:p w:rsidR="00000000" w:rsidRPr="00541D3E" w:rsidP="00541D3E">
            <w:pPr>
              <w:pStyle w:val="ListBullet"/>
            </w:pPr>
            <w:r w:rsidRPr="00541D3E">
              <w:t>scheduled or unscheduled maintenance</w:t>
            </w:r>
          </w:p>
          <w:p w:rsidR="00000000" w:rsidP="00541D3E">
            <w:pPr>
              <w:pStyle w:val="ListBullet"/>
              <w:rPr>
                <w:lang w:val="en-NZ"/>
              </w:rPr>
            </w:pPr>
            <w:r w:rsidRPr="00541D3E">
              <w:t>individual or team related activities</w:t>
            </w:r>
          </w:p>
        </w:tc>
      </w:tr>
      <w:tr w:rsidTr="00A7639F">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Procedures and requirements</w:t>
            </w:r>
            <w:r w:rsidRPr="00541D3E">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r w:rsidRPr="00541D3E">
              <w:t>Refer to industry standards specified by manufacturers, regulatory authorities or the enterprise.</w:t>
            </w:r>
          </w:p>
        </w:tc>
      </w:tr>
    </w:tbl>
    <w:p w:rsidR="00A7639F" w:rsidP="00541D3E">
      <w:pPr>
        <w:pStyle w:val="BodyText"/>
      </w:pPr>
    </w:p>
    <w:p w:rsidR="00A7639F" w:rsidP="00541D3E">
      <w:pPr>
        <w:pStyle w:val="BodyText"/>
      </w:pPr>
    </w:p>
    <w:p w:rsidR="00000000" w:rsidRPr="00541D3E" w:rsidP="00541D3E">
      <w:pPr>
        <w:pStyle w:val="Heading1"/>
      </w:pPr>
      <w:bookmarkStart w:id="12" w:name="O_99518"/>
      <w:bookmarkEnd w:id="12"/>
      <w:r w:rsidRPr="00541D3E">
        <w:t>Unit Sector(s)</w:t>
      </w:r>
    </w:p>
    <w:tbl>
      <w:tblPr>
        <w:tblW w:w="0" w:type="auto"/>
        <w:tblLayout w:type="fixed"/>
        <w:tblCellMar>
          <w:left w:w="62" w:type="dxa"/>
          <w:right w:w="62" w:type="dxa"/>
        </w:tblCellMar>
        <w:tblLook w:val="0000"/>
      </w:tblPr>
      <w:tblGrid>
        <w:gridCol w:w="2654"/>
        <w:gridCol w:w="5868"/>
      </w:tblGrid>
      <w:tr w:rsidTr="00A7639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p>
        </w:tc>
      </w:tr>
    </w:tbl>
    <w:p w:rsidR="00000000" w:rsidRPr="00541D3E" w:rsidP="00541D3E">
      <w:pPr>
        <w:pStyle w:val="BodyText"/>
      </w:pPr>
    </w:p>
    <w:p w:rsidR="00000000" w:rsidRPr="00541D3E" w:rsidP="00541D3E">
      <w:pPr>
        <w:pStyle w:val="AllowPageBreak"/>
      </w:pPr>
    </w:p>
    <w:p w:rsidR="00000000" w:rsidRPr="00541D3E" w:rsidP="00541D3E">
      <w:pPr>
        <w:pStyle w:val="Heading1"/>
      </w:pPr>
      <w:bookmarkStart w:id="13" w:name="O_159014"/>
      <w:bookmarkEnd w:id="13"/>
      <w:r w:rsidRPr="00541D3E">
        <w:t>Competency field</w:t>
      </w:r>
    </w:p>
    <w:tbl>
      <w:tblPr>
        <w:tblW w:w="0" w:type="auto"/>
        <w:tblLayout w:type="fixed"/>
        <w:tblCellMar>
          <w:left w:w="62" w:type="dxa"/>
          <w:right w:w="62" w:type="dxa"/>
        </w:tblCellMar>
        <w:tblLook w:val="0000"/>
      </w:tblPr>
      <w:tblGrid>
        <w:gridCol w:w="2778"/>
        <w:gridCol w:w="5744"/>
      </w:tblGrid>
      <w:tr w:rsidTr="00A7639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r w:rsidRPr="00541D3E">
              <w:t>Aviation maintenance</w:t>
            </w:r>
          </w:p>
        </w:tc>
      </w:tr>
    </w:tbl>
    <w:p w:rsidR="00000000" w:rsidRPr="00541D3E" w:rsidP="00541D3E">
      <w:pPr>
        <w:pStyle w:val="BodyText"/>
      </w:pPr>
    </w:p>
    <w:p w:rsidR="00000000" w:rsidRPr="00541D3E" w:rsidP="00541D3E">
      <w:pPr>
        <w:pStyle w:val="AllowPageBreak"/>
      </w:pPr>
    </w:p>
    <w:p w:rsidR="00000000" w:rsidRPr="00541D3E" w:rsidP="00541D3E">
      <w:pPr>
        <w:pStyle w:val="Heading1"/>
      </w:pPr>
      <w:bookmarkStart w:id="14" w:name="O_159013"/>
      <w:bookmarkEnd w:id="14"/>
      <w:r w:rsidRPr="00541D3E">
        <w:t>Co-requisite units</w:t>
      </w:r>
    </w:p>
    <w:tbl>
      <w:tblPr>
        <w:tblW w:w="0" w:type="auto"/>
        <w:tblLayout w:type="fixed"/>
        <w:tblCellMar>
          <w:left w:w="62" w:type="dxa"/>
          <w:right w:w="62" w:type="dxa"/>
        </w:tblCellMar>
        <w:tblLook w:val="0000"/>
      </w:tblPr>
      <w:tblGrid>
        <w:gridCol w:w="2641"/>
        <w:gridCol w:w="1322"/>
        <w:gridCol w:w="4559"/>
      </w:tblGrid>
      <w:tr w:rsidTr="00A7639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r w:rsidRPr="00541D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p>
        </w:tc>
      </w:tr>
      <w:tr w:rsidTr="00A763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1D3E">
            <w:pPr>
              <w:pStyle w:val="BodyText"/>
              <w:rPr>
                <w:lang w:val="en-NZ"/>
              </w:rPr>
            </w:pPr>
          </w:p>
        </w:tc>
      </w:tr>
      <w:tr w:rsidTr="00A7639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1D3E" w:rsidP="00541D3E">
            <w:pPr>
              <w:pStyle w:val="BodyText"/>
            </w:pPr>
          </w:p>
        </w:tc>
      </w:tr>
    </w:tbl>
    <w:p w:rsidR="00000000" w:rsidRPr="00541D3E" w:rsidP="00541D3E">
      <w:pPr>
        <w:pStyle w:val="BodyText"/>
      </w:pPr>
    </w:p>
    <w:p w:rsidR="00000000" w:rsidRPr="00541D3E" w:rsidP="00541D3E"/>
    <w:sectPr w:rsidSect="00541D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639F" w:rsidP="00A763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39F" w:rsidP="00541D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639F" w:rsidP="00541D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7639F" w:rsidP="00541D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639F" w:rsidP="00A763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D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39F" w:rsidP="00541D3E">
    <w:pPr>
      <w:pStyle w:val="Header"/>
      <w:framePr w:wrap="around"/>
    </w:pPr>
    <w:r>
      <w:fldChar w:fldCharType="begin"/>
    </w:r>
    <w:r>
      <w:instrText xml:space="preserve"> TITLE   \* MERGEFORMAT </w:instrText>
    </w:r>
    <w:r>
      <w:fldChar w:fldCharType="separate"/>
    </w:r>
    <w:r>
      <w:t>MEA401B Inspect aircraft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639F" w:rsidP="00541D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A26A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54A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AA88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D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1D3E"/>
    <w:pPr>
      <w:spacing w:before="360" w:after="60"/>
      <w:outlineLvl w:val="0"/>
    </w:pPr>
    <w:rPr>
      <w:sz w:val="32"/>
    </w:rPr>
  </w:style>
  <w:style w:type="paragraph" w:styleId="Heading2">
    <w:name w:val="heading 2"/>
    <w:basedOn w:val="HeadingBase"/>
    <w:next w:val="BodyText"/>
    <w:link w:val="Heading2Char"/>
    <w:qFormat/>
    <w:rsid w:val="00541D3E"/>
    <w:pPr>
      <w:keepLines/>
      <w:spacing w:before="240" w:after="120"/>
      <w:outlineLvl w:val="1"/>
    </w:pPr>
    <w:rPr>
      <w:sz w:val="28"/>
      <w:szCs w:val="40"/>
    </w:rPr>
  </w:style>
  <w:style w:type="paragraph" w:styleId="Heading3">
    <w:name w:val="heading 3"/>
    <w:basedOn w:val="HeadingBase"/>
    <w:next w:val="BodyText"/>
    <w:link w:val="Heading3Char"/>
    <w:qFormat/>
    <w:rsid w:val="00541D3E"/>
    <w:pPr>
      <w:spacing w:before="180" w:after="120"/>
      <w:outlineLvl w:val="2"/>
    </w:pPr>
    <w:rPr>
      <w:spacing w:val="-10"/>
      <w:kern w:val="32"/>
    </w:rPr>
  </w:style>
  <w:style w:type="paragraph" w:styleId="Heading4">
    <w:name w:val="heading 4"/>
    <w:basedOn w:val="HeadingBase"/>
    <w:next w:val="BodyText"/>
    <w:link w:val="Heading4Char"/>
    <w:qFormat/>
    <w:rsid w:val="00541D3E"/>
    <w:pPr>
      <w:spacing w:before="160" w:after="120"/>
      <w:outlineLvl w:val="3"/>
    </w:pPr>
    <w:rPr>
      <w:sz w:val="22"/>
    </w:rPr>
  </w:style>
  <w:style w:type="paragraph" w:styleId="Heading5">
    <w:name w:val="heading 5"/>
    <w:basedOn w:val="HeadingBase"/>
    <w:next w:val="Normal"/>
    <w:link w:val="Heading5Char"/>
    <w:qFormat/>
    <w:rsid w:val="00541D3E"/>
    <w:pPr>
      <w:spacing w:before="80"/>
      <w:outlineLvl w:val="4"/>
    </w:pPr>
    <w:rPr>
      <w:color w:val="918585"/>
      <w:sz w:val="20"/>
    </w:rPr>
  </w:style>
  <w:style w:type="paragraph" w:styleId="Heading6">
    <w:name w:val="heading 6"/>
    <w:basedOn w:val="HeadingBase"/>
    <w:next w:val="Normal"/>
    <w:link w:val="Heading6Char"/>
    <w:qFormat/>
    <w:rsid w:val="00541D3E"/>
    <w:pPr>
      <w:spacing w:before="60"/>
      <w:outlineLvl w:val="5"/>
    </w:pPr>
    <w:rPr>
      <w:color w:val="918585"/>
      <w:sz w:val="20"/>
    </w:rPr>
  </w:style>
  <w:style w:type="paragraph" w:styleId="Heading7">
    <w:name w:val="heading 7"/>
    <w:basedOn w:val="Normal"/>
    <w:next w:val="Normal"/>
    <w:link w:val="Heading7Char"/>
    <w:qFormat/>
    <w:rsid w:val="00541D3E"/>
    <w:pPr>
      <w:ind w:left="720"/>
      <w:outlineLvl w:val="6"/>
    </w:pPr>
    <w:rPr>
      <w:i/>
    </w:rPr>
  </w:style>
  <w:style w:type="paragraph" w:styleId="Heading8">
    <w:name w:val="heading 8"/>
    <w:basedOn w:val="Normal"/>
    <w:next w:val="Normal"/>
    <w:link w:val="Heading8Char"/>
    <w:qFormat/>
    <w:rsid w:val="00541D3E"/>
    <w:pPr>
      <w:ind w:left="720"/>
      <w:outlineLvl w:val="7"/>
    </w:pPr>
    <w:rPr>
      <w:i/>
    </w:rPr>
  </w:style>
  <w:style w:type="paragraph" w:styleId="Heading9">
    <w:name w:val="heading 9"/>
    <w:basedOn w:val="Normal"/>
    <w:next w:val="Normal"/>
    <w:link w:val="Heading9Char"/>
    <w:qFormat/>
    <w:rsid w:val="00541D3E"/>
    <w:pPr>
      <w:ind w:left="720"/>
      <w:outlineLvl w:val="8"/>
    </w:pPr>
    <w:rPr>
      <w:i/>
    </w:rPr>
  </w:style>
  <w:style w:type="character" w:default="1" w:styleId="DefaultParagraphFont">
    <w:name w:val="Default Paragraph Font"/>
    <w:uiPriority w:val="1"/>
    <w:unhideWhenUsed/>
    <w:rsid w:val="00541D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D3E"/>
  </w:style>
  <w:style w:type="character" w:customStyle="1" w:styleId="Heading1Char">
    <w:name w:val="Heading 1 Char"/>
    <w:basedOn w:val="DefaultParagraphFont"/>
    <w:link w:val="Heading1"/>
    <w:rsid w:val="00541D3E"/>
    <w:rPr>
      <w:rFonts w:ascii="Times New Roman" w:eastAsia="Times New Roman" w:hAnsi="Times New Roman" w:cs="Times New Roman"/>
      <w:b/>
      <w:sz w:val="32"/>
      <w:szCs w:val="20"/>
      <w:lang w:eastAsia="en-US"/>
    </w:rPr>
  </w:style>
  <w:style w:type="paragraph" w:styleId="BodyText">
    <w:name w:val="Body Text"/>
    <w:basedOn w:val="Normal"/>
    <w:link w:val="BodyTextChar"/>
    <w:rsid w:val="00541D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1D3E"/>
    <w:rPr>
      <w:rFonts w:ascii="Times New Roman" w:eastAsia="Times New Roman" w:hAnsi="Times New Roman" w:cs="Times New Roman"/>
      <w:sz w:val="24"/>
      <w:lang w:val="en-US" w:eastAsia="en-US"/>
    </w:rPr>
  </w:style>
  <w:style w:type="paragraph" w:styleId="Footer">
    <w:name w:val="footer"/>
    <w:basedOn w:val="Normal"/>
    <w:link w:val="FooterChar"/>
    <w:rsid w:val="00541D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D3E"/>
    <w:rPr>
      <w:rFonts w:ascii="Times New Roman" w:eastAsia="Times New Roman" w:hAnsi="Times New Roman" w:cs="Times New Roman"/>
      <w:sz w:val="16"/>
      <w:lang w:val="en-US" w:eastAsia="en-US"/>
    </w:rPr>
  </w:style>
  <w:style w:type="paragraph" w:styleId="List">
    <w:name w:val="List"/>
    <w:basedOn w:val="BodyText"/>
    <w:next w:val="BodyText"/>
    <w:rsid w:val="00541D3E"/>
    <w:pPr>
      <w:tabs>
        <w:tab w:val="left" w:pos="340"/>
      </w:tabs>
      <w:spacing w:before="60" w:after="60"/>
      <w:ind w:left="340" w:hanging="340"/>
    </w:pPr>
  </w:style>
  <w:style w:type="paragraph" w:styleId="ListBullet">
    <w:name w:val="List Bullet"/>
    <w:basedOn w:val="List"/>
    <w:rsid w:val="00541D3E"/>
    <w:pPr>
      <w:numPr>
        <w:numId w:val="13"/>
      </w:numPr>
      <w:tabs>
        <w:tab w:val="clear" w:pos="340"/>
      </w:tabs>
      <w:spacing w:before="40" w:after="40"/>
    </w:pPr>
  </w:style>
  <w:style w:type="character" w:customStyle="1" w:styleId="SpecialBold">
    <w:name w:val="Special Bold"/>
    <w:basedOn w:val="DefaultParagraphFont"/>
    <w:rsid w:val="00541D3E"/>
    <w:rPr>
      <w:b/>
      <w:spacing w:val="0"/>
    </w:rPr>
  </w:style>
  <w:style w:type="paragraph" w:styleId="ListBullet2">
    <w:name w:val="List Bullet 2"/>
    <w:basedOn w:val="List2"/>
    <w:rsid w:val="00541D3E"/>
    <w:pPr>
      <w:numPr>
        <w:numId w:val="14"/>
      </w:numPr>
      <w:tabs>
        <w:tab w:val="clear" w:pos="680"/>
      </w:tabs>
    </w:pPr>
  </w:style>
  <w:style w:type="paragraph" w:styleId="Header">
    <w:name w:val="header"/>
    <w:basedOn w:val="Normal"/>
    <w:link w:val="HeaderChar"/>
    <w:rsid w:val="00541D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D3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41D3E"/>
    <w:rPr>
      <w:i/>
    </w:rPr>
  </w:style>
  <w:style w:type="paragraph" w:customStyle="1" w:styleId="SuperHeading">
    <w:name w:val="SuperHeading"/>
    <w:basedOn w:val="Normal"/>
    <w:rsid w:val="00541D3E"/>
    <w:pPr>
      <w:spacing w:before="240" w:after="120"/>
      <w:outlineLvl w:val="0"/>
    </w:pPr>
    <w:rPr>
      <w:rFonts w:ascii="Times New Roman" w:hAnsi="Times New Roman"/>
      <w:b/>
      <w:sz w:val="28"/>
    </w:rPr>
  </w:style>
  <w:style w:type="paragraph" w:customStyle="1" w:styleId="AllowPageBreak">
    <w:name w:val="AllowPageBreak"/>
    <w:rsid w:val="00541D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1D3E"/>
    <w:pPr>
      <w:tabs>
        <w:tab w:val="left" w:pos="680"/>
      </w:tabs>
      <w:spacing w:before="60" w:after="60"/>
      <w:ind w:left="680" w:hanging="340"/>
    </w:pPr>
  </w:style>
  <w:style w:type="character" w:customStyle="1" w:styleId="BoldandItalics">
    <w:name w:val="Bold and Italics"/>
    <w:qFormat/>
    <w:rsid w:val="00541D3E"/>
    <w:rPr>
      <w:b/>
      <w:i/>
      <w:u w:val="none"/>
    </w:rPr>
  </w:style>
  <w:style w:type="character" w:customStyle="1" w:styleId="Heading2Char">
    <w:name w:val="Heading 2 Char"/>
    <w:basedOn w:val="DefaultParagraphFont"/>
    <w:link w:val="Heading2"/>
    <w:rsid w:val="00541D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D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D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D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D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D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1D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1D3E"/>
    <w:rPr>
      <w:rFonts w:ascii="Courier New" w:eastAsia="Times New Roman" w:hAnsi="Courier New" w:cs="Times New Roman"/>
      <w:i/>
      <w:szCs w:val="20"/>
      <w:lang w:val="en-US" w:eastAsia="en-US"/>
    </w:rPr>
  </w:style>
  <w:style w:type="paragraph" w:customStyle="1" w:styleId="HeadingBase">
    <w:name w:val="Heading Base"/>
    <w:rsid w:val="00541D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D3E"/>
    <w:pPr>
      <w:tabs>
        <w:tab w:val="right" w:leader="dot" w:pos="9072"/>
      </w:tabs>
      <w:ind w:left="567"/>
    </w:pPr>
    <w:rPr>
      <w:szCs w:val="22"/>
    </w:rPr>
  </w:style>
  <w:style w:type="paragraph" w:customStyle="1" w:styleId="TOCBase">
    <w:name w:val="TOC Base"/>
    <w:rsid w:val="00541D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D3E"/>
    <w:pPr>
      <w:tabs>
        <w:tab w:val="right" w:leader="dot" w:pos="9072"/>
      </w:tabs>
      <w:spacing w:before="40" w:after="40"/>
      <w:ind w:left="284"/>
    </w:pPr>
    <w:rPr>
      <w:rFonts w:ascii="Times New Roman" w:hAnsi="Times New Roman"/>
    </w:rPr>
  </w:style>
  <w:style w:type="paragraph" w:styleId="TOC1">
    <w:name w:val="toc 1"/>
    <w:basedOn w:val="TOCBase"/>
    <w:next w:val="Normal"/>
    <w:rsid w:val="00541D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1D3E"/>
    <w:pPr>
      <w:spacing w:before="5040"/>
      <w:jc w:val="center"/>
    </w:pPr>
    <w:rPr>
      <w:sz w:val="48"/>
      <w:szCs w:val="72"/>
      <w:lang w:val="en-US"/>
    </w:rPr>
  </w:style>
  <w:style w:type="character" w:customStyle="1" w:styleId="TitleChar">
    <w:name w:val="Title Char"/>
    <w:basedOn w:val="DefaultParagraphFont"/>
    <w:link w:val="Title"/>
    <w:rsid w:val="00541D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D3E"/>
    <w:pPr>
      <w:tabs>
        <w:tab w:val="left" w:pos="3600"/>
        <w:tab w:val="left" w:pos="3958"/>
      </w:tabs>
    </w:pPr>
  </w:style>
  <w:style w:type="paragraph" w:customStyle="1" w:styleId="Note">
    <w:name w:val="Note"/>
    <w:basedOn w:val="BodyText"/>
    <w:rsid w:val="00541D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D3E"/>
    <w:pPr>
      <w:framePr w:wrap="auto" w:hAnchor="text" w:y="6049"/>
    </w:pPr>
    <w:rPr>
      <w:color w:val="000000"/>
      <w:sz w:val="40"/>
    </w:rPr>
  </w:style>
  <w:style w:type="paragraph" w:customStyle="1" w:styleId="TOCTitle">
    <w:name w:val="TOCTitle"/>
    <w:basedOn w:val="Heading1"/>
    <w:rsid w:val="00541D3E"/>
    <w:pPr>
      <w:spacing w:after="240"/>
      <w:jc w:val="center"/>
      <w:outlineLvl w:val="9"/>
    </w:pPr>
    <w:rPr>
      <w:caps/>
    </w:rPr>
  </w:style>
  <w:style w:type="paragraph" w:customStyle="1" w:styleId="Version">
    <w:name w:val="Version"/>
    <w:rsid w:val="00541D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D3E"/>
    <w:pPr>
      <w:keepNext w:val="0"/>
      <w:tabs>
        <w:tab w:val="right" w:pos="4176"/>
      </w:tabs>
      <w:ind w:left="198" w:hanging="198"/>
    </w:pPr>
    <w:rPr>
      <w:rFonts w:ascii="Garamond" w:hAnsi="Garamond"/>
    </w:rPr>
  </w:style>
  <w:style w:type="paragraph" w:styleId="IndexHeading">
    <w:name w:val="index heading"/>
    <w:basedOn w:val="Normal"/>
    <w:next w:val="Index1"/>
    <w:semiHidden/>
    <w:rsid w:val="00541D3E"/>
    <w:pPr>
      <w:spacing w:before="120" w:after="120"/>
    </w:pPr>
    <w:rPr>
      <w:rFonts w:ascii="Arial" w:hAnsi="Arial"/>
      <w:b/>
      <w:color w:val="918585"/>
      <w:sz w:val="24"/>
    </w:rPr>
  </w:style>
  <w:style w:type="paragraph" w:customStyle="1" w:styleId="Chapter">
    <w:name w:val="Chapter"/>
    <w:basedOn w:val="Normal"/>
    <w:rsid w:val="00541D3E"/>
    <w:pPr>
      <w:spacing w:before="240"/>
    </w:pPr>
    <w:rPr>
      <w:rFonts w:ascii="Times New Roman" w:hAnsi="Times New Roman"/>
      <w:smallCaps/>
      <w:spacing w:val="80"/>
      <w:sz w:val="28"/>
    </w:rPr>
  </w:style>
  <w:style w:type="paragraph" w:customStyle="1" w:styleId="InChapter">
    <w:name w:val="InChapter"/>
    <w:basedOn w:val="Heading3"/>
    <w:rsid w:val="00541D3E"/>
    <w:pPr>
      <w:spacing w:after="240"/>
      <w:outlineLvl w:val="9"/>
    </w:pPr>
    <w:rPr>
      <w:noProof/>
    </w:rPr>
  </w:style>
  <w:style w:type="paragraph" w:styleId="Index2">
    <w:name w:val="index 2"/>
    <w:basedOn w:val="Normal"/>
    <w:next w:val="Normal"/>
    <w:semiHidden/>
    <w:rsid w:val="00541D3E"/>
    <w:pPr>
      <w:tabs>
        <w:tab w:val="right" w:pos="4176"/>
      </w:tabs>
      <w:ind w:left="568" w:hanging="284"/>
    </w:pPr>
    <w:rPr>
      <w:rFonts w:ascii="Garamond" w:hAnsi="Garamond"/>
    </w:rPr>
  </w:style>
  <w:style w:type="paragraph" w:customStyle="1" w:styleId="Byline">
    <w:name w:val="Byline"/>
    <w:rsid w:val="00541D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D3E"/>
    <w:pPr>
      <w:tabs>
        <w:tab w:val="clear" w:pos="3600"/>
        <w:tab w:val="clear" w:pos="3958"/>
      </w:tabs>
      <w:jc w:val="right"/>
    </w:pPr>
  </w:style>
  <w:style w:type="paragraph" w:styleId="Caption">
    <w:name w:val="caption"/>
    <w:basedOn w:val="BodyText"/>
    <w:next w:val="Normal"/>
    <w:qFormat/>
    <w:rsid w:val="00541D3E"/>
    <w:pPr>
      <w:framePr w:w="2268" w:hSpace="181" w:vSpace="181" w:wrap="around" w:vAnchor="text" w:hAnchor="page" w:x="1135" w:y="285" w:anchorLock="1"/>
    </w:pPr>
    <w:rPr>
      <w:i/>
    </w:rPr>
  </w:style>
  <w:style w:type="paragraph" w:customStyle="1" w:styleId="MiniTOCTitle">
    <w:name w:val="MiniTOCTitle"/>
    <w:basedOn w:val="Heading4"/>
    <w:rsid w:val="00541D3E"/>
    <w:pPr>
      <w:spacing w:before="240"/>
      <w:outlineLvl w:val="9"/>
    </w:pPr>
    <w:rPr>
      <w:noProof/>
      <w:sz w:val="24"/>
    </w:rPr>
  </w:style>
  <w:style w:type="paragraph" w:customStyle="1" w:styleId="MiniTOCItem">
    <w:name w:val="MiniTOCItem"/>
    <w:basedOn w:val="ListBullet"/>
    <w:rsid w:val="00541D3E"/>
    <w:pPr>
      <w:numPr>
        <w:numId w:val="0"/>
      </w:numPr>
      <w:tabs>
        <w:tab w:val="right" w:leader="dot" w:pos="6521"/>
      </w:tabs>
      <w:spacing w:before="0" w:after="0"/>
    </w:pPr>
  </w:style>
  <w:style w:type="paragraph" w:customStyle="1" w:styleId="TOFTitle">
    <w:name w:val="TOFTitle"/>
    <w:basedOn w:val="TOCTitle"/>
    <w:rsid w:val="00541D3E"/>
  </w:style>
  <w:style w:type="paragraph" w:styleId="TableofFigures">
    <w:name w:val="table of figures"/>
    <w:basedOn w:val="Normal"/>
    <w:next w:val="Normal"/>
    <w:semiHidden/>
    <w:rsid w:val="00541D3E"/>
    <w:pPr>
      <w:tabs>
        <w:tab w:val="right" w:leader="dot" w:pos="9072"/>
      </w:tabs>
      <w:ind w:left="970" w:hanging="403"/>
    </w:pPr>
    <w:rPr>
      <w:rFonts w:ascii="Times New Roman" w:hAnsi="Times New Roman"/>
      <w:b/>
    </w:rPr>
  </w:style>
  <w:style w:type="paragraph" w:styleId="ListNumber">
    <w:name w:val="List Number"/>
    <w:basedOn w:val="List"/>
    <w:rsid w:val="00541D3E"/>
    <w:pPr>
      <w:numPr>
        <w:numId w:val="11"/>
      </w:numPr>
    </w:pPr>
  </w:style>
  <w:style w:type="character" w:customStyle="1" w:styleId="WingdingSymbols">
    <w:name w:val="Wingding Symbols"/>
    <w:rsid w:val="00541D3E"/>
    <w:rPr>
      <w:rFonts w:ascii="Wingdings" w:hAnsi="Wingdings"/>
    </w:rPr>
  </w:style>
  <w:style w:type="paragraph" w:customStyle="1" w:styleId="TableHeading">
    <w:name w:val="Table Heading"/>
    <w:basedOn w:val="HeadingBase"/>
    <w:rsid w:val="00541D3E"/>
    <w:pPr>
      <w:keepLines/>
      <w:pBdr>
        <w:bottom w:val="single" w:sz="6" w:space="1" w:color="918585"/>
      </w:pBdr>
      <w:spacing w:before="240"/>
    </w:pPr>
  </w:style>
  <w:style w:type="character" w:customStyle="1" w:styleId="HotSpot">
    <w:name w:val="HotSpot"/>
    <w:rsid w:val="00541D3E"/>
    <w:rPr>
      <w:color w:val="0033CC"/>
      <w:u w:val="none"/>
    </w:rPr>
  </w:style>
  <w:style w:type="paragraph" w:customStyle="1" w:styleId="BodyTextRight">
    <w:name w:val="Body Text Right"/>
    <w:basedOn w:val="BodyText"/>
    <w:rsid w:val="00541D3E"/>
    <w:pPr>
      <w:spacing w:before="0" w:after="0"/>
      <w:jc w:val="right"/>
    </w:pPr>
  </w:style>
  <w:style w:type="paragraph" w:styleId="Index3">
    <w:name w:val="index 3"/>
    <w:basedOn w:val="ListNumber2"/>
    <w:next w:val="Normal"/>
    <w:semiHidden/>
    <w:rsid w:val="00541D3E"/>
    <w:pPr>
      <w:numPr>
        <w:numId w:val="0"/>
      </w:numPr>
      <w:tabs>
        <w:tab w:val="right" w:leader="dot" w:pos="4176"/>
      </w:tabs>
    </w:pPr>
  </w:style>
  <w:style w:type="paragraph" w:styleId="ListNumber2">
    <w:name w:val="List Number 2"/>
    <w:basedOn w:val="List2"/>
    <w:rsid w:val="00541D3E"/>
    <w:pPr>
      <w:numPr>
        <w:numId w:val="10"/>
      </w:numPr>
      <w:tabs>
        <w:tab w:val="clear" w:pos="1060"/>
      </w:tabs>
    </w:pPr>
  </w:style>
  <w:style w:type="paragraph" w:customStyle="1" w:styleId="MarginNote">
    <w:name w:val="Margin Note"/>
    <w:basedOn w:val="BodyText"/>
    <w:rsid w:val="00541D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D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D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1D3E"/>
    <w:rPr>
      <w:sz w:val="32"/>
    </w:rPr>
  </w:style>
  <w:style w:type="paragraph" w:customStyle="1" w:styleId="HeadingProcedure">
    <w:name w:val="Heading Procedure"/>
    <w:basedOn w:val="HeadingBase"/>
    <w:next w:val="Normal"/>
    <w:rsid w:val="00541D3E"/>
    <w:pPr>
      <w:tabs>
        <w:tab w:val="left" w:pos="0"/>
      </w:tabs>
      <w:spacing w:before="120" w:after="60"/>
    </w:pPr>
    <w:rPr>
      <w:i/>
      <w:color w:val="918585"/>
      <w:sz w:val="22"/>
    </w:rPr>
  </w:style>
  <w:style w:type="paragraph" w:customStyle="1" w:styleId="TableBodyText">
    <w:name w:val="Table Body Text"/>
    <w:basedOn w:val="BodyText"/>
    <w:rsid w:val="00541D3E"/>
    <w:pPr>
      <w:spacing w:before="60" w:after="60"/>
    </w:pPr>
  </w:style>
  <w:style w:type="paragraph" w:styleId="ListContinue">
    <w:name w:val="List Continue"/>
    <w:basedOn w:val="List"/>
    <w:rsid w:val="00541D3E"/>
    <w:pPr>
      <w:ind w:firstLine="0"/>
    </w:pPr>
  </w:style>
  <w:style w:type="paragraph" w:customStyle="1" w:styleId="ListNote">
    <w:name w:val="List Note"/>
    <w:basedOn w:val="List"/>
    <w:rsid w:val="00541D3E"/>
    <w:pPr>
      <w:pBdr>
        <w:top w:val="single" w:sz="6" w:space="2" w:color="918585"/>
        <w:bottom w:val="single" w:sz="6" w:space="2" w:color="918585"/>
      </w:pBdr>
      <w:tabs>
        <w:tab w:val="left" w:pos="1021"/>
      </w:tabs>
      <w:ind w:firstLine="0"/>
    </w:pPr>
  </w:style>
  <w:style w:type="paragraph" w:customStyle="1" w:styleId="Warning">
    <w:name w:val="Warning"/>
    <w:basedOn w:val="BodyText"/>
    <w:rsid w:val="00541D3E"/>
    <w:pPr>
      <w:shd w:val="clear" w:color="auto" w:fill="D9D9D9"/>
      <w:tabs>
        <w:tab w:val="left" w:pos="992"/>
      </w:tabs>
      <w:ind w:left="119" w:right="119"/>
    </w:pPr>
    <w:rPr>
      <w:sz w:val="20"/>
    </w:rPr>
  </w:style>
  <w:style w:type="paragraph" w:customStyle="1" w:styleId="MarginIcons">
    <w:name w:val="Margin Icons"/>
    <w:basedOn w:val="BodyText"/>
    <w:rsid w:val="00541D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D3E"/>
    <w:rPr>
      <w:rFonts w:ascii="Courier New" w:hAnsi="Courier New"/>
    </w:rPr>
  </w:style>
  <w:style w:type="paragraph" w:customStyle="1" w:styleId="NoteBullet">
    <w:name w:val="Note Bullet"/>
    <w:basedOn w:val="Note"/>
    <w:rsid w:val="00541D3E"/>
    <w:pPr>
      <w:tabs>
        <w:tab w:val="clear" w:pos="680"/>
      </w:tabs>
      <w:spacing w:before="60" w:after="60"/>
    </w:pPr>
  </w:style>
  <w:style w:type="paragraph" w:customStyle="1" w:styleId="SubHeading2">
    <w:name w:val="SubHeading2"/>
    <w:basedOn w:val="HeadingBase"/>
    <w:rsid w:val="00541D3E"/>
    <w:pPr>
      <w:spacing w:before="240" w:after="60"/>
    </w:pPr>
    <w:rPr>
      <w:sz w:val="20"/>
    </w:rPr>
  </w:style>
  <w:style w:type="paragraph" w:customStyle="1" w:styleId="SubHeading1">
    <w:name w:val="SubHeading1"/>
    <w:basedOn w:val="HeadingBase"/>
    <w:rsid w:val="00541D3E"/>
    <w:pPr>
      <w:spacing w:before="240" w:after="60"/>
    </w:pPr>
    <w:rPr>
      <w:color w:val="918585"/>
      <w:sz w:val="22"/>
    </w:rPr>
  </w:style>
  <w:style w:type="paragraph" w:customStyle="1" w:styleId="SideHeading">
    <w:name w:val="Side Heading"/>
    <w:basedOn w:val="HeadingBase"/>
    <w:rsid w:val="00541D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D3E"/>
    <w:pPr>
      <w:numPr>
        <w:numId w:val="12"/>
      </w:numPr>
    </w:pPr>
  </w:style>
  <w:style w:type="paragraph" w:styleId="PlainText">
    <w:name w:val="Plain Text"/>
    <w:basedOn w:val="Normal"/>
    <w:link w:val="PlainTextChar"/>
    <w:rsid w:val="00541D3E"/>
    <w:rPr>
      <w:sz w:val="20"/>
    </w:rPr>
  </w:style>
  <w:style w:type="character" w:customStyle="1" w:styleId="PlainTextChar">
    <w:name w:val="Plain Text Char"/>
    <w:basedOn w:val="DefaultParagraphFont"/>
    <w:link w:val="PlainText"/>
    <w:rsid w:val="00541D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1D3E"/>
    <w:rPr>
      <w:b/>
      <w:smallCaps/>
    </w:rPr>
  </w:style>
  <w:style w:type="paragraph" w:customStyle="1" w:styleId="TableListNumber">
    <w:name w:val="Table List Number"/>
    <w:basedOn w:val="ListNumber"/>
    <w:rsid w:val="00541D3E"/>
    <w:pPr>
      <w:numPr>
        <w:numId w:val="0"/>
      </w:numPr>
    </w:pPr>
  </w:style>
  <w:style w:type="paragraph" w:styleId="TOC4">
    <w:name w:val="toc 4"/>
    <w:basedOn w:val="TOCBase"/>
    <w:next w:val="Normal"/>
    <w:semiHidden/>
    <w:rsid w:val="00541D3E"/>
    <w:pPr>
      <w:tabs>
        <w:tab w:val="right" w:leader="dot" w:pos="9071"/>
      </w:tabs>
      <w:ind w:left="1701"/>
    </w:pPr>
  </w:style>
  <w:style w:type="paragraph" w:customStyle="1" w:styleId="ListAlpha">
    <w:name w:val="List Alpha"/>
    <w:basedOn w:val="List"/>
    <w:rsid w:val="00541D3E"/>
    <w:pPr>
      <w:numPr>
        <w:numId w:val="9"/>
      </w:numPr>
    </w:pPr>
  </w:style>
  <w:style w:type="paragraph" w:customStyle="1" w:styleId="ListAlpha2">
    <w:name w:val="List Alpha 2"/>
    <w:basedOn w:val="List2"/>
    <w:rsid w:val="00541D3E"/>
    <w:pPr>
      <w:numPr>
        <w:numId w:val="8"/>
      </w:numPr>
    </w:pPr>
  </w:style>
  <w:style w:type="paragraph" w:styleId="List3">
    <w:name w:val="List 3"/>
    <w:basedOn w:val="BodyText"/>
    <w:rsid w:val="00541D3E"/>
    <w:pPr>
      <w:tabs>
        <w:tab w:val="left" w:pos="1021"/>
      </w:tabs>
      <w:spacing w:before="60" w:after="60"/>
      <w:ind w:left="1020" w:hanging="340"/>
    </w:pPr>
  </w:style>
  <w:style w:type="paragraph" w:styleId="List4">
    <w:name w:val="List 4"/>
    <w:basedOn w:val="BodyText"/>
    <w:rsid w:val="00541D3E"/>
    <w:pPr>
      <w:tabs>
        <w:tab w:val="left" w:pos="1361"/>
      </w:tabs>
      <w:spacing w:before="60" w:after="60"/>
      <w:ind w:left="1361" w:hanging="340"/>
    </w:pPr>
  </w:style>
  <w:style w:type="paragraph" w:styleId="List5">
    <w:name w:val="List 5"/>
    <w:basedOn w:val="BodyText"/>
    <w:rsid w:val="00541D3E"/>
    <w:pPr>
      <w:tabs>
        <w:tab w:val="left" w:pos="1701"/>
      </w:tabs>
      <w:spacing w:before="60" w:after="60"/>
      <w:ind w:left="1701" w:hanging="340"/>
    </w:pPr>
  </w:style>
  <w:style w:type="paragraph" w:styleId="ListBullet3">
    <w:name w:val="List Bullet 3"/>
    <w:basedOn w:val="List3"/>
    <w:rsid w:val="00541D3E"/>
    <w:pPr>
      <w:numPr>
        <w:numId w:val="15"/>
      </w:numPr>
      <w:tabs>
        <w:tab w:val="clear" w:pos="1021"/>
      </w:tabs>
      <w:ind w:left="1037" w:hanging="357"/>
    </w:pPr>
  </w:style>
  <w:style w:type="paragraph" w:styleId="ListBullet4">
    <w:name w:val="List Bullet 4"/>
    <w:basedOn w:val="List4"/>
    <w:rsid w:val="00541D3E"/>
    <w:pPr>
      <w:numPr>
        <w:numId w:val="3"/>
      </w:numPr>
    </w:pPr>
  </w:style>
  <w:style w:type="paragraph" w:styleId="ListBullet5">
    <w:name w:val="List Bullet 5"/>
    <w:basedOn w:val="List5"/>
    <w:rsid w:val="00541D3E"/>
    <w:pPr>
      <w:numPr>
        <w:numId w:val="4"/>
      </w:numPr>
    </w:pPr>
  </w:style>
  <w:style w:type="paragraph" w:styleId="ListContinue2">
    <w:name w:val="List Continue 2"/>
    <w:basedOn w:val="List2"/>
    <w:rsid w:val="00541D3E"/>
    <w:pPr>
      <w:ind w:firstLine="0"/>
    </w:pPr>
  </w:style>
  <w:style w:type="paragraph" w:styleId="ListContinue3">
    <w:name w:val="List Continue 3"/>
    <w:basedOn w:val="List3"/>
    <w:rsid w:val="00541D3E"/>
    <w:pPr>
      <w:ind w:left="1021" w:firstLine="0"/>
    </w:pPr>
  </w:style>
  <w:style w:type="paragraph" w:styleId="ListContinue4">
    <w:name w:val="List Continue 4"/>
    <w:basedOn w:val="List4"/>
    <w:rsid w:val="00541D3E"/>
    <w:pPr>
      <w:ind w:firstLine="0"/>
    </w:pPr>
  </w:style>
  <w:style w:type="paragraph" w:styleId="ListContinue5">
    <w:name w:val="List Continue 5"/>
    <w:basedOn w:val="List5"/>
    <w:rsid w:val="00541D3E"/>
    <w:pPr>
      <w:ind w:firstLine="0"/>
    </w:pPr>
  </w:style>
  <w:style w:type="paragraph" w:styleId="ListNumber3">
    <w:name w:val="List Number 3"/>
    <w:basedOn w:val="List3"/>
    <w:rsid w:val="00541D3E"/>
    <w:pPr>
      <w:numPr>
        <w:numId w:val="5"/>
      </w:numPr>
    </w:pPr>
  </w:style>
  <w:style w:type="paragraph" w:styleId="ListNumber4">
    <w:name w:val="List Number 4"/>
    <w:basedOn w:val="List4"/>
    <w:rsid w:val="00541D3E"/>
    <w:pPr>
      <w:numPr>
        <w:numId w:val="6"/>
      </w:numPr>
    </w:pPr>
  </w:style>
  <w:style w:type="paragraph" w:styleId="ListNumber5">
    <w:name w:val="List Number 5"/>
    <w:basedOn w:val="List5"/>
    <w:rsid w:val="00541D3E"/>
    <w:pPr>
      <w:numPr>
        <w:numId w:val="7"/>
      </w:numPr>
    </w:pPr>
  </w:style>
  <w:style w:type="paragraph" w:styleId="BlockText">
    <w:name w:val="Block Text"/>
    <w:basedOn w:val="Normal"/>
    <w:rsid w:val="00541D3E"/>
    <w:pPr>
      <w:spacing w:after="120"/>
      <w:ind w:left="1440" w:right="1440"/>
    </w:pPr>
  </w:style>
  <w:style w:type="character" w:customStyle="1" w:styleId="Subscript">
    <w:name w:val="Subscript"/>
    <w:basedOn w:val="DefaultParagraphFont"/>
    <w:rsid w:val="00541D3E"/>
    <w:rPr>
      <w:sz w:val="16"/>
      <w:vertAlign w:val="subscript"/>
    </w:rPr>
  </w:style>
  <w:style w:type="character" w:customStyle="1" w:styleId="Superscript">
    <w:name w:val="Superscript"/>
    <w:basedOn w:val="DefaultParagraphFont"/>
    <w:rsid w:val="00541D3E"/>
    <w:rPr>
      <w:sz w:val="16"/>
      <w:vertAlign w:val="superscript"/>
    </w:rPr>
  </w:style>
  <w:style w:type="character" w:customStyle="1" w:styleId="Symbols">
    <w:name w:val="Symbols"/>
    <w:basedOn w:val="DefaultParagraphFont"/>
    <w:rsid w:val="00541D3E"/>
    <w:rPr>
      <w:rFonts w:ascii="Symbol" w:hAnsi="Symbol"/>
    </w:rPr>
  </w:style>
  <w:style w:type="character" w:customStyle="1" w:styleId="MenuOptions">
    <w:name w:val="Menu Options"/>
    <w:basedOn w:val="DefaultParagraphFont"/>
    <w:rsid w:val="00541D3E"/>
    <w:rPr>
      <w:rFonts w:ascii="Arial Narrow" w:hAnsi="Arial Narrow"/>
      <w:smallCaps/>
    </w:rPr>
  </w:style>
  <w:style w:type="character" w:customStyle="1" w:styleId="Buttons">
    <w:name w:val="Buttons"/>
    <w:basedOn w:val="DefaultParagraphFont"/>
    <w:rsid w:val="00541D3E"/>
    <w:rPr>
      <w:b/>
    </w:rPr>
  </w:style>
  <w:style w:type="character" w:customStyle="1" w:styleId="Underlined">
    <w:name w:val="Underlined"/>
    <w:basedOn w:val="DefaultParagraphFont"/>
    <w:rsid w:val="00541D3E"/>
    <w:rPr>
      <w:u w:val="single"/>
    </w:rPr>
  </w:style>
  <w:style w:type="paragraph" w:customStyle="1" w:styleId="TableBodyTextRight">
    <w:name w:val="Table Body Text Right"/>
    <w:basedOn w:val="TableBodyText"/>
    <w:rsid w:val="00541D3E"/>
    <w:pPr>
      <w:widowControl w:val="0"/>
      <w:autoSpaceDE w:val="0"/>
      <w:autoSpaceDN w:val="0"/>
      <w:adjustRightInd w:val="0"/>
      <w:jc w:val="right"/>
    </w:pPr>
    <w:rPr>
      <w:rFonts w:cs="Arial"/>
      <w:szCs w:val="18"/>
    </w:rPr>
  </w:style>
  <w:style w:type="paragraph" w:customStyle="1" w:styleId="CopyrightText">
    <w:name w:val="Copyright Text"/>
    <w:basedOn w:val="BodyText"/>
    <w:rsid w:val="00541D3E"/>
    <w:rPr>
      <w:sz w:val="18"/>
    </w:rPr>
  </w:style>
  <w:style w:type="paragraph" w:customStyle="1" w:styleId="BodySmallRight">
    <w:name w:val="Body Small Right"/>
    <w:basedOn w:val="BodyTextRight"/>
    <w:rsid w:val="00541D3E"/>
    <w:rPr>
      <w:sz w:val="18"/>
      <w:szCs w:val="18"/>
    </w:rPr>
  </w:style>
  <w:style w:type="paragraph" w:customStyle="1" w:styleId="MarginEdition">
    <w:name w:val="Margin Edition"/>
    <w:basedOn w:val="MarginNote"/>
    <w:rsid w:val="00541D3E"/>
    <w:pPr>
      <w:spacing w:before="0" w:after="0"/>
    </w:pPr>
    <w:rPr>
      <w:rFonts w:ascii="Times New Roman" w:hAnsi="Times New Roman"/>
      <w:color w:val="999999"/>
    </w:rPr>
  </w:style>
  <w:style w:type="paragraph" w:customStyle="1" w:styleId="Spacer">
    <w:name w:val="Spacer"/>
    <w:basedOn w:val="Normal"/>
    <w:rsid w:val="00541D3E"/>
    <w:rPr>
      <w:sz w:val="2"/>
      <w:szCs w:val="2"/>
    </w:rPr>
  </w:style>
  <w:style w:type="character" w:customStyle="1" w:styleId="Small">
    <w:name w:val="Small"/>
    <w:basedOn w:val="DefaultParagraphFont"/>
    <w:rsid w:val="00541D3E"/>
    <w:rPr>
      <w:sz w:val="16"/>
    </w:rPr>
  </w:style>
  <w:style w:type="paragraph" w:customStyle="1" w:styleId="WideTable">
    <w:name w:val="Wide Table"/>
    <w:basedOn w:val="Normal"/>
    <w:rsid w:val="00541D3E"/>
    <w:pPr>
      <w:ind w:left="-1418"/>
    </w:pPr>
    <w:rPr>
      <w:sz w:val="2"/>
      <w:szCs w:val="2"/>
    </w:rPr>
  </w:style>
  <w:style w:type="character" w:styleId="PageNumber">
    <w:name w:val="page number"/>
    <w:basedOn w:val="DefaultParagraphFont"/>
    <w:rsid w:val="00541D3E"/>
  </w:style>
  <w:style w:type="paragraph" w:styleId="Quote">
    <w:name w:val="Quote"/>
    <w:basedOn w:val="Heading1"/>
    <w:link w:val="QuoteChar"/>
    <w:qFormat/>
    <w:rsid w:val="00541D3E"/>
    <w:rPr>
      <w:b w:val="0"/>
      <w:sz w:val="72"/>
      <w:szCs w:val="72"/>
      <w:lang w:val="en-NZ"/>
    </w:rPr>
  </w:style>
  <w:style w:type="character" w:customStyle="1" w:styleId="QuoteChar">
    <w:name w:val="Quote Char"/>
    <w:basedOn w:val="DefaultParagraphFont"/>
    <w:link w:val="Quote"/>
    <w:rsid w:val="00541D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D3E"/>
    <w:pPr>
      <w:pageBreakBefore/>
    </w:pPr>
  </w:style>
  <w:style w:type="paragraph" w:customStyle="1" w:styleId="Border">
    <w:name w:val="Border"/>
    <w:basedOn w:val="Normal"/>
    <w:qFormat/>
    <w:rsid w:val="00541D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D3E"/>
    <w:rPr>
      <w:b/>
      <w:bCs/>
      <w:i/>
      <w:iCs/>
      <w:color w:val="auto"/>
    </w:rPr>
  </w:style>
  <w:style w:type="paragraph" w:styleId="IntenseQuote">
    <w:name w:val="Intense Quote"/>
    <w:basedOn w:val="Normal"/>
    <w:next w:val="Normal"/>
    <w:link w:val="IntenseQuoteChar"/>
    <w:uiPriority w:val="30"/>
    <w:qFormat/>
    <w:rsid w:val="00541D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D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1D3E"/>
    <w:rPr>
      <w:smallCaps/>
      <w:color w:val="auto"/>
      <w:u w:val="single"/>
    </w:rPr>
  </w:style>
  <w:style w:type="character" w:styleId="IntenseReference">
    <w:name w:val="Intense Reference"/>
    <w:basedOn w:val="DefaultParagraphFont"/>
    <w:uiPriority w:val="32"/>
    <w:qFormat/>
    <w:rsid w:val="00541D3E"/>
    <w:rPr>
      <w:b/>
      <w:bCs/>
      <w:smallCaps/>
      <w:color w:val="auto"/>
      <w:spacing w:val="5"/>
      <w:u w:val="single"/>
    </w:rPr>
  </w:style>
  <w:style w:type="paragraph" w:customStyle="1" w:styleId="2ColumnHeading">
    <w:name w:val="2Column Heading"/>
    <w:basedOn w:val="BodyText"/>
    <w:qFormat/>
    <w:rsid w:val="00541D3E"/>
    <w:pPr>
      <w:spacing w:after="60"/>
      <w:ind w:left="-2268"/>
    </w:pPr>
    <w:rPr>
      <w:b/>
    </w:rPr>
  </w:style>
  <w:style w:type="paragraph" w:customStyle="1" w:styleId="Heading1TOC">
    <w:name w:val="Heading1 TOC"/>
    <w:basedOn w:val="Normal"/>
    <w:qFormat/>
    <w:rsid w:val="00541D3E"/>
    <w:pPr>
      <w:spacing w:before="240" w:after="120"/>
    </w:pPr>
    <w:rPr>
      <w:rFonts w:ascii="Times New Roman" w:hAnsi="Times New Roman"/>
      <w:b/>
      <w:sz w:val="32"/>
    </w:rPr>
  </w:style>
  <w:style w:type="paragraph" w:customStyle="1" w:styleId="Heading2TOC">
    <w:name w:val="Heading2 TOC"/>
    <w:basedOn w:val="Normal"/>
    <w:qFormat/>
    <w:rsid w:val="00541D3E"/>
    <w:pPr>
      <w:spacing w:before="240" w:after="60"/>
    </w:pPr>
    <w:rPr>
      <w:rFonts w:ascii="Times New Roman" w:hAnsi="Times New Roman"/>
      <w:b/>
      <w:sz w:val="28"/>
    </w:rPr>
  </w:style>
  <w:style w:type="character" w:customStyle="1" w:styleId="Underline">
    <w:name w:val="Underline"/>
    <w:basedOn w:val="DefaultParagraphFont"/>
    <w:qFormat/>
    <w:rsid w:val="00541D3E"/>
    <w:rPr>
      <w:u w:val="single"/>
    </w:rPr>
  </w:style>
  <w:style w:type="paragraph" w:styleId="BalloonText">
    <w:name w:val="Balloon Text"/>
    <w:basedOn w:val="Normal"/>
    <w:link w:val="BalloonTextChar"/>
    <w:rsid w:val="00541D3E"/>
    <w:rPr>
      <w:rFonts w:ascii="Tahoma" w:hAnsi="Tahoma" w:cs="Tahoma"/>
      <w:sz w:val="16"/>
      <w:szCs w:val="16"/>
    </w:rPr>
  </w:style>
  <w:style w:type="character" w:customStyle="1" w:styleId="BalloonTextChar">
    <w:name w:val="Balloon Text Char"/>
    <w:basedOn w:val="DefaultParagraphFont"/>
    <w:link w:val="BalloonText"/>
    <w:rsid w:val="00541D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1D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1D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1142</Words>
  <Characters>7296</Characters>
  <Application>Microsoft Office Word</Application>
  <DocSecurity>0</DocSecurity>
  <Lines>261</Lines>
  <Paragraphs>121</Paragraphs>
  <ScaleCrop>false</ScaleCrop>
  <Company>Author-it Software Corporation Ltd.</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MEA401B Inspect aircraft structures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2012-05-27T09:14:00Z</dcterms:created>
  <dcterms:modified xsi:type="dcterms:W3CDTF">2012-05-27T09:14:00Z</dcterms:modified>
</cp:coreProperties>
</file>