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9CE" w:rsidP="003E39CE">
      <w:pPr>
        <w:pStyle w:val="Title"/>
      </w:pPr>
      <w:r>
        <w:fldChar w:fldCharType="begin"/>
      </w:r>
      <w:r>
        <w:instrText xml:space="preserve"> TITLE   \* MERGEFORMAT </w:instrText>
      </w:r>
      <w:r>
        <w:fldChar w:fldCharType="separate"/>
      </w:r>
      <w:r>
        <w:t>MEA352A Maintain basic rotary wing aircraft systems</w:t>
      </w:r>
      <w:r>
        <w:fldChar w:fldCharType="end"/>
      </w:r>
    </w:p>
    <w:p w:rsidR="003E39CE" w:rsidP="003E39CE">
      <w:pPr>
        <w:pStyle w:val="Version"/>
        <w:sectPr w:rsidSect="001A1E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A1E06" w:rsidP="001A1E06">
      <w:pPr>
        <w:pStyle w:val="SuperHeading"/>
      </w:pPr>
      <w:r w:rsidRPr="001A1E06">
        <w:t>MEA352A Maintain basic rotary wing aircraft systems</w:t>
      </w:r>
    </w:p>
    <w:p w:rsidR="00000000" w:rsidRPr="001A1E06" w:rsidP="001A1E06">
      <w:pPr>
        <w:pStyle w:val="SuperHeading"/>
      </w:pPr>
    </w:p>
    <w:p w:rsidR="00000000" w:rsidRPr="001A1E06" w:rsidP="001A1E06">
      <w:pPr>
        <w:pStyle w:val="Heading1"/>
      </w:pPr>
      <w:bookmarkStart w:id="1" w:name="O_409093"/>
      <w:bookmarkEnd w:id="1"/>
      <w:r w:rsidRPr="001A1E06">
        <w:t>Modification History</w:t>
      </w:r>
    </w:p>
    <w:p w:rsidR="00000000" w:rsidRPr="001A1E06" w:rsidP="001A1E06">
      <w:pPr>
        <w:pStyle w:val="BodyText"/>
      </w:pPr>
      <w:r w:rsidRPr="001A1E06">
        <w:t>Minor formatting and editorial changes made. Prerequisite unit version code updated.</w:t>
      </w:r>
    </w:p>
    <w:p w:rsidR="00000000" w:rsidRPr="001A1E06" w:rsidP="001A1E06">
      <w:pPr>
        <w:pStyle w:val="AllowPageBreak"/>
      </w:pPr>
    </w:p>
    <w:p w:rsidR="00000000" w:rsidRPr="001A1E06" w:rsidP="001A1E06">
      <w:pPr>
        <w:pStyle w:val="Heading1"/>
      </w:pPr>
      <w:bookmarkStart w:id="2" w:name="O_409082"/>
      <w:bookmarkEnd w:id="2"/>
      <w:r w:rsidRPr="001A1E06">
        <w:t>Unit Descriptor</w:t>
      </w:r>
    </w:p>
    <w:tbl>
      <w:tblPr>
        <w:tblW w:w="0" w:type="auto"/>
        <w:tblLayout w:type="fixed"/>
        <w:tblCellMar>
          <w:left w:w="62" w:type="dxa"/>
          <w:right w:w="62" w:type="dxa"/>
        </w:tblCellMar>
        <w:tblLook w:val="0000"/>
      </w:tblPr>
      <w:tblGrid>
        <w:gridCol w:w="8730"/>
      </w:tblGrid>
      <w:tr w:rsidTr="003E39CE">
        <w:tblPrEx>
          <w:tblW w:w="0" w:type="auto"/>
          <w:tblLayout w:type="fixed"/>
          <w:tblCellMar>
            <w:left w:w="62" w:type="dxa"/>
            <w:right w:w="62" w:type="dxa"/>
          </w:tblCellMar>
          <w:tblLook w:val="0000"/>
        </w:tblPrEx>
        <w:tc>
          <w:tcPr>
            <w:tcW w:w="8730" w:type="dxa"/>
            <w:tcBorders>
              <w:top w:val="nil"/>
              <w:left w:val="nil"/>
              <w:bottom w:val="nil"/>
              <w:right w:val="nil"/>
            </w:tcBorders>
            <w:tcMar>
              <w:top w:w="0" w:type="dxa"/>
              <w:left w:w="62" w:type="dxa"/>
              <w:bottom w:w="0" w:type="dxa"/>
              <w:right w:w="62" w:type="dxa"/>
            </w:tcMar>
          </w:tcPr>
          <w:p w:rsidR="00000000" w:rsidRPr="001A1E06" w:rsidP="001A1E06">
            <w:pPr>
              <w:pStyle w:val="BodyText"/>
            </w:pPr>
            <w:r w:rsidRPr="001A1E06">
              <w:t>This unit of competency is part of the Mecha</w:t>
            </w:r>
            <w:r w:rsidRPr="001A1E06">
              <w:t xml:space="preserve">nical Certificate IV (Aircraft Maintenance Stream) training pathway. It covers the competencies required to maintain basic rotary wing aircraft rotors, rotor control systems, airframe systems and components. </w:t>
            </w:r>
          </w:p>
          <w:p w:rsidR="00000000" w:rsidRPr="001A1E06" w:rsidP="001A1E06">
            <w:pPr>
              <w:pStyle w:val="BodyText"/>
            </w:pPr>
            <w:r w:rsidRPr="001A1E06">
              <w:t>Where a CASA licensing outcome is sought this u</w:t>
            </w:r>
            <w:r w:rsidRPr="001A1E06">
              <w:t>nit forms part of the CASA requirement for the granting of the applicable Aircraft Maintenance Engineer Licence under CASR Part 66, in accordance with the licensing provisions in Section 3, Assessment Guidelines.</w:t>
            </w:r>
          </w:p>
        </w:tc>
      </w:tr>
    </w:tbl>
    <w:p w:rsidR="00000000" w:rsidRPr="001A1E06" w:rsidP="001A1E06">
      <w:pPr>
        <w:pStyle w:val="BodyText"/>
      </w:pPr>
    </w:p>
    <w:p w:rsidR="00000000" w:rsidRPr="001A1E06" w:rsidP="001A1E06">
      <w:pPr>
        <w:pStyle w:val="AllowPageBreak"/>
      </w:pPr>
    </w:p>
    <w:p w:rsidR="00000000" w:rsidRPr="001A1E06" w:rsidP="001A1E06">
      <w:pPr>
        <w:pStyle w:val="Heading1"/>
      </w:pPr>
      <w:bookmarkStart w:id="3" w:name="O_409105"/>
      <w:bookmarkEnd w:id="3"/>
      <w:r w:rsidRPr="001A1E06">
        <w:t>Application of the Unit</w:t>
      </w:r>
    </w:p>
    <w:tbl>
      <w:tblPr>
        <w:tblW w:w="0" w:type="auto"/>
        <w:tblLayout w:type="fixed"/>
        <w:tblCellMar>
          <w:left w:w="62" w:type="dxa"/>
          <w:right w:w="62" w:type="dxa"/>
        </w:tblCellMar>
        <w:tblLook w:val="0000"/>
      </w:tblPr>
      <w:tblGrid>
        <w:gridCol w:w="8910"/>
      </w:tblGrid>
      <w:tr w:rsidTr="003E39CE">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1A1E06" w:rsidP="001A1E06">
            <w:pPr>
              <w:pStyle w:val="BodyText"/>
            </w:pPr>
            <w:r w:rsidRPr="001A1E06">
              <w:t>This unit requires application of hand skills and the use of system/component knowledge and applicable maintenance publications and test equipment to inspect, test and troubleshoot, and replace components of rotor, rotor control systems and airframe system</w:t>
            </w:r>
            <w:r w:rsidRPr="001A1E06">
              <w:t>s of basic rotary wing aircraft.</w:t>
            </w:r>
          </w:p>
          <w:p w:rsidR="00000000" w:rsidRPr="001A1E06" w:rsidP="001A1E06">
            <w:pPr>
              <w:pStyle w:val="BodyText"/>
            </w:pPr>
            <w:r w:rsidRPr="001A1E06">
              <w:t>Applications include rotary wing aircraft that have mechanical control systems, either skids or floats and a normally aspirated engine.</w:t>
            </w:r>
          </w:p>
        </w:tc>
      </w:tr>
    </w:tbl>
    <w:p w:rsidR="00000000" w:rsidRPr="001A1E06" w:rsidP="001A1E06">
      <w:pPr>
        <w:pStyle w:val="BodyText"/>
      </w:pPr>
    </w:p>
    <w:p w:rsidR="00000000" w:rsidRPr="001A1E06" w:rsidP="001A1E06">
      <w:pPr>
        <w:pStyle w:val="AllowPageBreak"/>
      </w:pPr>
    </w:p>
    <w:p w:rsidR="00000000" w:rsidRPr="001A1E06" w:rsidP="001A1E06">
      <w:pPr>
        <w:pStyle w:val="Heading1"/>
      </w:pPr>
      <w:bookmarkStart w:id="4" w:name="O_409095"/>
      <w:bookmarkEnd w:id="4"/>
      <w:r w:rsidRPr="001A1E06">
        <w:t>Licensing/Regulatory Information</w:t>
      </w:r>
    </w:p>
    <w:p w:rsidR="00000000" w:rsidRPr="001A1E06" w:rsidP="001A1E06">
      <w:pPr>
        <w:pStyle w:val="BodyText"/>
      </w:pPr>
      <w:r w:rsidRPr="001A1E06">
        <w:t>Not applicable.</w:t>
      </w:r>
    </w:p>
    <w:p w:rsidR="00000000" w:rsidRPr="001A1E06" w:rsidP="001A1E06">
      <w:pPr>
        <w:pStyle w:val="AllowPageBreak"/>
      </w:pPr>
    </w:p>
    <w:p w:rsidR="00000000" w:rsidRPr="001A1E06" w:rsidP="001A1E06">
      <w:pPr>
        <w:pStyle w:val="Heading1"/>
      </w:pPr>
      <w:bookmarkStart w:id="5" w:name="O_409089"/>
      <w:bookmarkEnd w:id="5"/>
      <w:r w:rsidRPr="001A1E06">
        <w:t>Pr</w:t>
      </w:r>
      <w:r w:rsidRPr="001A1E06">
        <w:t>e-Requisites</w:t>
      </w:r>
    </w:p>
    <w:tbl>
      <w:tblPr>
        <w:tblW w:w="0" w:type="auto"/>
        <w:tblLayout w:type="fixed"/>
        <w:tblCellMar>
          <w:left w:w="62" w:type="dxa"/>
          <w:right w:w="62" w:type="dxa"/>
        </w:tblCellMar>
        <w:tblLook w:val="0000"/>
      </w:tblPr>
      <w:tblGrid>
        <w:gridCol w:w="1914"/>
        <w:gridCol w:w="6816"/>
      </w:tblGrid>
      <w:tr w:rsidTr="003E39C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t>MEA101B</w:t>
            </w:r>
          </w:p>
        </w:tc>
        <w:tc>
          <w:tcPr>
            <w:tcW w:w="6816"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t>Interpret occupational health and safety practices in aviation maintenance</w:t>
            </w:r>
          </w:p>
        </w:tc>
      </w:tr>
      <w:tr w:rsidTr="003E39C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t>MEA103B</w:t>
            </w:r>
          </w:p>
        </w:tc>
        <w:tc>
          <w:tcPr>
            <w:tcW w:w="6816"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t>Plan and organise aviation maintenance work activities</w:t>
            </w:r>
          </w:p>
        </w:tc>
      </w:tr>
      <w:tr w:rsidTr="003E39C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t>MEA105C</w:t>
            </w:r>
          </w:p>
        </w:tc>
        <w:tc>
          <w:tcPr>
            <w:tcW w:w="6816"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t>Apply quality standards applicable to aviation maintenance processes</w:t>
            </w:r>
          </w:p>
        </w:tc>
      </w:tr>
      <w:tr w:rsidTr="003E39C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t>MEA107B</w:t>
            </w:r>
          </w:p>
        </w:tc>
        <w:tc>
          <w:tcPr>
            <w:tcW w:w="6816"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t>Interpret and use aviation maintenance industry manuals and specifications</w:t>
            </w:r>
          </w:p>
        </w:tc>
      </w:tr>
      <w:tr w:rsidTr="003E39C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t>MEA108B</w:t>
            </w:r>
          </w:p>
        </w:tc>
        <w:tc>
          <w:tcPr>
            <w:tcW w:w="6816"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t>Complete aviation maintenance industry documentation</w:t>
            </w:r>
          </w:p>
        </w:tc>
      </w:tr>
      <w:tr w:rsidTr="003E39CE">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t>MEA109B</w:t>
            </w:r>
          </w:p>
        </w:tc>
        <w:tc>
          <w:tcPr>
            <w:tcW w:w="6816" w:type="dxa"/>
            <w:tcBorders>
              <w:top w:val="nil"/>
              <w:left w:val="nil"/>
              <w:bottom w:val="nil"/>
              <w:right w:val="nil"/>
            </w:tcBorders>
            <w:tcMar>
              <w:top w:w="0" w:type="dxa"/>
              <w:left w:w="62" w:type="dxa"/>
              <w:bottom w:w="0" w:type="dxa"/>
              <w:right w:w="62" w:type="dxa"/>
            </w:tcMar>
          </w:tcPr>
          <w:p w:rsidR="00000000" w:rsidRPr="001A1E06" w:rsidP="001A1E06">
            <w:pPr>
              <w:pStyle w:val="BodyText"/>
            </w:pPr>
            <w:r w:rsidRPr="001A1E06">
              <w:t>Perform basic hand skills, standard trade practices and fundamentals in aviation maintenance</w:t>
            </w:r>
          </w:p>
        </w:tc>
      </w:tr>
    </w:tbl>
    <w:p w:rsidR="00000000" w:rsidRPr="001A1E06" w:rsidP="001A1E06">
      <w:pPr>
        <w:pStyle w:val="BodyText"/>
      </w:pPr>
    </w:p>
    <w:p w:rsidR="00000000" w:rsidRPr="001A1E06" w:rsidP="001A1E06">
      <w:pPr>
        <w:pStyle w:val="AllowPageBreak"/>
      </w:pPr>
    </w:p>
    <w:p w:rsidR="00000000" w:rsidRPr="001A1E06" w:rsidP="001A1E06">
      <w:pPr>
        <w:pStyle w:val="Heading1"/>
      </w:pPr>
      <w:bookmarkStart w:id="6" w:name="O_409099"/>
      <w:bookmarkEnd w:id="6"/>
      <w:r w:rsidRPr="001A1E06">
        <w:t>Employability Skills Information</w:t>
      </w:r>
    </w:p>
    <w:tbl>
      <w:tblPr>
        <w:tblW w:w="0" w:type="auto"/>
        <w:tblLayout w:type="fixed"/>
        <w:tblCellMar>
          <w:left w:w="62" w:type="dxa"/>
          <w:right w:w="62" w:type="dxa"/>
        </w:tblCellMar>
        <w:tblLook w:val="0000"/>
      </w:tblPr>
      <w:tblGrid>
        <w:gridCol w:w="5720"/>
      </w:tblGrid>
      <w:tr w:rsidTr="003E39CE">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1A1E06" w:rsidP="001A1E06">
            <w:pPr>
              <w:pStyle w:val="BodyText"/>
            </w:pPr>
            <w:r w:rsidRPr="001A1E06">
              <w:t>This unit contains employability skills.</w:t>
            </w:r>
          </w:p>
        </w:tc>
      </w:tr>
    </w:tbl>
    <w:p w:rsidR="00000000" w:rsidRPr="001A1E06" w:rsidP="001A1E06">
      <w:pPr>
        <w:pStyle w:val="BodyText"/>
      </w:pPr>
    </w:p>
    <w:p w:rsidR="00000000" w:rsidRPr="001A1E06" w:rsidP="001A1E06">
      <w:pPr>
        <w:pStyle w:val="AllowPageBreak"/>
      </w:pPr>
    </w:p>
    <w:p w:rsidR="00000000" w:rsidRPr="001A1E06" w:rsidP="001A1E06">
      <w:pPr>
        <w:pStyle w:val="Heading1"/>
      </w:pPr>
      <w:bookmarkStart w:id="7" w:name="O_409101"/>
      <w:bookmarkEnd w:id="7"/>
      <w:r w:rsidRPr="001A1E06">
        <w:t>Elements and Performance Criteria Pre-Content</w:t>
      </w:r>
    </w:p>
    <w:tbl>
      <w:tblPr>
        <w:tblW w:w="9360" w:type="dxa"/>
        <w:tblLayout w:type="fixed"/>
        <w:tblCellMar>
          <w:left w:w="62" w:type="dxa"/>
          <w:right w:w="62" w:type="dxa"/>
        </w:tblCellMar>
        <w:tblLook w:val="0000"/>
      </w:tblPr>
      <w:tblGrid>
        <w:gridCol w:w="2594"/>
        <w:gridCol w:w="6766"/>
      </w:tblGrid>
      <w:tr w:rsidTr="003E39CE">
        <w:tblPrEx>
          <w:tblW w:w="9360" w:type="dxa"/>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t>Elements describe the essential outcomes of a unit of competency.</w:t>
            </w:r>
          </w:p>
        </w:tc>
        <w:tc>
          <w:tcPr>
            <w:tcW w:w="6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E06" w:rsidP="001A1E06">
            <w:pPr>
              <w:pStyle w:val="BodyText"/>
            </w:pPr>
            <w:r w:rsidRPr="001A1E06">
              <w:t>Performance criteria describe the performance needed to demonstrate achievement of the element. Where bold italicised text is used, further information is detailed in the required skills and knowledge section and the range statement. Assessment of performa</w:t>
            </w:r>
            <w:r w:rsidRPr="001A1E06">
              <w:t>nce is to be consistent with the evidence guide.</w:t>
            </w:r>
          </w:p>
        </w:tc>
      </w:tr>
    </w:tbl>
    <w:p w:rsidR="00000000" w:rsidRPr="001A1E06" w:rsidP="001A1E06">
      <w:pPr>
        <w:pStyle w:val="BodyText"/>
      </w:pPr>
    </w:p>
    <w:p w:rsidR="00000000" w:rsidRPr="001A1E06" w:rsidP="001A1E06">
      <w:pPr>
        <w:pStyle w:val="AllowPageBreak"/>
      </w:pPr>
    </w:p>
    <w:p w:rsidR="00000000" w:rsidRPr="001A1E06" w:rsidP="001A1E06">
      <w:pPr>
        <w:pStyle w:val="Heading1"/>
      </w:pPr>
      <w:bookmarkStart w:id="8" w:name="O_409102"/>
      <w:bookmarkEnd w:id="8"/>
      <w:r w:rsidRPr="001A1E06">
        <w:t>Elements and Performance Criteria</w:t>
      </w:r>
    </w:p>
    <w:tbl>
      <w:tblPr>
        <w:tblW w:w="0" w:type="auto"/>
        <w:tblCellMar>
          <w:left w:w="62" w:type="dxa"/>
          <w:right w:w="62" w:type="dxa"/>
        </w:tblCellMar>
        <w:tblLook w:val="0000"/>
      </w:tblPr>
      <w:tblGrid>
        <w:gridCol w:w="1907"/>
        <w:gridCol w:w="7289"/>
      </w:tblGrid>
      <w:tr w:rsidTr="003E39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E06">
            <w:pPr>
              <w:pStyle w:val="List"/>
              <w:rPr>
                <w:lang w:val="en-NZ"/>
              </w:rPr>
            </w:pPr>
            <w:r w:rsidRPr="001A1E06">
              <w:t>1.</w:t>
            </w:r>
            <w:r w:rsidRPr="001A1E06">
              <w:tab/>
              <w:t>Inspect rotor and rotor control systems and components</w:t>
            </w:r>
          </w:p>
        </w:tc>
        <w:tc>
          <w:tcPr>
            <w:tcW w:w="0" w:type="auto"/>
            <w:tcBorders>
              <w:top w:val="nil"/>
              <w:left w:val="nil"/>
              <w:bottom w:val="nil"/>
              <w:right w:val="nil"/>
            </w:tcBorders>
            <w:tcMar>
              <w:top w:w="0" w:type="dxa"/>
              <w:left w:w="62" w:type="dxa"/>
              <w:bottom w:w="0" w:type="dxa"/>
              <w:right w:w="62" w:type="dxa"/>
            </w:tcMar>
          </w:tcPr>
          <w:p w:rsidR="00000000" w:rsidRPr="001A1E06" w:rsidP="001A1E06">
            <w:pPr>
              <w:pStyle w:val="List2"/>
            </w:pPr>
            <w:r w:rsidRPr="001A1E06">
              <w:t>1.1.</w:t>
            </w:r>
            <w:r w:rsidRPr="001A1E06">
              <w:tab/>
              <w:t>Isolation and warning signs are fitted/installed to the system or related systems and the a</w:t>
            </w:r>
            <w:r w:rsidRPr="001A1E06">
              <w:t>ircraft configured for safe system inspection and operation in accordance with relevant aircraft publications/maintenance regulations orders and standards and practices</w:t>
            </w:r>
          </w:p>
          <w:p w:rsidR="00000000" w:rsidRPr="001A1E06" w:rsidP="001A1E06">
            <w:pPr>
              <w:pStyle w:val="List2"/>
            </w:pPr>
            <w:r w:rsidRPr="001A1E06">
              <w:t>1.2.</w:t>
            </w:r>
            <w:r w:rsidRPr="001A1E06">
              <w:tab/>
            </w:r>
            <w:r w:rsidRPr="001A1E06">
              <w:rPr>
                <w:rStyle w:val="BoldandItalics"/>
              </w:rPr>
              <w:t>Rotor and rotor control system</w:t>
            </w:r>
            <w:r w:rsidRPr="001A1E06">
              <w:t xml:space="preserve"> is visually or physically checked/inspected for external signs of defects in accordance with relevant aircraft publications maintenance regulations/orders and standards and practices</w:t>
            </w:r>
          </w:p>
          <w:p w:rsidR="00000000" w:rsidP="001A1E06">
            <w:pPr>
              <w:pStyle w:val="List2"/>
              <w:rPr>
                <w:lang w:val="en-NZ"/>
              </w:rPr>
            </w:pPr>
            <w:r w:rsidRPr="001A1E06">
              <w:t>1.3.</w:t>
            </w:r>
            <w:r w:rsidRPr="001A1E06">
              <w:tab/>
              <w:t>Defects are identified and recorded in accordance with standard ent</w:t>
            </w:r>
            <w:r w:rsidRPr="001A1E06">
              <w:t>erprise procedures</w:t>
            </w:r>
          </w:p>
        </w:tc>
      </w:tr>
      <w:tr w:rsidTr="003E39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E06">
            <w:pPr>
              <w:pStyle w:val="List"/>
              <w:rPr>
                <w:lang w:val="en-NZ"/>
              </w:rPr>
            </w:pPr>
            <w:r w:rsidRPr="001A1E06">
              <w:t>2.</w:t>
            </w:r>
            <w:r w:rsidRPr="001A1E06">
              <w:tab/>
              <w:t>Inspect basic rotary wing airframe systems</w:t>
            </w:r>
          </w:p>
        </w:tc>
        <w:tc>
          <w:tcPr>
            <w:tcW w:w="0" w:type="auto"/>
            <w:tcBorders>
              <w:top w:val="nil"/>
              <w:left w:val="nil"/>
              <w:bottom w:val="nil"/>
              <w:right w:val="nil"/>
            </w:tcBorders>
            <w:tcMar>
              <w:top w:w="0" w:type="dxa"/>
              <w:left w:w="62" w:type="dxa"/>
              <w:bottom w:w="0" w:type="dxa"/>
              <w:right w:w="62" w:type="dxa"/>
            </w:tcMar>
          </w:tcPr>
          <w:p w:rsidR="00000000" w:rsidRPr="001A1E06" w:rsidP="001A1E06">
            <w:pPr>
              <w:pStyle w:val="List2"/>
            </w:pPr>
            <w:r w:rsidRPr="001A1E06">
              <w:t>2.1.</w:t>
            </w:r>
            <w:r w:rsidRPr="001A1E06">
              <w:tab/>
              <w:t>Relevant maintenance documentation and modification status, including system defect reports, where relevant, are used to identify specific inspection requirements</w:t>
            </w:r>
          </w:p>
          <w:p w:rsidR="00000000" w:rsidRPr="001A1E06" w:rsidP="001A1E06">
            <w:pPr>
              <w:pStyle w:val="List2"/>
            </w:pPr>
            <w:r w:rsidRPr="001A1E06">
              <w:t>2.2.</w:t>
            </w:r>
            <w:r w:rsidRPr="001A1E06">
              <w:tab/>
              <w:t>Isolation tags ar</w:t>
            </w:r>
            <w:r w:rsidRPr="001A1E06">
              <w:t>e checked and aircraft configured for safe system inspection and operation in accordance with the applicable maintenance manual</w:t>
            </w:r>
          </w:p>
          <w:p w:rsidR="00000000" w:rsidRPr="001A1E06" w:rsidP="001A1E06">
            <w:pPr>
              <w:pStyle w:val="List2"/>
            </w:pPr>
            <w:r w:rsidRPr="001A1E06">
              <w:t>2.3.</w:t>
            </w:r>
            <w:r w:rsidRPr="001A1E06">
              <w:tab/>
            </w:r>
            <w:r w:rsidRPr="001A1E06">
              <w:rPr>
                <w:rStyle w:val="BoldandItalics"/>
              </w:rPr>
              <w:t>Airframe system</w:t>
            </w:r>
            <w:r w:rsidRPr="001A1E06">
              <w:t xml:space="preserve"> components are visually or physically checked for external signs of defects in accordance with applicable m</w:t>
            </w:r>
            <w:r w:rsidRPr="001A1E06">
              <w:t>aintenance manual</w:t>
            </w:r>
          </w:p>
          <w:p w:rsidR="00000000" w:rsidP="001A1E06">
            <w:pPr>
              <w:pStyle w:val="List2"/>
              <w:rPr>
                <w:lang w:val="en-NZ"/>
              </w:rPr>
            </w:pPr>
            <w:r w:rsidRPr="001A1E06">
              <w:t>2.4.</w:t>
            </w:r>
            <w:r w:rsidRPr="001A1E06">
              <w:tab/>
              <w:t>Defects are correctly identified and reported</w:t>
            </w:r>
          </w:p>
        </w:tc>
      </w:tr>
      <w:tr w:rsidTr="003E39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E06">
            <w:pPr>
              <w:pStyle w:val="List"/>
              <w:rPr>
                <w:lang w:val="en-NZ"/>
              </w:rPr>
            </w:pPr>
            <w:r w:rsidRPr="001A1E06">
              <w:t>3.</w:t>
            </w:r>
            <w:r w:rsidRPr="001A1E06">
              <w:tab/>
              <w:t>Ground test rotor and rotor control systems</w:t>
            </w:r>
          </w:p>
        </w:tc>
        <w:tc>
          <w:tcPr>
            <w:tcW w:w="0" w:type="auto"/>
            <w:tcBorders>
              <w:top w:val="nil"/>
              <w:left w:val="nil"/>
              <w:bottom w:val="nil"/>
              <w:right w:val="nil"/>
            </w:tcBorders>
            <w:tcMar>
              <w:top w:w="0" w:type="dxa"/>
              <w:left w:w="62" w:type="dxa"/>
              <w:bottom w:w="0" w:type="dxa"/>
              <w:right w:w="62" w:type="dxa"/>
            </w:tcMar>
          </w:tcPr>
          <w:p w:rsidR="00000000" w:rsidRPr="001A1E06" w:rsidP="001A1E06">
            <w:pPr>
              <w:pStyle w:val="List2"/>
            </w:pPr>
            <w:r w:rsidRPr="001A1E06">
              <w:t>3.1.</w:t>
            </w:r>
            <w:r w:rsidRPr="001A1E06">
              <w:tab/>
              <w:t>Aircraft and system prepared in accordance with relevant aircraft publications/maintenance regulations orders and standards and practi</w:t>
            </w:r>
            <w:r w:rsidRPr="001A1E06">
              <w:t xml:space="preserve">ces, for </w:t>
            </w:r>
            <w:r w:rsidRPr="001A1E06">
              <w:rPr>
                <w:rStyle w:val="BoldandItalics"/>
              </w:rPr>
              <w:t>the operation of engine and rotor system</w:t>
            </w:r>
          </w:p>
          <w:p w:rsidR="00000000" w:rsidRPr="001A1E06" w:rsidP="001A1E06">
            <w:pPr>
              <w:pStyle w:val="List2"/>
            </w:pPr>
            <w:r w:rsidRPr="001A1E06">
              <w:t>3.2.</w:t>
            </w:r>
            <w:r w:rsidRPr="001A1E06">
              <w:tab/>
              <w:t>Rotor and rotor control system are functionally tested in accordance with relevant aircraft publications maintenance regulations/orders and standards and practices for evidence of malfunction</w:t>
            </w:r>
          </w:p>
          <w:p w:rsidR="00000000" w:rsidP="001A1E06">
            <w:pPr>
              <w:pStyle w:val="List2"/>
              <w:rPr>
                <w:lang w:val="en-NZ"/>
              </w:rPr>
            </w:pPr>
            <w:r w:rsidRPr="001A1E06">
              <w:t>3.3.</w:t>
            </w:r>
            <w:r w:rsidRPr="001A1E06">
              <w:tab/>
              <w:t>Syst</w:t>
            </w:r>
            <w:r w:rsidRPr="001A1E06">
              <w:t>em calibration or adjustments are performed in accordance with relevant aircraft publications/maintenance regulations/orders and standards and practices</w:t>
            </w:r>
          </w:p>
        </w:tc>
      </w:tr>
      <w:tr w:rsidTr="003E39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E06">
            <w:pPr>
              <w:pStyle w:val="List"/>
              <w:rPr>
                <w:lang w:val="en-NZ"/>
              </w:rPr>
            </w:pPr>
            <w:r w:rsidRPr="001A1E06">
              <w:t>4.</w:t>
            </w:r>
            <w:r w:rsidRPr="001A1E06">
              <w:tab/>
              <w:t>Test/adjust basic rotary wing airframe systems and components</w:t>
            </w:r>
          </w:p>
        </w:tc>
        <w:tc>
          <w:tcPr>
            <w:tcW w:w="0" w:type="auto"/>
            <w:tcBorders>
              <w:top w:val="nil"/>
              <w:left w:val="nil"/>
              <w:bottom w:val="nil"/>
              <w:right w:val="nil"/>
            </w:tcBorders>
            <w:tcMar>
              <w:top w:w="0" w:type="dxa"/>
              <w:left w:w="62" w:type="dxa"/>
              <w:bottom w:w="0" w:type="dxa"/>
              <w:right w:w="62" w:type="dxa"/>
            </w:tcMar>
          </w:tcPr>
          <w:p w:rsidR="00000000" w:rsidRPr="001A1E06" w:rsidP="001A1E06">
            <w:pPr>
              <w:pStyle w:val="List2"/>
            </w:pPr>
            <w:r w:rsidRPr="001A1E06">
              <w:t>4.1.</w:t>
            </w:r>
            <w:r w:rsidRPr="001A1E06">
              <w:tab/>
              <w:t>Aircraft and system are prepared</w:t>
            </w:r>
            <w:r w:rsidRPr="001A1E06">
              <w:t xml:space="preserve"> in accordance with applicable maintenance manual for the application of power/system operation</w:t>
            </w:r>
          </w:p>
          <w:p w:rsidR="00000000" w:rsidRPr="001A1E06" w:rsidP="001A1E06">
            <w:pPr>
              <w:pStyle w:val="List2"/>
            </w:pPr>
            <w:r w:rsidRPr="001A1E06">
              <w:t>4.2.</w:t>
            </w:r>
            <w:r w:rsidRPr="001A1E06">
              <w:tab/>
              <w:t>Airframe system is functionally tested, in accordance with maintenance manual, for evidence of serviceability or malfunction</w:t>
            </w:r>
          </w:p>
          <w:p w:rsidR="00000000" w:rsidP="001A1E06">
            <w:pPr>
              <w:pStyle w:val="List2"/>
              <w:rPr>
                <w:lang w:val="en-NZ"/>
              </w:rPr>
            </w:pPr>
            <w:r w:rsidRPr="001A1E06">
              <w:t>4.3.</w:t>
            </w:r>
            <w:r w:rsidRPr="001A1E06">
              <w:tab/>
              <w:t>System adjustment is perf</w:t>
            </w:r>
            <w:r w:rsidRPr="001A1E06">
              <w:t>ormed in accordance with maintenance manual</w:t>
            </w:r>
          </w:p>
        </w:tc>
      </w:tr>
      <w:tr w:rsidTr="003E39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E06">
            <w:pPr>
              <w:pStyle w:val="List"/>
              <w:rPr>
                <w:lang w:val="en-NZ"/>
              </w:rPr>
            </w:pPr>
            <w:r w:rsidRPr="001A1E06">
              <w:t>5.</w:t>
            </w:r>
            <w:r w:rsidRPr="001A1E06">
              <w:tab/>
              <w:t>Troubleshoot rotor and rotor control systems</w:t>
            </w:r>
          </w:p>
        </w:tc>
        <w:tc>
          <w:tcPr>
            <w:tcW w:w="0" w:type="auto"/>
            <w:tcBorders>
              <w:top w:val="nil"/>
              <w:left w:val="nil"/>
              <w:bottom w:val="nil"/>
              <w:right w:val="nil"/>
            </w:tcBorders>
            <w:tcMar>
              <w:top w:w="0" w:type="dxa"/>
              <w:left w:w="62" w:type="dxa"/>
              <w:bottom w:w="0" w:type="dxa"/>
              <w:right w:w="62" w:type="dxa"/>
            </w:tcMar>
          </w:tcPr>
          <w:p w:rsidR="00000000" w:rsidRPr="001A1E06" w:rsidP="001A1E06">
            <w:pPr>
              <w:pStyle w:val="List2"/>
            </w:pPr>
            <w:r w:rsidRPr="001A1E06">
              <w:t>5.1.</w:t>
            </w:r>
            <w:r w:rsidRPr="001A1E06">
              <w:tab/>
              <w:t>Available information from aircraft maintenance documentation, inspection and test results is used to assist in fault determination</w:t>
            </w:r>
          </w:p>
          <w:p w:rsidR="00000000" w:rsidRPr="001A1E06" w:rsidP="001A1E06">
            <w:pPr>
              <w:pStyle w:val="List2"/>
            </w:pPr>
            <w:r w:rsidRPr="001A1E06">
              <w:t>5.2.</w:t>
            </w:r>
            <w:r w:rsidRPr="001A1E06">
              <w:tab/>
            </w:r>
            <w:r w:rsidRPr="001A1E06">
              <w:t xml:space="preserve">Relevant aircraft publication fault diagnosis guide and logical processes are used to ensure efficient and accurate </w:t>
            </w:r>
            <w:r w:rsidRPr="001A1E06">
              <w:rPr>
                <w:rStyle w:val="BoldandItalics"/>
              </w:rPr>
              <w:t>troubleshooting</w:t>
            </w:r>
          </w:p>
          <w:p w:rsidR="00000000" w:rsidRPr="001A1E06" w:rsidP="001A1E06">
            <w:pPr>
              <w:pStyle w:val="List2"/>
            </w:pPr>
            <w:r w:rsidRPr="001A1E06">
              <w:t>5.3.</w:t>
            </w:r>
            <w:r w:rsidRPr="001A1E06">
              <w:tab/>
              <w:t>Specialist advice is obtained to assist with the troubleshooting process</w:t>
            </w:r>
          </w:p>
          <w:p w:rsidR="00000000" w:rsidRPr="001A1E06" w:rsidP="001A1E06">
            <w:pPr>
              <w:pStyle w:val="List2"/>
            </w:pPr>
            <w:r w:rsidRPr="001A1E06">
              <w:t>5.4.</w:t>
            </w:r>
            <w:r w:rsidRPr="001A1E06">
              <w:tab/>
              <w:t>Rotor and rotor control system faults are</w:t>
            </w:r>
            <w:r w:rsidRPr="001A1E06">
              <w:t xml:space="preserve"> located and the causes of the faults are clearly identified and recorded in aircraft maintenance documentation in accordance with standard enterprise procedures</w:t>
            </w:r>
          </w:p>
          <w:p w:rsidR="00000000" w:rsidP="001A1E06">
            <w:pPr>
              <w:pStyle w:val="List2"/>
              <w:rPr>
                <w:lang w:val="en-NZ"/>
              </w:rPr>
            </w:pPr>
            <w:r w:rsidRPr="001A1E06">
              <w:t>5.5.</w:t>
            </w:r>
            <w:r w:rsidRPr="001A1E06">
              <w:tab/>
              <w:t>Fault rectification requirements are determined</w:t>
            </w:r>
          </w:p>
        </w:tc>
      </w:tr>
      <w:tr w:rsidTr="003E39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E06">
            <w:pPr>
              <w:pStyle w:val="List"/>
              <w:rPr>
                <w:lang w:val="en-NZ"/>
              </w:rPr>
            </w:pPr>
            <w:r w:rsidRPr="001A1E06">
              <w:t>6.</w:t>
            </w:r>
            <w:r w:rsidRPr="001A1E06">
              <w:tab/>
              <w:t>Troubleshoot basic rotary wing airfra</w:t>
            </w:r>
            <w:r w:rsidRPr="001A1E06">
              <w:t>me systems</w:t>
            </w:r>
          </w:p>
        </w:tc>
        <w:tc>
          <w:tcPr>
            <w:tcW w:w="0" w:type="auto"/>
            <w:tcBorders>
              <w:top w:val="nil"/>
              <w:left w:val="nil"/>
              <w:bottom w:val="nil"/>
              <w:right w:val="nil"/>
            </w:tcBorders>
            <w:tcMar>
              <w:top w:w="0" w:type="dxa"/>
              <w:left w:w="62" w:type="dxa"/>
              <w:bottom w:w="0" w:type="dxa"/>
              <w:right w:w="62" w:type="dxa"/>
            </w:tcMar>
          </w:tcPr>
          <w:p w:rsidR="00000000" w:rsidRPr="001A1E06" w:rsidP="001A1E06">
            <w:pPr>
              <w:pStyle w:val="List2"/>
            </w:pPr>
            <w:r w:rsidRPr="001A1E06">
              <w:t>6.1.</w:t>
            </w:r>
            <w:r w:rsidRPr="001A1E06">
              <w:tab/>
              <w:t>Available information from maintenance documentation, inspection and test results is used, where necessary, to assist in fault determination</w:t>
            </w:r>
          </w:p>
          <w:p w:rsidR="00000000" w:rsidRPr="001A1E06" w:rsidP="001A1E06">
            <w:pPr>
              <w:pStyle w:val="List2"/>
            </w:pPr>
            <w:r w:rsidRPr="001A1E06">
              <w:t>6.2.</w:t>
            </w:r>
            <w:r w:rsidRPr="001A1E06">
              <w:tab/>
              <w:t>Maintenance manual fault diagnosis guides and logic processes are used to ensure efficient and</w:t>
            </w:r>
            <w:r w:rsidRPr="001A1E06">
              <w:t xml:space="preserve"> accurate troubleshooting</w:t>
            </w:r>
          </w:p>
          <w:p w:rsidR="00000000" w:rsidRPr="001A1E06" w:rsidP="001A1E06">
            <w:pPr>
              <w:pStyle w:val="List2"/>
            </w:pPr>
            <w:r w:rsidRPr="001A1E06">
              <w:t>6.3.</w:t>
            </w:r>
            <w:r w:rsidRPr="001A1E06">
              <w:tab/>
              <w:t>Specialist advice is obtained, where required, to assist with the troubleshooting process</w:t>
            </w:r>
          </w:p>
          <w:p w:rsidR="00000000" w:rsidRPr="001A1E06" w:rsidP="001A1E06">
            <w:pPr>
              <w:pStyle w:val="List2"/>
            </w:pPr>
            <w:r w:rsidRPr="001A1E06">
              <w:t>6.4.</w:t>
            </w:r>
            <w:r w:rsidRPr="001A1E06">
              <w:tab/>
              <w:t xml:space="preserve">Airframe system faults are located and the causes of the faults are clearly identified and </w:t>
            </w:r>
            <w:r w:rsidRPr="001A1E06">
              <w:t>correctly recorded in maintenance docum</w:t>
            </w:r>
            <w:r w:rsidRPr="001A1E06">
              <w:t>entation, where required, in accordance with standard enterprise procedures</w:t>
            </w:r>
          </w:p>
          <w:p w:rsidR="00000000" w:rsidP="001A1E06">
            <w:pPr>
              <w:pStyle w:val="List2"/>
              <w:rPr>
                <w:lang w:val="en-NZ"/>
              </w:rPr>
            </w:pPr>
            <w:r w:rsidRPr="001A1E06">
              <w:t>6.5.</w:t>
            </w:r>
            <w:r w:rsidRPr="001A1E06">
              <w:tab/>
              <w:t>Rectification requirements are determined</w:t>
            </w:r>
          </w:p>
        </w:tc>
      </w:tr>
      <w:tr w:rsidTr="003E39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E06">
            <w:pPr>
              <w:pStyle w:val="List"/>
              <w:rPr>
                <w:lang w:val="en-NZ"/>
              </w:rPr>
            </w:pPr>
            <w:r w:rsidRPr="001A1E06">
              <w:t>7.</w:t>
            </w:r>
            <w:r w:rsidRPr="001A1E06">
              <w:tab/>
              <w:t>Remove and install rotary wing rotor and rotor system components</w:t>
            </w:r>
          </w:p>
        </w:tc>
        <w:tc>
          <w:tcPr>
            <w:tcW w:w="0" w:type="auto"/>
            <w:tcBorders>
              <w:top w:val="nil"/>
              <w:left w:val="nil"/>
              <w:bottom w:val="nil"/>
              <w:right w:val="nil"/>
            </w:tcBorders>
            <w:tcMar>
              <w:top w:w="0" w:type="dxa"/>
              <w:left w:w="62" w:type="dxa"/>
              <w:bottom w:w="0" w:type="dxa"/>
              <w:right w:w="62" w:type="dxa"/>
            </w:tcMar>
          </w:tcPr>
          <w:p w:rsidR="00000000" w:rsidRPr="001A1E06" w:rsidP="001A1E06">
            <w:pPr>
              <w:pStyle w:val="List2"/>
            </w:pPr>
            <w:r w:rsidRPr="001A1E06">
              <w:t>7.1.</w:t>
            </w:r>
            <w:r w:rsidRPr="001A1E06">
              <w:tab/>
              <w:t>System is rendered safe and prepared in accordance with rel</w:t>
            </w:r>
            <w:r w:rsidRPr="001A1E06">
              <w:t>evant aircraft publications/maintenance regulations/orders and standards and practices, and isolation and warning signs are installed/fitted to ensure personnel safety</w:t>
            </w:r>
          </w:p>
          <w:p w:rsidR="00000000" w:rsidRPr="001A1E06" w:rsidP="001A1E06">
            <w:pPr>
              <w:pStyle w:val="List2"/>
            </w:pPr>
            <w:r w:rsidRPr="001A1E06">
              <w:t>7.2.</w:t>
            </w:r>
            <w:r w:rsidRPr="001A1E06">
              <w:tab/>
              <w:t>Rotor and rotor system component removal is carried out in accordance with relevant</w:t>
            </w:r>
            <w:r w:rsidRPr="001A1E06">
              <w:t xml:space="preserve"> aircraft publications/maintenance regulations/orders and standards and practices</w:t>
            </w:r>
          </w:p>
          <w:p w:rsidR="00000000" w:rsidRPr="001A1E06" w:rsidP="001A1E06">
            <w:pPr>
              <w:pStyle w:val="List2"/>
            </w:pPr>
            <w:r w:rsidRPr="001A1E06">
              <w:t>7.3.</w:t>
            </w:r>
            <w:r w:rsidRPr="001A1E06">
              <w:tab/>
              <w:t>Required aircraft maintenance documentation is completed and processed in accordance with standard enterprise procedures</w:t>
            </w:r>
          </w:p>
          <w:p w:rsidR="00000000" w:rsidRPr="001A1E06" w:rsidP="001A1E06">
            <w:pPr>
              <w:pStyle w:val="List2"/>
            </w:pPr>
            <w:r w:rsidRPr="001A1E06">
              <w:t>7.4.</w:t>
            </w:r>
            <w:r w:rsidRPr="001A1E06">
              <w:tab/>
              <w:t>Removed components are labelled, sealed and</w:t>
            </w:r>
            <w:r w:rsidRPr="001A1E06">
              <w:t xml:space="preserve"> packaged in accordance with relevant aircraft publications/maintenance regulations/orders and standards and practices</w:t>
            </w:r>
          </w:p>
          <w:p w:rsidR="00000000" w:rsidRPr="001A1E06" w:rsidP="001A1E06">
            <w:pPr>
              <w:pStyle w:val="List2"/>
            </w:pPr>
            <w:r w:rsidRPr="001A1E06">
              <w:t>7.5.</w:t>
            </w:r>
            <w:r w:rsidRPr="001A1E06">
              <w:tab/>
            </w:r>
            <w:r w:rsidRPr="001A1E06">
              <w:t>Rotor or rotor system component to be installed is checked to confirm correct part or model numbers, modification status and serviceability</w:t>
            </w:r>
          </w:p>
          <w:p w:rsidR="00000000" w:rsidRPr="001A1E06" w:rsidP="001A1E06">
            <w:pPr>
              <w:pStyle w:val="List2"/>
            </w:pPr>
            <w:r w:rsidRPr="001A1E06">
              <w:t>7.6.</w:t>
            </w:r>
            <w:r w:rsidRPr="001A1E06">
              <w:tab/>
              <w:t>Mass balance of rotor blades/head is checked in accordance with relevant aircraft publications/maintenance regu</w:t>
            </w:r>
            <w:r w:rsidRPr="001A1E06">
              <w:t>lations/orders and standards and practices</w:t>
            </w:r>
          </w:p>
          <w:p w:rsidR="00000000" w:rsidRPr="001A1E06" w:rsidP="001A1E06">
            <w:pPr>
              <w:pStyle w:val="List2"/>
            </w:pPr>
            <w:r w:rsidRPr="001A1E06">
              <w:t>7.7.</w:t>
            </w:r>
            <w:r w:rsidRPr="001A1E06">
              <w:tab/>
              <w:t>Installation is carried out in accordance with relevant aircraft publications/maintenance regulations/orders and standards and practices</w:t>
            </w:r>
          </w:p>
          <w:p w:rsidR="00000000" w:rsidP="001A1E06">
            <w:pPr>
              <w:pStyle w:val="List2"/>
              <w:rPr>
                <w:lang w:val="en-NZ"/>
              </w:rPr>
            </w:pPr>
            <w:r w:rsidRPr="001A1E06">
              <w:t>7.8.</w:t>
            </w:r>
            <w:r w:rsidRPr="001A1E06">
              <w:tab/>
              <w:t>Support/safety equipment is removed at the appropriate time to ens</w:t>
            </w:r>
            <w:r w:rsidRPr="001A1E06">
              <w:t>ure personnel safety and freedom from structural damage</w:t>
            </w:r>
          </w:p>
        </w:tc>
      </w:tr>
      <w:tr w:rsidTr="003E39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E06">
            <w:pPr>
              <w:pStyle w:val="List"/>
              <w:rPr>
                <w:lang w:val="en-NZ"/>
              </w:rPr>
            </w:pPr>
            <w:r w:rsidRPr="001A1E06">
              <w:t>8.</w:t>
            </w:r>
            <w:r w:rsidRPr="001A1E06">
              <w:tab/>
              <w:t>Remove and install rotor control system components</w:t>
            </w:r>
          </w:p>
        </w:tc>
        <w:tc>
          <w:tcPr>
            <w:tcW w:w="0" w:type="auto"/>
            <w:tcBorders>
              <w:top w:val="nil"/>
              <w:left w:val="nil"/>
              <w:bottom w:val="nil"/>
              <w:right w:val="nil"/>
            </w:tcBorders>
            <w:tcMar>
              <w:top w:w="0" w:type="dxa"/>
              <w:left w:w="62" w:type="dxa"/>
              <w:bottom w:w="0" w:type="dxa"/>
              <w:right w:w="62" w:type="dxa"/>
            </w:tcMar>
          </w:tcPr>
          <w:p w:rsidR="00000000" w:rsidRPr="001A1E06" w:rsidP="001A1E06">
            <w:pPr>
              <w:pStyle w:val="List2"/>
            </w:pPr>
            <w:r w:rsidRPr="001A1E06">
              <w:t>8.1.</w:t>
            </w:r>
            <w:r w:rsidRPr="001A1E06">
              <w:tab/>
              <w:t>System is rendered safe and prepared in accordance with relevant aircraft publications/maintenance regulations/orders and standards and prac</w:t>
            </w:r>
            <w:r w:rsidRPr="001A1E06">
              <w:t>tices, and isolation and warning signs are installed/fitted to ensure personnel safety</w:t>
            </w:r>
          </w:p>
          <w:p w:rsidR="00000000" w:rsidRPr="001A1E06" w:rsidP="001A1E06">
            <w:pPr>
              <w:pStyle w:val="List2"/>
            </w:pPr>
            <w:r w:rsidRPr="001A1E06">
              <w:t>8.2.</w:t>
            </w:r>
            <w:r w:rsidRPr="001A1E06">
              <w:tab/>
              <w:t>Rotary wing flight control system component removal is carried out in accordance with relevant aircraft publications/maintenance regulations/orders and standards an</w:t>
            </w:r>
            <w:r w:rsidRPr="001A1E06">
              <w:t>d practices</w:t>
            </w:r>
          </w:p>
          <w:p w:rsidR="00000000" w:rsidRPr="001A1E06" w:rsidP="001A1E06">
            <w:pPr>
              <w:pStyle w:val="List2"/>
            </w:pPr>
            <w:r w:rsidRPr="001A1E06">
              <w:t>8.3.</w:t>
            </w:r>
            <w:r w:rsidRPr="001A1E06">
              <w:tab/>
              <w:t>Required aircraft maintenance documentation is completed and processed in accordance with standard enterprise procedures</w:t>
            </w:r>
          </w:p>
          <w:p w:rsidR="00000000" w:rsidRPr="001A1E06" w:rsidP="001A1E06">
            <w:pPr>
              <w:pStyle w:val="List2"/>
            </w:pPr>
            <w:r w:rsidRPr="001A1E06">
              <w:t>8.4.</w:t>
            </w:r>
            <w:r w:rsidRPr="001A1E06">
              <w:tab/>
              <w:t>Removed components are labelled, sealed and packaged in accordance with relevant aircraft publications/maintenanc</w:t>
            </w:r>
            <w:r w:rsidRPr="001A1E06">
              <w:t>e regulations/orders and standards and practices</w:t>
            </w:r>
          </w:p>
          <w:p w:rsidR="00000000" w:rsidRPr="001A1E06" w:rsidP="001A1E06">
            <w:pPr>
              <w:pStyle w:val="List2"/>
            </w:pPr>
            <w:r w:rsidRPr="001A1E06">
              <w:t>8.5.</w:t>
            </w:r>
            <w:r w:rsidRPr="001A1E06">
              <w:tab/>
              <w:t>Rotary wing flight control system components to be installed are checked to confirm correct part or model numbers, modification status and serviceability</w:t>
            </w:r>
          </w:p>
          <w:p w:rsidR="00000000" w:rsidRPr="001A1E06" w:rsidP="001A1E06">
            <w:pPr>
              <w:pStyle w:val="List2"/>
            </w:pPr>
            <w:r w:rsidRPr="001A1E06">
              <w:t>8.6.</w:t>
            </w:r>
            <w:r w:rsidRPr="001A1E06">
              <w:tab/>
              <w:t>Installation is carried out in accordance w</w:t>
            </w:r>
            <w:r w:rsidRPr="001A1E06">
              <w:t>ith relevant aircraft publications/maintenance regulations/orders and standards and practices</w:t>
            </w:r>
          </w:p>
          <w:p w:rsidR="00000000" w:rsidRPr="001A1E06" w:rsidP="001A1E06">
            <w:pPr>
              <w:pStyle w:val="List2"/>
            </w:pPr>
            <w:r w:rsidRPr="001A1E06">
              <w:t>8.7.</w:t>
            </w:r>
            <w:r w:rsidRPr="001A1E06">
              <w:tab/>
              <w:t>Support/safety equipment is removed at the appropriate time to ensure personnel safety and freedom from structural damage</w:t>
            </w:r>
          </w:p>
          <w:p w:rsidR="00000000" w:rsidP="001A1E06">
            <w:pPr>
              <w:pStyle w:val="List2"/>
              <w:rPr>
                <w:lang w:val="en-NZ"/>
              </w:rPr>
            </w:pPr>
            <w:r w:rsidRPr="001A1E06">
              <w:t>8.8.</w:t>
            </w:r>
            <w:r w:rsidRPr="001A1E06">
              <w:tab/>
              <w:t xml:space="preserve">Required aircraft maintenance </w:t>
            </w:r>
            <w:r w:rsidRPr="001A1E06">
              <w:t>documentation is completed and processed in accordance with standard enterprise procedures</w:t>
            </w:r>
          </w:p>
        </w:tc>
      </w:tr>
      <w:tr w:rsidTr="003E39C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A1E06">
            <w:pPr>
              <w:pStyle w:val="List"/>
              <w:rPr>
                <w:lang w:val="en-NZ"/>
              </w:rPr>
            </w:pPr>
            <w:r w:rsidRPr="001A1E06">
              <w:t>9.</w:t>
            </w:r>
            <w:r w:rsidRPr="001A1E06">
              <w:tab/>
              <w:t>Remove and install basic rotary wing airframe system components</w:t>
            </w:r>
          </w:p>
        </w:tc>
        <w:tc>
          <w:tcPr>
            <w:tcW w:w="0" w:type="auto"/>
            <w:tcBorders>
              <w:top w:val="nil"/>
              <w:left w:val="nil"/>
              <w:bottom w:val="nil"/>
              <w:right w:val="nil"/>
            </w:tcBorders>
            <w:tcMar>
              <w:top w:w="0" w:type="dxa"/>
              <w:left w:w="62" w:type="dxa"/>
              <w:bottom w:w="0" w:type="dxa"/>
              <w:right w:w="62" w:type="dxa"/>
            </w:tcMar>
          </w:tcPr>
          <w:p w:rsidR="00000000" w:rsidRPr="001A1E06" w:rsidP="001A1E06">
            <w:pPr>
              <w:pStyle w:val="List2"/>
            </w:pPr>
            <w:r w:rsidRPr="001A1E06">
              <w:t>9.1.</w:t>
            </w:r>
            <w:r w:rsidRPr="001A1E06">
              <w:tab/>
              <w:t>System is rendered safe in accordance with the applicable maintenance manual and isolation t</w:t>
            </w:r>
            <w:r w:rsidRPr="001A1E06">
              <w:t>ags are fitted, where necessary, to ensure personnel safety</w:t>
            </w:r>
          </w:p>
          <w:p w:rsidR="00000000" w:rsidRPr="001A1E06" w:rsidP="001A1E06">
            <w:pPr>
              <w:pStyle w:val="List2"/>
            </w:pPr>
            <w:r w:rsidRPr="001A1E06">
              <w:t>9.2.</w:t>
            </w:r>
            <w:r w:rsidRPr="001A1E06">
              <w:tab/>
            </w:r>
            <w:r w:rsidRPr="001A1E06">
              <w:rPr>
                <w:rStyle w:val="BoldandItalics"/>
              </w:rPr>
              <w:t>Airframe system component</w:t>
            </w:r>
            <w:r w:rsidRPr="001A1E06">
              <w:t xml:space="preserve"> removal is carried out in accordance with the applicable maintenance manual.</w:t>
            </w:r>
          </w:p>
          <w:p w:rsidR="00000000" w:rsidRPr="001A1E06" w:rsidP="001A1E06">
            <w:pPr>
              <w:pStyle w:val="List2"/>
            </w:pPr>
            <w:r w:rsidRPr="001A1E06">
              <w:t>9.3.</w:t>
            </w:r>
            <w:r w:rsidRPr="001A1E06">
              <w:tab/>
              <w:t>Required maintenance documentation is accurately completed and correctly processed</w:t>
            </w:r>
          </w:p>
          <w:p w:rsidR="00000000" w:rsidRPr="001A1E06" w:rsidP="001A1E06">
            <w:pPr>
              <w:pStyle w:val="List2"/>
            </w:pPr>
            <w:r w:rsidRPr="001A1E06">
              <w:t>9.4.</w:t>
            </w:r>
            <w:r w:rsidRPr="001A1E06">
              <w:tab/>
              <w:t>Removed components are tagged, sealed and packaged in accordance with specified procedures</w:t>
            </w:r>
          </w:p>
          <w:p w:rsidR="00000000" w:rsidRPr="001A1E06" w:rsidP="001A1E06">
            <w:pPr>
              <w:pStyle w:val="List2"/>
            </w:pPr>
            <w:r w:rsidRPr="001A1E06">
              <w:t>9.5.</w:t>
            </w:r>
            <w:r w:rsidRPr="001A1E06">
              <w:tab/>
              <w:t>Components to be installed are checked to confirm correct part numbers, serviceability and modification status</w:t>
            </w:r>
          </w:p>
          <w:p w:rsidR="00000000" w:rsidRPr="001A1E06" w:rsidP="001A1E06">
            <w:pPr>
              <w:pStyle w:val="List2"/>
            </w:pPr>
            <w:r w:rsidRPr="001A1E06">
              <w:t>9.6.</w:t>
            </w:r>
            <w:r w:rsidRPr="001A1E06">
              <w:tab/>
              <w:t xml:space="preserve">Mass balance of control surfaces to be </w:t>
            </w:r>
            <w:r w:rsidRPr="001A1E06">
              <w:t>installed is checked in accordance with the applicable maintenance manual, if required</w:t>
            </w:r>
          </w:p>
          <w:p w:rsidR="00000000" w:rsidRPr="001A1E06" w:rsidP="001A1E06">
            <w:pPr>
              <w:pStyle w:val="List2"/>
            </w:pPr>
            <w:r w:rsidRPr="001A1E06">
              <w:t>9.7.</w:t>
            </w:r>
            <w:r w:rsidRPr="001A1E06">
              <w:tab/>
              <w:t>Installation is carried out in accordance with the applicable maintenance manual</w:t>
            </w:r>
          </w:p>
          <w:p w:rsidR="00000000" w:rsidRPr="001A1E06" w:rsidP="001A1E06">
            <w:pPr>
              <w:pStyle w:val="List2"/>
            </w:pPr>
            <w:r w:rsidRPr="001A1E06">
              <w:t>9.8.</w:t>
            </w:r>
            <w:r w:rsidRPr="001A1E06">
              <w:tab/>
              <w:t>Required maintenance documentation is completed and processed in accordance wi</w:t>
            </w:r>
            <w:r w:rsidRPr="001A1E06">
              <w:t>th standard enterprise procedures</w:t>
            </w:r>
          </w:p>
        </w:tc>
      </w:tr>
    </w:tbl>
    <w:p w:rsidR="00000000" w:rsidRPr="001A1E06" w:rsidP="001A1E06">
      <w:pPr>
        <w:pStyle w:val="BodyText"/>
      </w:pPr>
    </w:p>
    <w:p w:rsidR="00000000" w:rsidRPr="001A1E06" w:rsidP="001A1E06">
      <w:pPr>
        <w:pStyle w:val="AllowPageBreak"/>
      </w:pPr>
    </w:p>
    <w:p w:rsidR="00000000" w:rsidRPr="001A1E06" w:rsidP="001A1E06">
      <w:pPr>
        <w:pStyle w:val="Heading1"/>
      </w:pPr>
      <w:bookmarkStart w:id="9" w:name="O_409083"/>
      <w:bookmarkEnd w:id="9"/>
      <w:r w:rsidRPr="001A1E06">
        <w:t>Required Skills and Knowledge</w:t>
      </w:r>
    </w:p>
    <w:tbl>
      <w:tblPr>
        <w:tblW w:w="9450" w:type="dxa"/>
        <w:tblLayout w:type="fixed"/>
        <w:tblCellMar>
          <w:left w:w="62" w:type="dxa"/>
          <w:right w:w="62" w:type="dxa"/>
        </w:tblCellMar>
        <w:tblLook w:val="0000"/>
      </w:tblPr>
      <w:tblGrid>
        <w:gridCol w:w="9450"/>
      </w:tblGrid>
      <w:tr w:rsidTr="003E39C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rPr>
                <w:rStyle w:val="SpecialBold"/>
              </w:rPr>
              <w:t>Required skills</w:t>
            </w:r>
          </w:p>
        </w:tc>
      </w:tr>
      <w:tr w:rsidTr="003E39C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A1E06" w:rsidP="001A1E06">
            <w:pPr>
              <w:pStyle w:val="BodyText"/>
            </w:pPr>
            <w:r w:rsidRPr="001A1E06">
              <w:t>Look for evidence that confirms skills in:</w:t>
            </w:r>
          </w:p>
          <w:p w:rsidR="00000000" w:rsidRPr="001A1E06" w:rsidP="001A1E06">
            <w:pPr>
              <w:pStyle w:val="ListBullet"/>
            </w:pPr>
            <w:r w:rsidRPr="001A1E06">
              <w:t>using hand skills, tools and test equipment in the testing, adjustment and troubleshooting of:</w:t>
            </w:r>
          </w:p>
          <w:p w:rsidR="00000000" w:rsidRPr="001A1E06" w:rsidP="001A1E06">
            <w:pPr>
              <w:pStyle w:val="ListBullet2"/>
            </w:pPr>
            <w:r w:rsidRPr="001A1E06">
              <w:t>rotary wing mechanical control systems</w:t>
            </w:r>
          </w:p>
          <w:p w:rsidR="00000000" w:rsidRPr="001A1E06" w:rsidP="001A1E06">
            <w:pPr>
              <w:pStyle w:val="ListBullet2"/>
            </w:pPr>
            <w:r w:rsidRPr="001A1E06">
              <w:t>helicopter airframe systems and components, including rotors and rotor system</w:t>
            </w:r>
          </w:p>
          <w:p w:rsidR="00000000" w:rsidRPr="001A1E06" w:rsidP="001A1E06">
            <w:pPr>
              <w:pStyle w:val="ListBullet"/>
            </w:pPr>
            <w:r w:rsidRPr="001A1E06">
              <w:t>recognising system and component defects/external damage, correct installation and security for the range of airframe systems listed in th</w:t>
            </w:r>
            <w:r w:rsidRPr="001A1E06">
              <w:t>e Range Statement</w:t>
            </w:r>
          </w:p>
          <w:p w:rsidR="00000000" w:rsidRPr="001A1E06" w:rsidP="001A1E06">
            <w:pPr>
              <w:pStyle w:val="ListBullet"/>
            </w:pPr>
            <w:r w:rsidRPr="001A1E06">
              <w:t>removing, installing and rigging of rotor systems and rotor/flight controls</w:t>
            </w:r>
          </w:p>
          <w:p w:rsidR="00000000" w:rsidRPr="001A1E06" w:rsidP="001A1E06">
            <w:pPr>
              <w:pStyle w:val="ListBullet"/>
            </w:pPr>
            <w:r w:rsidRPr="001A1E06">
              <w:t>removing and installing the range of airframe components listed in the Range Statement</w:t>
            </w:r>
          </w:p>
          <w:p w:rsidR="00000000" w:rsidRPr="001A1E06" w:rsidP="001A1E06">
            <w:pPr>
              <w:pStyle w:val="ListBullet"/>
            </w:pPr>
            <w:r w:rsidRPr="001A1E06">
              <w:t>checking rotor mass balance</w:t>
            </w:r>
          </w:p>
          <w:p w:rsidR="00000000" w:rsidRPr="001A1E06" w:rsidP="001A1E06">
            <w:pPr>
              <w:pStyle w:val="ListBullet"/>
            </w:pPr>
            <w:r w:rsidRPr="001A1E06">
              <w:t>performing system functional tests and checks t</w:t>
            </w:r>
            <w:r w:rsidRPr="001A1E06">
              <w:t>o isolate system faults and assess post-maintenance serviceability</w:t>
            </w:r>
          </w:p>
          <w:p w:rsidR="00000000" w:rsidRPr="001A1E06" w:rsidP="001A1E06">
            <w:pPr>
              <w:pStyle w:val="ListBullet"/>
            </w:pPr>
            <w:r w:rsidRPr="001A1E06">
              <w:t>effectively using maintenance documentation and relevant fault diagnosis guides in the troubleshooting process and for component removal and installation</w:t>
            </w:r>
          </w:p>
          <w:p w:rsidR="00000000" w:rsidRPr="001A1E06" w:rsidP="001A1E06">
            <w:pPr>
              <w:pStyle w:val="ListBullet"/>
            </w:pPr>
            <w:r w:rsidRPr="001A1E06">
              <w:t>applying standard procedures</w:t>
            </w:r>
          </w:p>
          <w:p w:rsidR="00000000" w:rsidP="001A1E06">
            <w:pPr>
              <w:pStyle w:val="ListBullet"/>
              <w:rPr>
                <w:lang w:val="en-NZ"/>
              </w:rPr>
            </w:pPr>
            <w:r w:rsidRPr="001A1E06">
              <w:t>observ</w:t>
            </w:r>
            <w:r w:rsidRPr="001A1E06">
              <w:t>ing all relevant OHS procedures, including the use of MSDS and PPE</w:t>
            </w:r>
          </w:p>
        </w:tc>
      </w:tr>
      <w:tr w:rsidTr="003E39C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1A1E06">
            <w:pPr>
              <w:pStyle w:val="BodyText"/>
              <w:rPr>
                <w:lang w:val="en-NZ"/>
              </w:rPr>
            </w:pPr>
            <w:r w:rsidRPr="001A1E06">
              <w:rPr>
                <w:rStyle w:val="SpecialBold"/>
              </w:rPr>
              <w:t>Required knowledge</w:t>
            </w:r>
          </w:p>
        </w:tc>
      </w:tr>
      <w:tr w:rsidTr="003E39CE">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1A1E06" w:rsidP="001A1E06">
            <w:pPr>
              <w:pStyle w:val="BodyText"/>
            </w:pPr>
            <w:r w:rsidRPr="001A1E06">
              <w:t>Look for evidence that confirms knowledge of:</w:t>
            </w:r>
          </w:p>
          <w:p w:rsidR="00000000" w:rsidRPr="001A1E06" w:rsidP="001A1E06">
            <w:pPr>
              <w:pStyle w:val="ListBullet"/>
            </w:pPr>
            <w:r w:rsidRPr="001A1E06">
              <w:t xml:space="preserve">OHS precautions relevant to airframe system maintenance, including the lifting and </w:t>
            </w:r>
            <w:r w:rsidRPr="001A1E06">
              <w:t>handling of heavy components and how to obtain MSDS and PPE</w:t>
            </w:r>
          </w:p>
          <w:p w:rsidR="00000000" w:rsidRPr="001A1E06" w:rsidP="001A1E06">
            <w:pPr>
              <w:pStyle w:val="ListBullet"/>
            </w:pPr>
            <w:r w:rsidRPr="001A1E06">
              <w:t>standard trade practices relating to tool and test/rigging equipment usage and installation/securing of system components</w:t>
            </w:r>
          </w:p>
          <w:p w:rsidR="00000000" w:rsidRPr="001A1E06" w:rsidP="001A1E06">
            <w:pPr>
              <w:pStyle w:val="ListBullet"/>
            </w:pPr>
            <w:r w:rsidRPr="001A1E06">
              <w:t>theory of flight:</w:t>
            </w:r>
          </w:p>
          <w:p w:rsidR="00000000" w:rsidRPr="001A1E06" w:rsidP="001A1E06">
            <w:pPr>
              <w:pStyle w:val="ListBullet2"/>
            </w:pPr>
            <w:r w:rsidRPr="001A1E06">
              <w:t>airflow</w:t>
            </w:r>
          </w:p>
          <w:p w:rsidR="00000000" w:rsidRPr="001A1E06" w:rsidP="001A1E06">
            <w:pPr>
              <w:pStyle w:val="ListBullet2"/>
            </w:pPr>
            <w:r w:rsidRPr="001A1E06">
              <w:t>conditions of flight</w:t>
            </w:r>
          </w:p>
          <w:p w:rsidR="00000000" w:rsidRPr="001A1E06" w:rsidP="001A1E06">
            <w:pPr>
              <w:pStyle w:val="ListBullet2"/>
            </w:pPr>
            <w:r w:rsidRPr="001A1E06">
              <w:t>lift and forces</w:t>
            </w:r>
          </w:p>
          <w:p w:rsidR="00000000" w:rsidRPr="001A1E06" w:rsidP="001A1E06">
            <w:pPr>
              <w:pStyle w:val="ListBullet2"/>
            </w:pPr>
            <w:r w:rsidRPr="001A1E06">
              <w:t>drag</w:t>
            </w:r>
          </w:p>
          <w:p w:rsidR="00000000" w:rsidRPr="001A1E06" w:rsidP="001A1E06">
            <w:pPr>
              <w:pStyle w:val="ListBullet"/>
            </w:pPr>
            <w:r w:rsidRPr="001A1E06">
              <w:t>r</w:t>
            </w:r>
            <w:r w:rsidRPr="001A1E06">
              <w:t>otary flight principles:</w:t>
            </w:r>
          </w:p>
          <w:p w:rsidR="00000000" w:rsidRPr="001A1E06" w:rsidP="001A1E06">
            <w:pPr>
              <w:pStyle w:val="ListBullet2"/>
            </w:pPr>
            <w:r w:rsidRPr="001A1E06">
              <w:t>terminology relating to:</w:t>
            </w:r>
          </w:p>
          <w:p w:rsidR="00000000" w:rsidRPr="001A1E06" w:rsidP="001A1E06">
            <w:pPr>
              <w:pStyle w:val="ListBullet3"/>
            </w:pPr>
            <w:r w:rsidRPr="001A1E06">
              <w:t>aerofoils</w:t>
            </w:r>
          </w:p>
          <w:p w:rsidR="00000000" w:rsidRPr="001A1E06" w:rsidP="001A1E06">
            <w:pPr>
              <w:pStyle w:val="ListBullet3"/>
            </w:pPr>
            <w:r w:rsidRPr="001A1E06">
              <w:t>main rotor blades</w:t>
            </w:r>
          </w:p>
          <w:p w:rsidR="00000000" w:rsidRPr="001A1E06" w:rsidP="001A1E06">
            <w:pPr>
              <w:pStyle w:val="ListBullet3"/>
            </w:pPr>
            <w:r w:rsidRPr="001A1E06">
              <w:t>rotor discs</w:t>
            </w:r>
          </w:p>
          <w:p w:rsidR="00000000" w:rsidRPr="001A1E06" w:rsidP="001A1E06">
            <w:pPr>
              <w:pStyle w:val="ListBullet3"/>
            </w:pPr>
            <w:r w:rsidRPr="001A1E06">
              <w:t>rotors (main and tail)</w:t>
            </w:r>
          </w:p>
          <w:p w:rsidR="00000000" w:rsidRPr="001A1E06" w:rsidP="001A1E06">
            <w:pPr>
              <w:pStyle w:val="ListBullet2"/>
            </w:pPr>
            <w:r w:rsidRPr="001A1E06">
              <w:t>aerodynamic characteristics:</w:t>
            </w:r>
          </w:p>
          <w:p w:rsidR="00000000" w:rsidRPr="001A1E06" w:rsidP="001A1E06">
            <w:pPr>
              <w:pStyle w:val="ListBullet3"/>
            </w:pPr>
            <w:r w:rsidRPr="001A1E06">
              <w:t>aerofoil design</w:t>
            </w:r>
          </w:p>
          <w:p w:rsidR="00000000" w:rsidRPr="001A1E06" w:rsidP="001A1E06">
            <w:pPr>
              <w:pStyle w:val="ListBullet3"/>
            </w:pPr>
            <w:r w:rsidRPr="001A1E06">
              <w:t>forces</w:t>
            </w:r>
          </w:p>
          <w:p w:rsidR="00000000" w:rsidRPr="001A1E06" w:rsidP="001A1E06">
            <w:pPr>
              <w:pStyle w:val="ListBullet3"/>
            </w:pPr>
            <w:r w:rsidRPr="001A1E06">
              <w:t>rotor thrust and power requirements</w:t>
            </w:r>
          </w:p>
          <w:p w:rsidR="00000000" w:rsidRPr="001A1E06" w:rsidP="001A1E06">
            <w:pPr>
              <w:pStyle w:val="ListBullet3"/>
            </w:pPr>
            <w:r w:rsidRPr="001A1E06">
              <w:t>vortex ring</w:t>
            </w:r>
          </w:p>
          <w:p w:rsidR="00000000" w:rsidRPr="001A1E06" w:rsidP="001A1E06">
            <w:pPr>
              <w:pStyle w:val="ListBullet3"/>
            </w:pPr>
            <w:r w:rsidRPr="001A1E06">
              <w:t>autorotation</w:t>
            </w:r>
          </w:p>
          <w:p w:rsidR="00000000" w:rsidRPr="001A1E06" w:rsidP="001A1E06">
            <w:pPr>
              <w:pStyle w:val="ListBullet2"/>
            </w:pPr>
            <w:r w:rsidRPr="001A1E06">
              <w:t>helicopter stability</w:t>
            </w:r>
          </w:p>
          <w:p w:rsidR="00000000" w:rsidRPr="001A1E06" w:rsidP="001A1E06">
            <w:pPr>
              <w:pStyle w:val="ListBullet"/>
            </w:pPr>
            <w:r w:rsidRPr="001A1E06">
              <w:t>helicopter dynamic components:</w:t>
            </w:r>
          </w:p>
          <w:p w:rsidR="00000000" w:rsidRPr="001A1E06" w:rsidP="001A1E06">
            <w:pPr>
              <w:pStyle w:val="ListBullet2"/>
            </w:pPr>
            <w:r w:rsidRPr="001A1E06">
              <w:t>main rotors:</w:t>
            </w:r>
          </w:p>
          <w:p w:rsidR="00000000" w:rsidRPr="001A1E06" w:rsidP="001A1E06">
            <w:pPr>
              <w:pStyle w:val="ListBullet3"/>
            </w:pPr>
            <w:r w:rsidRPr="001A1E06">
              <w:t>blades</w:t>
            </w:r>
          </w:p>
          <w:p w:rsidR="00000000" w:rsidRPr="001A1E06" w:rsidP="001A1E06">
            <w:pPr>
              <w:pStyle w:val="ListBullet3"/>
            </w:pPr>
            <w:r w:rsidRPr="001A1E06">
              <w:t>heads</w:t>
            </w:r>
          </w:p>
          <w:p w:rsidR="00000000" w:rsidRPr="001A1E06" w:rsidP="001A1E06">
            <w:pPr>
              <w:pStyle w:val="ListBullet3"/>
            </w:pPr>
            <w:r w:rsidRPr="001A1E06">
              <w:t>linkages</w:t>
            </w:r>
          </w:p>
          <w:p w:rsidR="00000000" w:rsidRPr="001A1E06" w:rsidP="001A1E06">
            <w:pPr>
              <w:pStyle w:val="ListBullet2"/>
            </w:pPr>
            <w:r w:rsidRPr="001A1E06">
              <w:t>tail rotors</w:t>
            </w:r>
          </w:p>
          <w:p w:rsidR="00000000" w:rsidRPr="001A1E06" w:rsidP="001A1E06">
            <w:pPr>
              <w:pStyle w:val="ListBullet2"/>
            </w:pPr>
            <w:r w:rsidRPr="001A1E06">
              <w:t>swash plates</w:t>
            </w:r>
          </w:p>
          <w:p w:rsidR="00000000" w:rsidRPr="001A1E06" w:rsidP="001A1E06">
            <w:pPr>
              <w:pStyle w:val="ListBullet2"/>
            </w:pPr>
            <w:r w:rsidRPr="001A1E06">
              <w:t>transmissions and drive shafts</w:t>
            </w:r>
          </w:p>
          <w:p w:rsidR="00000000" w:rsidRPr="001A1E06" w:rsidP="001A1E06">
            <w:pPr>
              <w:pStyle w:val="ListBullet"/>
            </w:pPr>
            <w:r w:rsidRPr="001A1E06">
              <w:t>helicopter structure and airframe systems:</w:t>
            </w:r>
          </w:p>
          <w:p w:rsidR="00000000" w:rsidRPr="001A1E06" w:rsidP="001A1E06">
            <w:pPr>
              <w:pStyle w:val="ListBullet2"/>
            </w:pPr>
            <w:r w:rsidRPr="001A1E06">
              <w:t>structure and layout</w:t>
            </w:r>
          </w:p>
          <w:p w:rsidR="00000000" w:rsidRPr="001A1E06" w:rsidP="001A1E06">
            <w:pPr>
              <w:pStyle w:val="ListBullet2"/>
            </w:pPr>
            <w:r w:rsidRPr="001A1E06">
              <w:t>engine and transmission</w:t>
            </w:r>
          </w:p>
          <w:p w:rsidR="00000000" w:rsidRPr="001A1E06" w:rsidP="001A1E06">
            <w:pPr>
              <w:pStyle w:val="ListBullet2"/>
            </w:pPr>
            <w:r w:rsidRPr="001A1E06">
              <w:t>flight control system layout and operation</w:t>
            </w:r>
          </w:p>
          <w:p w:rsidR="00000000" w:rsidRPr="001A1E06" w:rsidP="001A1E06">
            <w:pPr>
              <w:pStyle w:val="ListBullet2"/>
            </w:pPr>
            <w:r w:rsidRPr="001A1E06">
              <w:t>cabin heater system layout and operation</w:t>
            </w:r>
          </w:p>
          <w:p w:rsidR="00000000" w:rsidRPr="001A1E06" w:rsidP="001A1E06">
            <w:pPr>
              <w:pStyle w:val="ListBullet2"/>
            </w:pPr>
            <w:r w:rsidRPr="001A1E06">
              <w:t>fuel system layout and operation</w:t>
            </w:r>
          </w:p>
          <w:p w:rsidR="00000000" w:rsidRPr="001A1E06" w:rsidP="001A1E06">
            <w:pPr>
              <w:pStyle w:val="ListBullet"/>
            </w:pPr>
            <w:r w:rsidRPr="001A1E06">
              <w:t>helicopter maintenance procedures and troubleshooting</w:t>
            </w:r>
          </w:p>
          <w:p w:rsidR="00000000" w:rsidRPr="001A1E06" w:rsidP="001A1E06">
            <w:pPr>
              <w:pStyle w:val="ListBullet"/>
            </w:pPr>
            <w:r w:rsidRPr="001A1E06">
              <w:t>relevant maintenance manuals</w:t>
            </w:r>
          </w:p>
          <w:p w:rsidR="00000000" w:rsidRPr="001A1E06" w:rsidP="001A1E06">
            <w:pPr>
              <w:pStyle w:val="ListBullet"/>
            </w:pPr>
            <w:r w:rsidRPr="001A1E06">
              <w:t>relevant regulatory requirements and standard procedure</w:t>
            </w:r>
            <w:r w:rsidRPr="001A1E06">
              <w:t>s, including requirements for engine and rotor system operation</w:t>
            </w:r>
          </w:p>
        </w:tc>
      </w:tr>
    </w:tbl>
    <w:p w:rsidR="00000000" w:rsidRPr="001A1E06" w:rsidP="001A1E06">
      <w:pPr>
        <w:pStyle w:val="BodyText"/>
      </w:pPr>
    </w:p>
    <w:p w:rsidR="00000000" w:rsidRPr="001A1E06" w:rsidP="001A1E06">
      <w:pPr>
        <w:pStyle w:val="AllowPageBreak"/>
      </w:pPr>
    </w:p>
    <w:p w:rsidR="00000000" w:rsidRPr="001A1E06" w:rsidP="001A1E06">
      <w:pPr>
        <w:pStyle w:val="Heading1"/>
      </w:pPr>
      <w:bookmarkStart w:id="10" w:name="O_409098"/>
      <w:bookmarkEnd w:id="10"/>
      <w:r w:rsidRPr="001A1E06">
        <w:t>Evidence Guide</w:t>
      </w:r>
    </w:p>
    <w:tbl>
      <w:tblPr>
        <w:tblW w:w="9570" w:type="dxa"/>
        <w:tblLayout w:type="fixed"/>
        <w:tblCellMar>
          <w:left w:w="62" w:type="dxa"/>
          <w:right w:w="62" w:type="dxa"/>
        </w:tblCellMar>
        <w:tblLook w:val="0000"/>
      </w:tblPr>
      <w:tblGrid>
        <w:gridCol w:w="3908"/>
        <w:gridCol w:w="5662"/>
      </w:tblGrid>
      <w:tr w:rsidTr="003E39C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t xml:space="preserve">The Evidence Guide provides advice on assessment and must be read in conjunction with the performance criteria, required skills and knowledge, </w:t>
            </w:r>
            <w:r w:rsidRPr="001A1E06">
              <w:t>range statement and the Assessment Guidelines for the Training Package.</w:t>
            </w:r>
          </w:p>
        </w:tc>
      </w:tr>
      <w:tr w:rsidTr="003E3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t>A person who demonstrates competency in this unit must be able to inspect, test and troubleshoot basic rotary wing aircraft rotor, rotor control and airframe s</w:t>
            </w:r>
            <w:r w:rsidRPr="001A1E06">
              <w:t>ystems and remove and install rotors, and a range of rotor control and airframe system components that is representative of the scope of the listed variables in accordance with relevant maintenance manual instructions while applying all relevant OHS proced</w:t>
            </w:r>
            <w:r w:rsidRPr="001A1E06">
              <w:t>ures and standard processes.</w:t>
            </w:r>
          </w:p>
        </w:tc>
      </w:tr>
      <w:tr w:rsidTr="003E3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E06" w:rsidP="001A1E06">
            <w:pPr>
              <w:pStyle w:val="BodyText"/>
            </w:pPr>
            <w:r w:rsidRPr="001A1E06">
              <w:t xml:space="preserve">The underlying skills inherent in this unit should be transferable across a range of inspection, testing and troubleshooting applications (including the timely involvement of supervisors or other trades) associated with the, rotors, rotor control systems, </w:t>
            </w:r>
            <w:r w:rsidRPr="001A1E06">
              <w:t>airframe systems and components of basic rotary wing aircraft. It is essential that relevant procedures, cleanliness requirements and safety precautions are fully observed, understood and complied with. Ability to interpret inspection procedures and specif</w:t>
            </w:r>
            <w:r w:rsidRPr="001A1E06">
              <w:t>ications (allowable limits) and apply them in practice is critical.</w:t>
            </w:r>
          </w:p>
          <w:p w:rsidR="00000000" w:rsidRPr="001A1E06" w:rsidP="001A1E06">
            <w:pPr>
              <w:pStyle w:val="BodyText"/>
            </w:pPr>
            <w:r w:rsidRPr="001A1E06">
              <w:t>Evidence of transferability of skills and knowledge related to inspection, testing, troubleshooting and component removal and installation is essential. This may be demonstrated through ap</w:t>
            </w:r>
            <w:r w:rsidRPr="001A1E06">
              <w:t>plication across a range of rotors, rotor control systems, airframe systems and components as listed in the Range Statement. The application of testing procedures should clearly indicate knowledge of system operation, the relationship of individual compone</w:t>
            </w:r>
            <w:r w:rsidRPr="001A1E06">
              <w:t>nts and the links with other systems (if applicable) within the limits of the aircraft/system fault-finding guide before undertaking any action. The work plan should take account of applicable safety and quality requirements in accordance with the industry</w:t>
            </w:r>
            <w:r w:rsidRPr="001A1E06">
              <w:t xml:space="preserve"> and regulatory standards.</w:t>
            </w:r>
          </w:p>
          <w:p w:rsidR="00000000" w:rsidRPr="001A1E06" w:rsidP="001A1E06">
            <w:pPr>
              <w:pStyle w:val="BodyText"/>
            </w:pPr>
            <w:r w:rsidRPr="001A1E06">
              <w:t>A person cannot be assessed as competent until it can be demonstrated to the satisfaction of the workplace assessor that the relevant elements of this unit of competency are being achieved under routine supervision on groups list</w:t>
            </w:r>
            <w:r w:rsidRPr="001A1E06">
              <w:t>ed in the Range Statement, as follows:</w:t>
            </w:r>
          </w:p>
          <w:p w:rsidR="00000000" w:rsidRPr="001A1E06" w:rsidP="001A1E06">
            <w:pPr>
              <w:pStyle w:val="ListBullet"/>
            </w:pPr>
            <w:r w:rsidRPr="001A1E06">
              <w:t>at least one component from each of Groups 1 to 7</w:t>
            </w:r>
          </w:p>
          <w:p w:rsidR="00000000" w:rsidRPr="001A1E06" w:rsidP="001A1E06">
            <w:pPr>
              <w:pStyle w:val="ListBullet"/>
            </w:pPr>
            <w:r w:rsidRPr="001A1E06">
              <w:t>a representative range of components from Groups 8 and 9.</w:t>
            </w:r>
          </w:p>
          <w:p w:rsidR="00000000" w:rsidP="001A1E06">
            <w:pPr>
              <w:pStyle w:val="BodyText"/>
              <w:rPr>
                <w:lang w:val="en-NZ"/>
              </w:rPr>
            </w:pPr>
            <w:r w:rsidRPr="001A1E06">
              <w:t>This shall be established via the records in the Log of Industrial Experience and Achievement or, where appr</w:t>
            </w:r>
            <w:r w:rsidRPr="001A1E06">
              <w:t>opriate, an equivalent Industry Evidence Guide.</w:t>
            </w:r>
          </w:p>
        </w:tc>
      </w:tr>
      <w:tr w:rsidTr="003E3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t>Competency should be assessed in the work environment or simulated work environment using tools and equipment specified in maintenance documentation. It is al</w:t>
            </w:r>
            <w:r w:rsidRPr="001A1E06">
              <w:t>so expected that general purpose tools and test equipment found in most routine situations would be used where appropriate.</w:t>
            </w:r>
          </w:p>
        </w:tc>
      </w:tr>
      <w:tr w:rsidTr="003E3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p>
        </w:tc>
      </w:tr>
      <w:tr w:rsidTr="003E39C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E06" w:rsidP="001A1E06">
            <w:pPr>
              <w:pStyle w:val="BodyText"/>
            </w:pPr>
          </w:p>
        </w:tc>
      </w:tr>
    </w:tbl>
    <w:p w:rsidR="00000000" w:rsidRPr="001A1E06" w:rsidP="001A1E06">
      <w:pPr>
        <w:pStyle w:val="BodyText"/>
      </w:pPr>
    </w:p>
    <w:p w:rsidR="00000000" w:rsidRPr="001A1E06" w:rsidP="001A1E06">
      <w:pPr>
        <w:pStyle w:val="AllowPageBreak"/>
      </w:pPr>
    </w:p>
    <w:p w:rsidR="00000000" w:rsidRPr="001A1E06" w:rsidP="001A1E06">
      <w:pPr>
        <w:pStyle w:val="Heading1"/>
      </w:pPr>
      <w:bookmarkStart w:id="11" w:name="O_409086"/>
      <w:bookmarkEnd w:id="11"/>
      <w:r w:rsidRPr="001A1E06">
        <w:t>Range Statement</w:t>
      </w:r>
    </w:p>
    <w:tbl>
      <w:tblPr>
        <w:tblW w:w="9450" w:type="dxa"/>
        <w:tblLayout w:type="fixed"/>
        <w:tblCellMar>
          <w:left w:w="62" w:type="dxa"/>
          <w:right w:w="62" w:type="dxa"/>
        </w:tblCellMar>
        <w:tblLook w:val="0000"/>
      </w:tblPr>
      <w:tblGrid>
        <w:gridCol w:w="3556"/>
        <w:gridCol w:w="5894"/>
      </w:tblGrid>
      <w:tr w:rsidTr="003E39CE">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t>The range statement relates to the unit of competency as a whole. It allows for different work environments and situations that may affect performance. Bold italicised wording, if used in the performance criteria, is detailed below. Essential operating con</w:t>
            </w:r>
            <w:r w:rsidRPr="001A1E06">
              <w:t>ditions that may be present with training and assessment (depending on the work situation, needs of the candidate, accessibility of the item, and local industry and regional contexts) may also be included.</w:t>
            </w:r>
          </w:p>
        </w:tc>
      </w:tr>
      <w:tr w:rsidTr="003E39C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rPr>
                <w:rStyle w:val="SpecialBold"/>
              </w:rPr>
              <w:t>Note</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t xml:space="preserve">Range statements listed below are numbered </w:t>
            </w:r>
            <w:r w:rsidRPr="001A1E06">
              <w:t>to facilitate specification of the assessment requirements included in the Evidence Guide</w:t>
            </w:r>
          </w:p>
        </w:tc>
      </w:tr>
      <w:tr w:rsidTr="003E39C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rPr>
                <w:rStyle w:val="SpecialBold"/>
              </w:rPr>
              <w:t>Rotor and rotor control system</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E06" w:rsidP="001A1E06">
            <w:pPr>
              <w:pStyle w:val="BodyText"/>
            </w:pPr>
            <w:r w:rsidRPr="001A1E06">
              <w:t>Rotor and rotor control system components may include:</w:t>
            </w:r>
          </w:p>
          <w:p w:rsidR="00000000" w:rsidRPr="001A1E06" w:rsidP="001A1E06">
            <w:pPr>
              <w:pStyle w:val="BodyText"/>
            </w:pPr>
            <w:r w:rsidRPr="001A1E06">
              <w:t>1.</w:t>
            </w:r>
            <w:r w:rsidRPr="001A1E06">
              <w:tab/>
              <w:t>Main rotor blades and tail rotor blades</w:t>
            </w:r>
          </w:p>
          <w:p w:rsidR="00000000" w:rsidRPr="001A1E06" w:rsidP="001A1E06">
            <w:pPr>
              <w:pStyle w:val="BodyText"/>
            </w:pPr>
            <w:r w:rsidRPr="001A1E06">
              <w:t>2.</w:t>
            </w:r>
            <w:r w:rsidRPr="001A1E06">
              <w:tab/>
            </w:r>
            <w:r w:rsidRPr="001A1E06">
              <w:t>Rotor heads, swash plates and tail rotor pitch control assemblies</w:t>
            </w:r>
          </w:p>
          <w:p w:rsidR="00000000" w:rsidRPr="001A1E06" w:rsidP="001A1E06">
            <w:pPr>
              <w:pStyle w:val="BodyText"/>
            </w:pPr>
            <w:r w:rsidRPr="001A1E06">
              <w:t>3.</w:t>
            </w:r>
            <w:r w:rsidRPr="001A1E06">
              <w:tab/>
              <w:t>Mechanical flight control components (collective and cyclic pitch levers, rudder pedals, cables, pulleys, guides, fairleads, bellcranks, rods, torque tubes, chains and sprockets)</w:t>
            </w:r>
          </w:p>
          <w:p w:rsidR="00000000" w:rsidRPr="001A1E06" w:rsidP="001A1E06">
            <w:pPr>
              <w:pStyle w:val="BodyText"/>
            </w:pPr>
            <w:r w:rsidRPr="001A1E06">
              <w:t>4.</w:t>
            </w:r>
            <w:r w:rsidRPr="001A1E06">
              <w:tab/>
              <w:t xml:space="preserve">Main </w:t>
            </w:r>
            <w:r w:rsidRPr="001A1E06">
              <w:t>rotor, intermediate or tail rotor gearboxes</w:t>
            </w:r>
          </w:p>
          <w:p w:rsidR="00000000" w:rsidP="001A1E06">
            <w:pPr>
              <w:pStyle w:val="BodyText"/>
              <w:rPr>
                <w:lang w:val="en-NZ"/>
              </w:rPr>
            </w:pPr>
            <w:r w:rsidRPr="001A1E06">
              <w:t>5.</w:t>
            </w:r>
            <w:r w:rsidRPr="001A1E06">
              <w:tab/>
              <w:t>Drive shafts and couplings</w:t>
            </w:r>
          </w:p>
        </w:tc>
      </w:tr>
      <w:tr w:rsidTr="003E39C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rPr>
                <w:rStyle w:val="SpecialBold"/>
              </w:rPr>
              <w:t>Engine and rotor system operation</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E06" w:rsidP="001A1E06">
            <w:pPr>
              <w:pStyle w:val="BodyText"/>
            </w:pPr>
            <w:r w:rsidRPr="001A1E06">
              <w:t>The operation of engine and rotor system:</w:t>
            </w:r>
          </w:p>
          <w:p w:rsidR="00000000" w:rsidP="001A1E06">
            <w:pPr>
              <w:pStyle w:val="ListBullet"/>
              <w:rPr>
                <w:lang w:val="en-NZ"/>
              </w:rPr>
            </w:pPr>
            <w:r w:rsidRPr="001A1E06">
              <w:t>must be performed by a qualified pilot</w:t>
            </w:r>
          </w:p>
        </w:tc>
      </w:tr>
      <w:tr w:rsidTr="003E39C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rPr>
                <w:rStyle w:val="SpecialBold"/>
              </w:rPr>
              <w:t>Airframe systems and components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E06" w:rsidP="001A1E06">
            <w:pPr>
              <w:pStyle w:val="BodyText"/>
            </w:pPr>
            <w:r w:rsidRPr="001A1E06">
              <w:t>Airframe systems may include:</w:t>
            </w:r>
          </w:p>
          <w:p w:rsidR="00000000" w:rsidRPr="001A1E06" w:rsidP="001A1E06">
            <w:pPr>
              <w:pStyle w:val="BodyText"/>
            </w:pPr>
            <w:r w:rsidRPr="001A1E06">
              <w:t>6.</w:t>
            </w:r>
            <w:r w:rsidRPr="001A1E06">
              <w:tab/>
              <w:t xml:space="preserve">Fuel systems </w:t>
            </w:r>
          </w:p>
          <w:p w:rsidR="00000000" w:rsidRPr="001A1E06" w:rsidP="001A1E06">
            <w:pPr>
              <w:pStyle w:val="BodyText"/>
            </w:pPr>
            <w:r w:rsidRPr="001A1E06">
              <w:t>7.</w:t>
            </w:r>
            <w:r w:rsidRPr="001A1E06">
              <w:tab/>
              <w:t>Cabin heating systems</w:t>
            </w:r>
          </w:p>
          <w:p w:rsidR="00000000" w:rsidRPr="001A1E06" w:rsidP="001A1E06">
            <w:pPr>
              <w:pStyle w:val="BodyText"/>
            </w:pPr>
            <w:r w:rsidRPr="001A1E06">
              <w:t>Airframe system components may include:</w:t>
            </w:r>
          </w:p>
          <w:p w:rsidR="00000000" w:rsidRPr="001A1E06" w:rsidP="001A1E06">
            <w:pPr>
              <w:pStyle w:val="BodyText"/>
            </w:pPr>
            <w:r w:rsidRPr="001A1E06">
              <w:t>8.</w:t>
            </w:r>
            <w:r w:rsidRPr="001A1E06">
              <w:tab/>
              <w:t>Rigid or flexible fuel tanks, selector/shutoff valves and rigid or flexible plumbing</w:t>
            </w:r>
          </w:p>
          <w:p w:rsidR="00000000" w:rsidP="001A1E06">
            <w:pPr>
              <w:pStyle w:val="BodyText"/>
              <w:rPr>
                <w:lang w:val="en-NZ"/>
              </w:rPr>
            </w:pPr>
            <w:r w:rsidRPr="001A1E06">
              <w:t>9.</w:t>
            </w:r>
            <w:r w:rsidRPr="001A1E06">
              <w:tab/>
              <w:t>Cabin heater ducting and control valves</w:t>
            </w:r>
          </w:p>
        </w:tc>
      </w:tr>
      <w:tr w:rsidTr="003E39C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rPr>
                <w:rStyle w:val="SpecialBold"/>
              </w:rPr>
              <w:t>Troubleshooting</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t>Troubleshooting involves the use of test sets, downloaded maintenance data and fault-finding charts or similar, to line replacement level</w:t>
            </w:r>
          </w:p>
        </w:tc>
      </w:tr>
      <w:tr w:rsidTr="003E39C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rPr>
                <w:rStyle w:val="SpecialBold"/>
              </w:rPr>
              <w:t>Application</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E06" w:rsidP="001A1E06">
            <w:pPr>
              <w:pStyle w:val="BodyText"/>
            </w:pPr>
            <w:r w:rsidRPr="001A1E06">
              <w:t>Application of this unit may relate to:</w:t>
            </w:r>
          </w:p>
          <w:p w:rsidR="00000000" w:rsidRPr="001A1E06" w:rsidP="001A1E06">
            <w:pPr>
              <w:pStyle w:val="ListBullet"/>
            </w:pPr>
            <w:r w:rsidRPr="001A1E06">
              <w:t>scheduled or unscheduled maintenance</w:t>
            </w:r>
          </w:p>
          <w:p w:rsidR="00000000" w:rsidP="001A1E06">
            <w:pPr>
              <w:pStyle w:val="ListBullet"/>
              <w:rPr>
                <w:lang w:val="en-NZ"/>
              </w:rPr>
            </w:pPr>
            <w:r w:rsidRPr="001A1E06">
              <w:t xml:space="preserve">individual or team-related </w:t>
            </w:r>
            <w:r w:rsidRPr="001A1E06">
              <w:t>activities</w:t>
            </w:r>
          </w:p>
        </w:tc>
      </w:tr>
      <w:tr w:rsidTr="003E39CE">
        <w:tblPrEx>
          <w:tblW w:w="9450" w:type="dxa"/>
          <w:tblLayout w:type="fixed"/>
          <w:tblCellMar>
            <w:left w:w="62" w:type="dxa"/>
            <w:right w:w="62" w:type="dxa"/>
          </w:tblCellMar>
          <w:tblLook w:val="0000"/>
        </w:tblPrEx>
        <w:tc>
          <w:tcPr>
            <w:tcW w:w="3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1E06">
            <w:pPr>
              <w:pStyle w:val="BodyText"/>
              <w:rPr>
                <w:lang w:val="en-NZ"/>
              </w:rPr>
            </w:pPr>
            <w:r w:rsidRPr="001A1E06">
              <w:rPr>
                <w:rStyle w:val="SpecialBold"/>
              </w:rPr>
              <w:t>Procedures and requirements</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1E06" w:rsidP="001A1E06">
            <w:pPr>
              <w:pStyle w:val="BodyText"/>
            </w:pPr>
            <w:r w:rsidRPr="001A1E06">
              <w:t>Refer to industry standard procedures specified by manufacturers, regulatory authorities or the enterprise</w:t>
            </w:r>
          </w:p>
        </w:tc>
      </w:tr>
    </w:tbl>
    <w:p w:rsidR="00000000" w:rsidRPr="001A1E06" w:rsidP="001A1E06">
      <w:pPr>
        <w:pStyle w:val="BodyText"/>
      </w:pPr>
    </w:p>
    <w:p w:rsidR="00000000" w:rsidRPr="001A1E06" w:rsidP="001A1E06">
      <w:pPr>
        <w:pStyle w:val="AllowPageBreak"/>
      </w:pPr>
    </w:p>
    <w:p w:rsidR="00000000" w:rsidRPr="001A1E06" w:rsidP="001A1E06">
      <w:pPr>
        <w:pStyle w:val="Heading1"/>
      </w:pPr>
      <w:bookmarkStart w:id="12" w:name="O_409081"/>
      <w:bookmarkEnd w:id="12"/>
      <w:r w:rsidRPr="001A1E06">
        <w:t>Unit Sector(s)</w:t>
      </w:r>
    </w:p>
    <w:p w:rsidR="00000000" w:rsidRPr="001A1E06" w:rsidP="001A1E06">
      <w:pPr>
        <w:pStyle w:val="BodyText"/>
      </w:pPr>
      <w:r w:rsidRPr="001A1E06">
        <w:t>Aviation maintenance</w:t>
      </w:r>
    </w:p>
    <w:p w:rsidR="00000000" w:rsidRPr="001A1E06" w:rsidP="001A1E06">
      <w:pPr>
        <w:pStyle w:val="AllowPageBreak"/>
      </w:pPr>
    </w:p>
    <w:p w:rsidR="00000000" w:rsidRPr="001A1E06" w:rsidP="001A1E06">
      <w:pPr>
        <w:pStyle w:val="Heading1"/>
      </w:pPr>
      <w:bookmarkStart w:id="13" w:name="O_409104"/>
      <w:bookmarkEnd w:id="13"/>
      <w:r w:rsidRPr="001A1E06">
        <w:t>Competency field</w:t>
      </w:r>
    </w:p>
    <w:p w:rsidR="00000000" w:rsidRPr="001A1E06" w:rsidP="001A1E06">
      <w:pPr>
        <w:pStyle w:val="Heading1"/>
      </w:pPr>
      <w:bookmarkStart w:id="14" w:name="O_409103"/>
      <w:bookmarkEnd w:id="14"/>
      <w:r w:rsidRPr="001A1E06">
        <w:t>Co-requisite units</w:t>
      </w:r>
    </w:p>
    <w:p w:rsidR="00000000" w:rsidRPr="001A1E06" w:rsidP="001A1E06">
      <w:pPr>
        <w:pStyle w:val="BodyText"/>
      </w:pPr>
      <w:r w:rsidRPr="001A1E06">
        <w:t>Not applicable</w:t>
      </w:r>
    </w:p>
    <w:p w:rsidR="00000000" w:rsidRPr="001A1E06" w:rsidP="001A1E06"/>
    <w:sectPr w:rsidSect="001A1E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9CE" w:rsidP="003E39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9CE" w:rsidP="001A1E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E39CE" w:rsidP="001A1E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E39CE" w:rsidP="001A1E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9CE" w:rsidP="003E39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E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9CE" w:rsidP="001A1E06">
    <w:pPr>
      <w:pStyle w:val="Header"/>
      <w:framePr w:wrap="around"/>
    </w:pPr>
    <w:r>
      <w:fldChar w:fldCharType="begin"/>
    </w:r>
    <w:r>
      <w:instrText xml:space="preserve"> TITLE   \* MERGEFORMAT </w:instrText>
    </w:r>
    <w:r>
      <w:fldChar w:fldCharType="separate"/>
    </w:r>
    <w:r>
      <w:t>MEA352A Maintain basic rotary wing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39CE" w:rsidP="001A1E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587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4C2C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4EC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E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1E06"/>
    <w:pPr>
      <w:spacing w:before="360" w:after="60"/>
      <w:outlineLvl w:val="0"/>
    </w:pPr>
    <w:rPr>
      <w:sz w:val="32"/>
    </w:rPr>
  </w:style>
  <w:style w:type="paragraph" w:styleId="Heading2">
    <w:name w:val="heading 2"/>
    <w:basedOn w:val="HeadingBase"/>
    <w:next w:val="BodyText"/>
    <w:link w:val="Heading2Char"/>
    <w:qFormat/>
    <w:rsid w:val="001A1E06"/>
    <w:pPr>
      <w:keepLines/>
      <w:spacing w:before="240" w:after="120"/>
      <w:outlineLvl w:val="1"/>
    </w:pPr>
    <w:rPr>
      <w:sz w:val="28"/>
      <w:szCs w:val="40"/>
    </w:rPr>
  </w:style>
  <w:style w:type="paragraph" w:styleId="Heading3">
    <w:name w:val="heading 3"/>
    <w:basedOn w:val="HeadingBase"/>
    <w:next w:val="BodyText"/>
    <w:link w:val="Heading3Char"/>
    <w:qFormat/>
    <w:rsid w:val="001A1E06"/>
    <w:pPr>
      <w:spacing w:before="180" w:after="120"/>
      <w:outlineLvl w:val="2"/>
    </w:pPr>
    <w:rPr>
      <w:spacing w:val="-10"/>
      <w:kern w:val="32"/>
    </w:rPr>
  </w:style>
  <w:style w:type="paragraph" w:styleId="Heading4">
    <w:name w:val="heading 4"/>
    <w:basedOn w:val="HeadingBase"/>
    <w:next w:val="BodyText"/>
    <w:link w:val="Heading4Char"/>
    <w:qFormat/>
    <w:rsid w:val="001A1E06"/>
    <w:pPr>
      <w:spacing w:before="160" w:after="120"/>
      <w:outlineLvl w:val="3"/>
    </w:pPr>
    <w:rPr>
      <w:sz w:val="22"/>
    </w:rPr>
  </w:style>
  <w:style w:type="paragraph" w:styleId="Heading5">
    <w:name w:val="heading 5"/>
    <w:basedOn w:val="HeadingBase"/>
    <w:next w:val="Normal"/>
    <w:link w:val="Heading5Char"/>
    <w:qFormat/>
    <w:rsid w:val="001A1E06"/>
    <w:pPr>
      <w:spacing w:before="80"/>
      <w:outlineLvl w:val="4"/>
    </w:pPr>
    <w:rPr>
      <w:color w:val="918585"/>
      <w:sz w:val="20"/>
    </w:rPr>
  </w:style>
  <w:style w:type="paragraph" w:styleId="Heading6">
    <w:name w:val="heading 6"/>
    <w:basedOn w:val="HeadingBase"/>
    <w:next w:val="Normal"/>
    <w:link w:val="Heading6Char"/>
    <w:qFormat/>
    <w:rsid w:val="001A1E06"/>
    <w:pPr>
      <w:spacing w:before="60"/>
      <w:outlineLvl w:val="5"/>
    </w:pPr>
    <w:rPr>
      <w:color w:val="918585"/>
      <w:sz w:val="20"/>
    </w:rPr>
  </w:style>
  <w:style w:type="paragraph" w:styleId="Heading7">
    <w:name w:val="heading 7"/>
    <w:basedOn w:val="Normal"/>
    <w:next w:val="Normal"/>
    <w:link w:val="Heading7Char"/>
    <w:qFormat/>
    <w:rsid w:val="001A1E06"/>
    <w:pPr>
      <w:ind w:left="720"/>
      <w:outlineLvl w:val="6"/>
    </w:pPr>
    <w:rPr>
      <w:i/>
    </w:rPr>
  </w:style>
  <w:style w:type="paragraph" w:styleId="Heading8">
    <w:name w:val="heading 8"/>
    <w:basedOn w:val="Normal"/>
    <w:next w:val="Normal"/>
    <w:link w:val="Heading8Char"/>
    <w:qFormat/>
    <w:rsid w:val="001A1E06"/>
    <w:pPr>
      <w:ind w:left="720"/>
      <w:outlineLvl w:val="7"/>
    </w:pPr>
    <w:rPr>
      <w:i/>
    </w:rPr>
  </w:style>
  <w:style w:type="paragraph" w:styleId="Heading9">
    <w:name w:val="heading 9"/>
    <w:basedOn w:val="Normal"/>
    <w:next w:val="Normal"/>
    <w:link w:val="Heading9Char"/>
    <w:qFormat/>
    <w:rsid w:val="001A1E06"/>
    <w:pPr>
      <w:ind w:left="720"/>
      <w:outlineLvl w:val="8"/>
    </w:pPr>
    <w:rPr>
      <w:i/>
    </w:rPr>
  </w:style>
  <w:style w:type="character" w:default="1" w:styleId="DefaultParagraphFont">
    <w:name w:val="Default Paragraph Font"/>
    <w:uiPriority w:val="1"/>
    <w:unhideWhenUsed/>
    <w:rsid w:val="001A1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1E06"/>
  </w:style>
  <w:style w:type="character" w:customStyle="1" w:styleId="Heading1Char">
    <w:name w:val="Heading 1 Char"/>
    <w:basedOn w:val="DefaultParagraphFont"/>
    <w:link w:val="Heading1"/>
    <w:rsid w:val="001A1E06"/>
    <w:rPr>
      <w:rFonts w:ascii="Times New Roman" w:eastAsia="Times New Roman" w:hAnsi="Times New Roman" w:cs="Times New Roman"/>
      <w:b/>
      <w:sz w:val="32"/>
      <w:szCs w:val="20"/>
      <w:lang w:eastAsia="en-US"/>
    </w:rPr>
  </w:style>
  <w:style w:type="paragraph" w:styleId="BodyText">
    <w:name w:val="Body Text"/>
    <w:basedOn w:val="Normal"/>
    <w:link w:val="BodyTextChar"/>
    <w:rsid w:val="001A1E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1E06"/>
    <w:rPr>
      <w:rFonts w:ascii="Times New Roman" w:eastAsia="Times New Roman" w:hAnsi="Times New Roman" w:cs="Times New Roman"/>
      <w:sz w:val="24"/>
      <w:lang w:val="en-US" w:eastAsia="en-US"/>
    </w:rPr>
  </w:style>
  <w:style w:type="paragraph" w:styleId="Footer">
    <w:name w:val="footer"/>
    <w:basedOn w:val="Normal"/>
    <w:link w:val="FooterChar"/>
    <w:rsid w:val="001A1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1E06"/>
    <w:rPr>
      <w:rFonts w:ascii="Times New Roman" w:eastAsia="Times New Roman" w:hAnsi="Times New Roman" w:cs="Times New Roman"/>
      <w:sz w:val="16"/>
      <w:lang w:val="en-US" w:eastAsia="en-US"/>
    </w:rPr>
  </w:style>
  <w:style w:type="paragraph" w:styleId="List">
    <w:name w:val="List"/>
    <w:basedOn w:val="BodyText"/>
    <w:next w:val="BodyText"/>
    <w:rsid w:val="001A1E06"/>
    <w:pPr>
      <w:tabs>
        <w:tab w:val="left" w:pos="340"/>
      </w:tabs>
      <w:spacing w:before="60" w:after="60"/>
      <w:ind w:left="340" w:hanging="340"/>
    </w:pPr>
  </w:style>
  <w:style w:type="paragraph" w:styleId="ListBullet">
    <w:name w:val="List Bullet"/>
    <w:basedOn w:val="List"/>
    <w:rsid w:val="001A1E06"/>
    <w:pPr>
      <w:numPr>
        <w:numId w:val="14"/>
      </w:numPr>
      <w:tabs>
        <w:tab w:val="clear" w:pos="340"/>
      </w:tabs>
      <w:spacing w:before="40" w:after="40"/>
    </w:pPr>
  </w:style>
  <w:style w:type="character" w:customStyle="1" w:styleId="SpecialBold">
    <w:name w:val="Special Bold"/>
    <w:basedOn w:val="DefaultParagraphFont"/>
    <w:rsid w:val="001A1E06"/>
    <w:rPr>
      <w:b/>
      <w:spacing w:val="0"/>
    </w:rPr>
  </w:style>
  <w:style w:type="paragraph" w:styleId="ListBullet2">
    <w:name w:val="List Bullet 2"/>
    <w:basedOn w:val="List2"/>
    <w:rsid w:val="001A1E06"/>
    <w:pPr>
      <w:numPr>
        <w:numId w:val="15"/>
      </w:numPr>
      <w:tabs>
        <w:tab w:val="clear" w:pos="680"/>
      </w:tabs>
    </w:pPr>
  </w:style>
  <w:style w:type="paragraph" w:styleId="Header">
    <w:name w:val="header"/>
    <w:basedOn w:val="Normal"/>
    <w:link w:val="HeaderChar"/>
    <w:rsid w:val="001A1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1E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1E06"/>
    <w:pPr>
      <w:spacing w:before="240" w:after="120"/>
      <w:outlineLvl w:val="0"/>
    </w:pPr>
    <w:rPr>
      <w:rFonts w:ascii="Times New Roman" w:hAnsi="Times New Roman"/>
      <w:b/>
      <w:sz w:val="28"/>
    </w:rPr>
  </w:style>
  <w:style w:type="paragraph" w:customStyle="1" w:styleId="AllowPageBreak">
    <w:name w:val="AllowPageBreak"/>
    <w:rsid w:val="001A1E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1E06"/>
    <w:pPr>
      <w:tabs>
        <w:tab w:val="left" w:pos="680"/>
      </w:tabs>
      <w:spacing w:before="60" w:after="60"/>
      <w:ind w:left="680" w:hanging="340"/>
    </w:pPr>
  </w:style>
  <w:style w:type="paragraph" w:styleId="ListBullet3">
    <w:name w:val="List Bullet 3"/>
    <w:basedOn w:val="List3"/>
    <w:rsid w:val="001A1E06"/>
    <w:pPr>
      <w:numPr>
        <w:numId w:val="3"/>
      </w:numPr>
      <w:tabs>
        <w:tab w:val="clear" w:pos="1021"/>
      </w:tabs>
      <w:ind w:left="1037" w:hanging="357"/>
    </w:pPr>
  </w:style>
  <w:style w:type="character" w:customStyle="1" w:styleId="BoldandItalics">
    <w:name w:val="Bold and Italics"/>
    <w:qFormat/>
    <w:rsid w:val="001A1E06"/>
    <w:rPr>
      <w:b/>
      <w:i/>
      <w:u w:val="none"/>
    </w:rPr>
  </w:style>
  <w:style w:type="character" w:customStyle="1" w:styleId="Heading2Char">
    <w:name w:val="Heading 2 Char"/>
    <w:basedOn w:val="DefaultParagraphFont"/>
    <w:link w:val="Heading2"/>
    <w:rsid w:val="001A1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1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1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1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1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1E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1E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1E06"/>
    <w:rPr>
      <w:rFonts w:ascii="Courier New" w:eastAsia="Times New Roman" w:hAnsi="Courier New" w:cs="Times New Roman"/>
      <w:i/>
      <w:szCs w:val="20"/>
      <w:lang w:val="en-US" w:eastAsia="en-US"/>
    </w:rPr>
  </w:style>
  <w:style w:type="paragraph" w:customStyle="1" w:styleId="HeadingBase">
    <w:name w:val="Heading Base"/>
    <w:rsid w:val="001A1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1E06"/>
    <w:pPr>
      <w:tabs>
        <w:tab w:val="right" w:leader="dot" w:pos="9072"/>
      </w:tabs>
      <w:ind w:left="567"/>
    </w:pPr>
    <w:rPr>
      <w:szCs w:val="22"/>
    </w:rPr>
  </w:style>
  <w:style w:type="paragraph" w:customStyle="1" w:styleId="TOCBase">
    <w:name w:val="TOC Base"/>
    <w:rsid w:val="001A1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1E06"/>
    <w:pPr>
      <w:tabs>
        <w:tab w:val="right" w:leader="dot" w:pos="9072"/>
      </w:tabs>
      <w:spacing w:before="40" w:after="40"/>
      <w:ind w:left="284"/>
    </w:pPr>
    <w:rPr>
      <w:rFonts w:ascii="Times New Roman" w:hAnsi="Times New Roman"/>
    </w:rPr>
  </w:style>
  <w:style w:type="paragraph" w:styleId="TOC1">
    <w:name w:val="toc 1"/>
    <w:basedOn w:val="TOCBase"/>
    <w:next w:val="Normal"/>
    <w:rsid w:val="001A1E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1E06"/>
    <w:pPr>
      <w:spacing w:before="5040"/>
      <w:jc w:val="center"/>
    </w:pPr>
    <w:rPr>
      <w:sz w:val="48"/>
      <w:szCs w:val="72"/>
      <w:lang w:val="en-US"/>
    </w:rPr>
  </w:style>
  <w:style w:type="character" w:customStyle="1" w:styleId="TitleChar">
    <w:name w:val="Title Char"/>
    <w:basedOn w:val="DefaultParagraphFont"/>
    <w:link w:val="Title"/>
    <w:rsid w:val="001A1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1E06"/>
    <w:pPr>
      <w:tabs>
        <w:tab w:val="left" w:pos="3600"/>
        <w:tab w:val="left" w:pos="3958"/>
      </w:tabs>
    </w:pPr>
  </w:style>
  <w:style w:type="paragraph" w:customStyle="1" w:styleId="Note">
    <w:name w:val="Note"/>
    <w:basedOn w:val="BodyText"/>
    <w:rsid w:val="001A1E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1E06"/>
    <w:pPr>
      <w:framePr w:wrap="auto" w:hAnchor="text" w:y="6049"/>
    </w:pPr>
    <w:rPr>
      <w:color w:val="000000"/>
      <w:sz w:val="40"/>
    </w:rPr>
  </w:style>
  <w:style w:type="paragraph" w:customStyle="1" w:styleId="TOCTitle">
    <w:name w:val="TOCTitle"/>
    <w:basedOn w:val="Heading1"/>
    <w:rsid w:val="001A1E06"/>
    <w:pPr>
      <w:spacing w:after="240"/>
      <w:jc w:val="center"/>
      <w:outlineLvl w:val="9"/>
    </w:pPr>
    <w:rPr>
      <w:caps/>
    </w:rPr>
  </w:style>
  <w:style w:type="paragraph" w:customStyle="1" w:styleId="Version">
    <w:name w:val="Version"/>
    <w:rsid w:val="001A1E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1E06"/>
    <w:pPr>
      <w:keepNext w:val="0"/>
      <w:tabs>
        <w:tab w:val="right" w:pos="4176"/>
      </w:tabs>
      <w:ind w:left="198" w:hanging="198"/>
    </w:pPr>
    <w:rPr>
      <w:rFonts w:ascii="Garamond" w:hAnsi="Garamond"/>
    </w:rPr>
  </w:style>
  <w:style w:type="paragraph" w:styleId="IndexHeading">
    <w:name w:val="index heading"/>
    <w:basedOn w:val="Normal"/>
    <w:next w:val="Index1"/>
    <w:semiHidden/>
    <w:rsid w:val="001A1E06"/>
    <w:pPr>
      <w:spacing w:before="120" w:after="120"/>
    </w:pPr>
    <w:rPr>
      <w:rFonts w:ascii="Arial" w:hAnsi="Arial"/>
      <w:b/>
      <w:color w:val="918585"/>
      <w:sz w:val="24"/>
    </w:rPr>
  </w:style>
  <w:style w:type="paragraph" w:customStyle="1" w:styleId="Chapter">
    <w:name w:val="Chapter"/>
    <w:basedOn w:val="Normal"/>
    <w:rsid w:val="001A1E06"/>
    <w:pPr>
      <w:spacing w:before="240"/>
    </w:pPr>
    <w:rPr>
      <w:rFonts w:ascii="Times New Roman" w:hAnsi="Times New Roman"/>
      <w:smallCaps/>
      <w:spacing w:val="80"/>
      <w:sz w:val="28"/>
    </w:rPr>
  </w:style>
  <w:style w:type="paragraph" w:customStyle="1" w:styleId="InChapter">
    <w:name w:val="InChapter"/>
    <w:basedOn w:val="Heading3"/>
    <w:rsid w:val="001A1E06"/>
    <w:pPr>
      <w:spacing w:after="240"/>
      <w:outlineLvl w:val="9"/>
    </w:pPr>
    <w:rPr>
      <w:noProof/>
    </w:rPr>
  </w:style>
  <w:style w:type="paragraph" w:styleId="Index2">
    <w:name w:val="index 2"/>
    <w:basedOn w:val="Normal"/>
    <w:next w:val="Normal"/>
    <w:semiHidden/>
    <w:rsid w:val="001A1E06"/>
    <w:pPr>
      <w:tabs>
        <w:tab w:val="right" w:pos="4176"/>
      </w:tabs>
      <w:ind w:left="568" w:hanging="284"/>
    </w:pPr>
    <w:rPr>
      <w:rFonts w:ascii="Garamond" w:hAnsi="Garamond"/>
    </w:rPr>
  </w:style>
  <w:style w:type="paragraph" w:customStyle="1" w:styleId="Byline">
    <w:name w:val="Byline"/>
    <w:rsid w:val="001A1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1E06"/>
    <w:pPr>
      <w:tabs>
        <w:tab w:val="clear" w:pos="3600"/>
        <w:tab w:val="clear" w:pos="3958"/>
      </w:tabs>
      <w:jc w:val="right"/>
    </w:pPr>
  </w:style>
  <w:style w:type="character" w:styleId="Emphasis">
    <w:name w:val="Emphasis"/>
    <w:basedOn w:val="DefaultParagraphFont"/>
    <w:qFormat/>
    <w:rsid w:val="001A1E06"/>
    <w:rPr>
      <w:i/>
    </w:rPr>
  </w:style>
  <w:style w:type="paragraph" w:styleId="Caption">
    <w:name w:val="caption"/>
    <w:basedOn w:val="BodyText"/>
    <w:next w:val="Normal"/>
    <w:qFormat/>
    <w:rsid w:val="001A1E06"/>
    <w:pPr>
      <w:framePr w:w="2268" w:hSpace="181" w:vSpace="181" w:wrap="around" w:vAnchor="text" w:hAnchor="page" w:x="1135" w:y="285" w:anchorLock="1"/>
    </w:pPr>
    <w:rPr>
      <w:i/>
    </w:rPr>
  </w:style>
  <w:style w:type="paragraph" w:customStyle="1" w:styleId="MiniTOCTitle">
    <w:name w:val="MiniTOCTitle"/>
    <w:basedOn w:val="Heading4"/>
    <w:rsid w:val="001A1E06"/>
    <w:pPr>
      <w:spacing w:before="240"/>
      <w:outlineLvl w:val="9"/>
    </w:pPr>
    <w:rPr>
      <w:noProof/>
      <w:sz w:val="24"/>
    </w:rPr>
  </w:style>
  <w:style w:type="paragraph" w:customStyle="1" w:styleId="MiniTOCItem">
    <w:name w:val="MiniTOCItem"/>
    <w:basedOn w:val="ListBullet"/>
    <w:rsid w:val="001A1E06"/>
    <w:pPr>
      <w:numPr>
        <w:numId w:val="0"/>
      </w:numPr>
      <w:tabs>
        <w:tab w:val="right" w:leader="dot" w:pos="6521"/>
      </w:tabs>
      <w:spacing w:before="0" w:after="0"/>
    </w:pPr>
  </w:style>
  <w:style w:type="paragraph" w:customStyle="1" w:styleId="TOFTitle">
    <w:name w:val="TOFTitle"/>
    <w:basedOn w:val="TOCTitle"/>
    <w:rsid w:val="001A1E06"/>
  </w:style>
  <w:style w:type="paragraph" w:styleId="TableofFigures">
    <w:name w:val="table of figures"/>
    <w:basedOn w:val="Normal"/>
    <w:next w:val="Normal"/>
    <w:semiHidden/>
    <w:rsid w:val="001A1E06"/>
    <w:pPr>
      <w:tabs>
        <w:tab w:val="right" w:leader="dot" w:pos="9072"/>
      </w:tabs>
      <w:ind w:left="970" w:hanging="403"/>
    </w:pPr>
    <w:rPr>
      <w:rFonts w:ascii="Times New Roman" w:hAnsi="Times New Roman"/>
      <w:b/>
    </w:rPr>
  </w:style>
  <w:style w:type="paragraph" w:styleId="ListNumber">
    <w:name w:val="List Number"/>
    <w:basedOn w:val="List"/>
    <w:rsid w:val="001A1E06"/>
    <w:pPr>
      <w:numPr>
        <w:numId w:val="12"/>
      </w:numPr>
    </w:pPr>
  </w:style>
  <w:style w:type="character" w:customStyle="1" w:styleId="WingdingSymbols">
    <w:name w:val="Wingding Symbols"/>
    <w:rsid w:val="001A1E06"/>
    <w:rPr>
      <w:rFonts w:ascii="Wingdings" w:hAnsi="Wingdings"/>
    </w:rPr>
  </w:style>
  <w:style w:type="paragraph" w:customStyle="1" w:styleId="TableHeading">
    <w:name w:val="Table Heading"/>
    <w:basedOn w:val="HeadingBase"/>
    <w:rsid w:val="001A1E06"/>
    <w:pPr>
      <w:keepLines/>
      <w:pBdr>
        <w:bottom w:val="single" w:sz="6" w:space="1" w:color="918585"/>
      </w:pBdr>
      <w:spacing w:before="240"/>
    </w:pPr>
  </w:style>
  <w:style w:type="character" w:customStyle="1" w:styleId="HotSpot">
    <w:name w:val="HotSpot"/>
    <w:rsid w:val="001A1E06"/>
    <w:rPr>
      <w:color w:val="0033CC"/>
      <w:u w:val="none"/>
    </w:rPr>
  </w:style>
  <w:style w:type="paragraph" w:customStyle="1" w:styleId="BodyTextRight">
    <w:name w:val="Body Text Right"/>
    <w:basedOn w:val="BodyText"/>
    <w:rsid w:val="001A1E06"/>
    <w:pPr>
      <w:spacing w:before="0" w:after="0"/>
      <w:jc w:val="right"/>
    </w:pPr>
  </w:style>
  <w:style w:type="paragraph" w:styleId="Index3">
    <w:name w:val="index 3"/>
    <w:basedOn w:val="ListNumber2"/>
    <w:next w:val="Normal"/>
    <w:semiHidden/>
    <w:rsid w:val="001A1E06"/>
    <w:pPr>
      <w:numPr>
        <w:numId w:val="0"/>
      </w:numPr>
      <w:tabs>
        <w:tab w:val="right" w:leader="dot" w:pos="4176"/>
      </w:tabs>
    </w:pPr>
  </w:style>
  <w:style w:type="paragraph" w:styleId="ListNumber2">
    <w:name w:val="List Number 2"/>
    <w:basedOn w:val="List2"/>
    <w:rsid w:val="001A1E06"/>
    <w:pPr>
      <w:numPr>
        <w:numId w:val="11"/>
      </w:numPr>
      <w:tabs>
        <w:tab w:val="clear" w:pos="1060"/>
      </w:tabs>
    </w:pPr>
  </w:style>
  <w:style w:type="paragraph" w:customStyle="1" w:styleId="MarginNote">
    <w:name w:val="Margin Note"/>
    <w:basedOn w:val="BodyText"/>
    <w:rsid w:val="001A1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1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1E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1E06"/>
    <w:rPr>
      <w:sz w:val="32"/>
    </w:rPr>
  </w:style>
  <w:style w:type="paragraph" w:customStyle="1" w:styleId="HeadingProcedure">
    <w:name w:val="Heading Procedure"/>
    <w:basedOn w:val="HeadingBase"/>
    <w:next w:val="Normal"/>
    <w:rsid w:val="001A1E06"/>
    <w:pPr>
      <w:tabs>
        <w:tab w:val="left" w:pos="0"/>
      </w:tabs>
      <w:spacing w:before="120" w:after="60"/>
    </w:pPr>
    <w:rPr>
      <w:i/>
      <w:color w:val="918585"/>
      <w:sz w:val="22"/>
    </w:rPr>
  </w:style>
  <w:style w:type="paragraph" w:customStyle="1" w:styleId="TableBodyText">
    <w:name w:val="Table Body Text"/>
    <w:basedOn w:val="BodyText"/>
    <w:rsid w:val="001A1E06"/>
    <w:pPr>
      <w:spacing w:before="60" w:after="60"/>
    </w:pPr>
  </w:style>
  <w:style w:type="paragraph" w:styleId="ListContinue">
    <w:name w:val="List Continue"/>
    <w:basedOn w:val="List"/>
    <w:rsid w:val="001A1E06"/>
    <w:pPr>
      <w:ind w:firstLine="0"/>
    </w:pPr>
  </w:style>
  <w:style w:type="paragraph" w:customStyle="1" w:styleId="ListNote">
    <w:name w:val="List Note"/>
    <w:basedOn w:val="List"/>
    <w:rsid w:val="001A1E06"/>
    <w:pPr>
      <w:pBdr>
        <w:top w:val="single" w:sz="6" w:space="2" w:color="918585"/>
        <w:bottom w:val="single" w:sz="6" w:space="2" w:color="918585"/>
      </w:pBdr>
      <w:tabs>
        <w:tab w:val="left" w:pos="1021"/>
      </w:tabs>
      <w:ind w:firstLine="0"/>
    </w:pPr>
  </w:style>
  <w:style w:type="paragraph" w:customStyle="1" w:styleId="Warning">
    <w:name w:val="Warning"/>
    <w:basedOn w:val="BodyText"/>
    <w:rsid w:val="001A1E06"/>
    <w:pPr>
      <w:shd w:val="clear" w:color="auto" w:fill="D9D9D9"/>
      <w:tabs>
        <w:tab w:val="left" w:pos="992"/>
      </w:tabs>
      <w:ind w:left="119" w:right="119"/>
    </w:pPr>
    <w:rPr>
      <w:sz w:val="20"/>
    </w:rPr>
  </w:style>
  <w:style w:type="paragraph" w:customStyle="1" w:styleId="MarginIcons">
    <w:name w:val="Margin Icons"/>
    <w:basedOn w:val="BodyText"/>
    <w:rsid w:val="001A1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1E06"/>
    <w:rPr>
      <w:rFonts w:ascii="Courier New" w:hAnsi="Courier New"/>
    </w:rPr>
  </w:style>
  <w:style w:type="paragraph" w:customStyle="1" w:styleId="NoteBullet">
    <w:name w:val="Note Bullet"/>
    <w:basedOn w:val="Note"/>
    <w:rsid w:val="001A1E06"/>
    <w:pPr>
      <w:tabs>
        <w:tab w:val="clear" w:pos="680"/>
      </w:tabs>
      <w:spacing w:before="60" w:after="60"/>
    </w:pPr>
  </w:style>
  <w:style w:type="paragraph" w:customStyle="1" w:styleId="SubHeading2">
    <w:name w:val="SubHeading2"/>
    <w:basedOn w:val="HeadingBase"/>
    <w:rsid w:val="001A1E06"/>
    <w:pPr>
      <w:spacing w:before="240" w:after="60"/>
    </w:pPr>
    <w:rPr>
      <w:sz w:val="20"/>
    </w:rPr>
  </w:style>
  <w:style w:type="paragraph" w:customStyle="1" w:styleId="SubHeading1">
    <w:name w:val="SubHeading1"/>
    <w:basedOn w:val="HeadingBase"/>
    <w:rsid w:val="001A1E06"/>
    <w:pPr>
      <w:spacing w:before="240" w:after="60"/>
    </w:pPr>
    <w:rPr>
      <w:color w:val="918585"/>
      <w:sz w:val="22"/>
    </w:rPr>
  </w:style>
  <w:style w:type="paragraph" w:customStyle="1" w:styleId="SideHeading">
    <w:name w:val="Side Heading"/>
    <w:basedOn w:val="HeadingBase"/>
    <w:rsid w:val="001A1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1E06"/>
    <w:pPr>
      <w:numPr>
        <w:numId w:val="13"/>
      </w:numPr>
    </w:pPr>
  </w:style>
  <w:style w:type="paragraph" w:styleId="PlainText">
    <w:name w:val="Plain Text"/>
    <w:basedOn w:val="Normal"/>
    <w:link w:val="PlainTextChar"/>
    <w:rsid w:val="001A1E06"/>
    <w:rPr>
      <w:sz w:val="20"/>
    </w:rPr>
  </w:style>
  <w:style w:type="character" w:customStyle="1" w:styleId="PlainTextChar">
    <w:name w:val="Plain Text Char"/>
    <w:basedOn w:val="DefaultParagraphFont"/>
    <w:link w:val="PlainText"/>
    <w:rsid w:val="001A1E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1E06"/>
    <w:rPr>
      <w:b/>
      <w:smallCaps/>
    </w:rPr>
  </w:style>
  <w:style w:type="paragraph" w:customStyle="1" w:styleId="TableListNumber">
    <w:name w:val="Table List Number"/>
    <w:basedOn w:val="ListNumber"/>
    <w:rsid w:val="001A1E06"/>
    <w:pPr>
      <w:numPr>
        <w:numId w:val="0"/>
      </w:numPr>
    </w:pPr>
  </w:style>
  <w:style w:type="paragraph" w:styleId="TOC4">
    <w:name w:val="toc 4"/>
    <w:basedOn w:val="TOCBase"/>
    <w:next w:val="Normal"/>
    <w:semiHidden/>
    <w:rsid w:val="001A1E06"/>
    <w:pPr>
      <w:tabs>
        <w:tab w:val="right" w:leader="dot" w:pos="9071"/>
      </w:tabs>
      <w:ind w:left="1701"/>
    </w:pPr>
  </w:style>
  <w:style w:type="paragraph" w:customStyle="1" w:styleId="ListAlpha">
    <w:name w:val="List Alpha"/>
    <w:basedOn w:val="List"/>
    <w:rsid w:val="001A1E06"/>
    <w:pPr>
      <w:numPr>
        <w:numId w:val="10"/>
      </w:numPr>
    </w:pPr>
  </w:style>
  <w:style w:type="paragraph" w:customStyle="1" w:styleId="ListAlpha2">
    <w:name w:val="List Alpha 2"/>
    <w:basedOn w:val="List2"/>
    <w:rsid w:val="001A1E06"/>
    <w:pPr>
      <w:numPr>
        <w:numId w:val="9"/>
      </w:numPr>
    </w:pPr>
  </w:style>
  <w:style w:type="paragraph" w:styleId="List3">
    <w:name w:val="List 3"/>
    <w:basedOn w:val="BodyText"/>
    <w:rsid w:val="001A1E06"/>
    <w:pPr>
      <w:tabs>
        <w:tab w:val="left" w:pos="1021"/>
      </w:tabs>
      <w:spacing w:before="60" w:after="60"/>
      <w:ind w:left="1020" w:hanging="340"/>
    </w:pPr>
  </w:style>
  <w:style w:type="paragraph" w:styleId="List4">
    <w:name w:val="List 4"/>
    <w:basedOn w:val="BodyText"/>
    <w:rsid w:val="001A1E06"/>
    <w:pPr>
      <w:tabs>
        <w:tab w:val="left" w:pos="1361"/>
      </w:tabs>
      <w:spacing w:before="60" w:after="60"/>
      <w:ind w:left="1361" w:hanging="340"/>
    </w:pPr>
  </w:style>
  <w:style w:type="paragraph" w:styleId="List5">
    <w:name w:val="List 5"/>
    <w:basedOn w:val="BodyText"/>
    <w:rsid w:val="001A1E06"/>
    <w:pPr>
      <w:tabs>
        <w:tab w:val="left" w:pos="1701"/>
      </w:tabs>
      <w:spacing w:before="60" w:after="60"/>
      <w:ind w:left="1701" w:hanging="340"/>
    </w:pPr>
  </w:style>
  <w:style w:type="paragraph" w:styleId="ListBullet4">
    <w:name w:val="List Bullet 4"/>
    <w:basedOn w:val="List4"/>
    <w:rsid w:val="001A1E06"/>
    <w:pPr>
      <w:numPr>
        <w:numId w:val="4"/>
      </w:numPr>
    </w:pPr>
  </w:style>
  <w:style w:type="paragraph" w:styleId="ListBullet5">
    <w:name w:val="List Bullet 5"/>
    <w:basedOn w:val="List5"/>
    <w:rsid w:val="001A1E06"/>
    <w:pPr>
      <w:numPr>
        <w:numId w:val="5"/>
      </w:numPr>
    </w:pPr>
  </w:style>
  <w:style w:type="paragraph" w:styleId="ListContinue2">
    <w:name w:val="List Continue 2"/>
    <w:basedOn w:val="List2"/>
    <w:rsid w:val="001A1E06"/>
    <w:pPr>
      <w:ind w:firstLine="0"/>
    </w:pPr>
  </w:style>
  <w:style w:type="paragraph" w:styleId="ListContinue3">
    <w:name w:val="List Continue 3"/>
    <w:basedOn w:val="List3"/>
    <w:rsid w:val="001A1E06"/>
    <w:pPr>
      <w:ind w:left="1021" w:firstLine="0"/>
    </w:pPr>
  </w:style>
  <w:style w:type="paragraph" w:styleId="ListContinue4">
    <w:name w:val="List Continue 4"/>
    <w:basedOn w:val="List4"/>
    <w:rsid w:val="001A1E06"/>
    <w:pPr>
      <w:ind w:firstLine="0"/>
    </w:pPr>
  </w:style>
  <w:style w:type="paragraph" w:styleId="ListContinue5">
    <w:name w:val="List Continue 5"/>
    <w:basedOn w:val="List5"/>
    <w:rsid w:val="001A1E06"/>
    <w:pPr>
      <w:ind w:firstLine="0"/>
    </w:pPr>
  </w:style>
  <w:style w:type="paragraph" w:styleId="ListNumber3">
    <w:name w:val="List Number 3"/>
    <w:basedOn w:val="List3"/>
    <w:rsid w:val="001A1E06"/>
    <w:pPr>
      <w:numPr>
        <w:numId w:val="6"/>
      </w:numPr>
    </w:pPr>
  </w:style>
  <w:style w:type="paragraph" w:styleId="ListNumber4">
    <w:name w:val="List Number 4"/>
    <w:basedOn w:val="List4"/>
    <w:rsid w:val="001A1E06"/>
    <w:pPr>
      <w:numPr>
        <w:numId w:val="7"/>
      </w:numPr>
    </w:pPr>
  </w:style>
  <w:style w:type="paragraph" w:styleId="ListNumber5">
    <w:name w:val="List Number 5"/>
    <w:basedOn w:val="List5"/>
    <w:rsid w:val="001A1E06"/>
    <w:pPr>
      <w:numPr>
        <w:numId w:val="8"/>
      </w:numPr>
    </w:pPr>
  </w:style>
  <w:style w:type="paragraph" w:styleId="BlockText">
    <w:name w:val="Block Text"/>
    <w:basedOn w:val="Normal"/>
    <w:rsid w:val="001A1E06"/>
    <w:pPr>
      <w:spacing w:after="120"/>
      <w:ind w:left="1440" w:right="1440"/>
    </w:pPr>
  </w:style>
  <w:style w:type="character" w:customStyle="1" w:styleId="Subscript">
    <w:name w:val="Subscript"/>
    <w:basedOn w:val="DefaultParagraphFont"/>
    <w:rsid w:val="001A1E06"/>
    <w:rPr>
      <w:sz w:val="16"/>
      <w:vertAlign w:val="subscript"/>
    </w:rPr>
  </w:style>
  <w:style w:type="character" w:customStyle="1" w:styleId="Superscript">
    <w:name w:val="Superscript"/>
    <w:basedOn w:val="DefaultParagraphFont"/>
    <w:rsid w:val="001A1E06"/>
    <w:rPr>
      <w:sz w:val="16"/>
      <w:vertAlign w:val="superscript"/>
    </w:rPr>
  </w:style>
  <w:style w:type="character" w:customStyle="1" w:styleId="Symbols">
    <w:name w:val="Symbols"/>
    <w:basedOn w:val="DefaultParagraphFont"/>
    <w:rsid w:val="001A1E06"/>
    <w:rPr>
      <w:rFonts w:ascii="Symbol" w:hAnsi="Symbol"/>
    </w:rPr>
  </w:style>
  <w:style w:type="character" w:customStyle="1" w:styleId="MenuOptions">
    <w:name w:val="Menu Options"/>
    <w:basedOn w:val="DefaultParagraphFont"/>
    <w:rsid w:val="001A1E06"/>
    <w:rPr>
      <w:rFonts w:ascii="Arial Narrow" w:hAnsi="Arial Narrow"/>
      <w:smallCaps/>
    </w:rPr>
  </w:style>
  <w:style w:type="character" w:customStyle="1" w:styleId="Buttons">
    <w:name w:val="Buttons"/>
    <w:basedOn w:val="DefaultParagraphFont"/>
    <w:rsid w:val="001A1E06"/>
    <w:rPr>
      <w:b/>
    </w:rPr>
  </w:style>
  <w:style w:type="character" w:customStyle="1" w:styleId="Underlined">
    <w:name w:val="Underlined"/>
    <w:basedOn w:val="DefaultParagraphFont"/>
    <w:rsid w:val="001A1E06"/>
    <w:rPr>
      <w:u w:val="single"/>
    </w:rPr>
  </w:style>
  <w:style w:type="paragraph" w:customStyle="1" w:styleId="TableBodyTextRight">
    <w:name w:val="Table Body Text Right"/>
    <w:basedOn w:val="TableBodyText"/>
    <w:rsid w:val="001A1E06"/>
    <w:pPr>
      <w:widowControl w:val="0"/>
      <w:autoSpaceDE w:val="0"/>
      <w:autoSpaceDN w:val="0"/>
      <w:adjustRightInd w:val="0"/>
      <w:jc w:val="right"/>
    </w:pPr>
    <w:rPr>
      <w:rFonts w:cs="Arial"/>
      <w:szCs w:val="18"/>
    </w:rPr>
  </w:style>
  <w:style w:type="paragraph" w:customStyle="1" w:styleId="CopyrightText">
    <w:name w:val="Copyright Text"/>
    <w:basedOn w:val="BodyText"/>
    <w:rsid w:val="001A1E06"/>
    <w:rPr>
      <w:sz w:val="18"/>
    </w:rPr>
  </w:style>
  <w:style w:type="paragraph" w:customStyle="1" w:styleId="BodySmallRight">
    <w:name w:val="Body Small Right"/>
    <w:basedOn w:val="BodyTextRight"/>
    <w:rsid w:val="001A1E06"/>
    <w:rPr>
      <w:sz w:val="18"/>
      <w:szCs w:val="18"/>
    </w:rPr>
  </w:style>
  <w:style w:type="paragraph" w:customStyle="1" w:styleId="MarginEdition">
    <w:name w:val="Margin Edition"/>
    <w:basedOn w:val="MarginNote"/>
    <w:rsid w:val="001A1E06"/>
    <w:pPr>
      <w:spacing w:before="0" w:after="0"/>
    </w:pPr>
    <w:rPr>
      <w:rFonts w:ascii="Times New Roman" w:hAnsi="Times New Roman"/>
      <w:color w:val="999999"/>
    </w:rPr>
  </w:style>
  <w:style w:type="paragraph" w:customStyle="1" w:styleId="Spacer">
    <w:name w:val="Spacer"/>
    <w:basedOn w:val="Normal"/>
    <w:rsid w:val="001A1E06"/>
    <w:rPr>
      <w:sz w:val="2"/>
      <w:szCs w:val="2"/>
    </w:rPr>
  </w:style>
  <w:style w:type="character" w:customStyle="1" w:styleId="Small">
    <w:name w:val="Small"/>
    <w:basedOn w:val="DefaultParagraphFont"/>
    <w:rsid w:val="001A1E06"/>
    <w:rPr>
      <w:sz w:val="16"/>
    </w:rPr>
  </w:style>
  <w:style w:type="paragraph" w:customStyle="1" w:styleId="WideTable">
    <w:name w:val="Wide Table"/>
    <w:basedOn w:val="Normal"/>
    <w:rsid w:val="001A1E06"/>
    <w:pPr>
      <w:ind w:left="-1418"/>
    </w:pPr>
    <w:rPr>
      <w:sz w:val="2"/>
      <w:szCs w:val="2"/>
    </w:rPr>
  </w:style>
  <w:style w:type="character" w:styleId="PageNumber">
    <w:name w:val="page number"/>
    <w:basedOn w:val="DefaultParagraphFont"/>
    <w:rsid w:val="001A1E06"/>
  </w:style>
  <w:style w:type="paragraph" w:styleId="Quote">
    <w:name w:val="Quote"/>
    <w:basedOn w:val="Heading1"/>
    <w:link w:val="QuoteChar"/>
    <w:qFormat/>
    <w:rsid w:val="001A1E06"/>
    <w:rPr>
      <w:b w:val="0"/>
      <w:sz w:val="72"/>
      <w:szCs w:val="72"/>
      <w:lang w:val="en-NZ"/>
    </w:rPr>
  </w:style>
  <w:style w:type="character" w:customStyle="1" w:styleId="QuoteChar">
    <w:name w:val="Quote Char"/>
    <w:basedOn w:val="DefaultParagraphFont"/>
    <w:link w:val="Quote"/>
    <w:rsid w:val="001A1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1E06"/>
    <w:pPr>
      <w:pageBreakBefore/>
    </w:pPr>
  </w:style>
  <w:style w:type="paragraph" w:customStyle="1" w:styleId="Border">
    <w:name w:val="Border"/>
    <w:basedOn w:val="Normal"/>
    <w:qFormat/>
    <w:rsid w:val="001A1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1E06"/>
    <w:rPr>
      <w:b/>
      <w:bCs/>
      <w:i/>
      <w:iCs/>
      <w:color w:val="auto"/>
    </w:rPr>
  </w:style>
  <w:style w:type="paragraph" w:styleId="IntenseQuote">
    <w:name w:val="Intense Quote"/>
    <w:basedOn w:val="Normal"/>
    <w:next w:val="Normal"/>
    <w:link w:val="IntenseQuoteChar"/>
    <w:uiPriority w:val="30"/>
    <w:qFormat/>
    <w:rsid w:val="001A1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1E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1E06"/>
    <w:rPr>
      <w:smallCaps/>
      <w:color w:val="auto"/>
      <w:u w:val="single"/>
    </w:rPr>
  </w:style>
  <w:style w:type="character" w:styleId="IntenseReference">
    <w:name w:val="Intense Reference"/>
    <w:basedOn w:val="DefaultParagraphFont"/>
    <w:uiPriority w:val="32"/>
    <w:qFormat/>
    <w:rsid w:val="001A1E06"/>
    <w:rPr>
      <w:b/>
      <w:bCs/>
      <w:smallCaps/>
      <w:color w:val="auto"/>
      <w:spacing w:val="5"/>
      <w:u w:val="single"/>
    </w:rPr>
  </w:style>
  <w:style w:type="paragraph" w:customStyle="1" w:styleId="2ColumnHeading">
    <w:name w:val="2Column Heading"/>
    <w:basedOn w:val="BodyText"/>
    <w:qFormat/>
    <w:rsid w:val="001A1E06"/>
    <w:pPr>
      <w:spacing w:after="60"/>
      <w:ind w:left="-2268"/>
    </w:pPr>
    <w:rPr>
      <w:b/>
    </w:rPr>
  </w:style>
  <w:style w:type="paragraph" w:customStyle="1" w:styleId="Heading1TOC">
    <w:name w:val="Heading1 TOC"/>
    <w:basedOn w:val="Normal"/>
    <w:qFormat/>
    <w:rsid w:val="001A1E06"/>
    <w:pPr>
      <w:spacing w:before="240" w:after="120"/>
    </w:pPr>
    <w:rPr>
      <w:rFonts w:ascii="Times New Roman" w:hAnsi="Times New Roman"/>
      <w:b/>
      <w:sz w:val="32"/>
    </w:rPr>
  </w:style>
  <w:style w:type="paragraph" w:customStyle="1" w:styleId="Heading2TOC">
    <w:name w:val="Heading2 TOC"/>
    <w:basedOn w:val="Normal"/>
    <w:qFormat/>
    <w:rsid w:val="001A1E06"/>
    <w:pPr>
      <w:spacing w:before="240" w:after="60"/>
    </w:pPr>
    <w:rPr>
      <w:rFonts w:ascii="Times New Roman" w:hAnsi="Times New Roman"/>
      <w:b/>
      <w:sz w:val="28"/>
    </w:rPr>
  </w:style>
  <w:style w:type="character" w:customStyle="1" w:styleId="Underline">
    <w:name w:val="Underline"/>
    <w:basedOn w:val="DefaultParagraphFont"/>
    <w:qFormat/>
    <w:rsid w:val="001A1E06"/>
    <w:rPr>
      <w:u w:val="single"/>
    </w:rPr>
  </w:style>
  <w:style w:type="paragraph" w:styleId="BalloonText">
    <w:name w:val="Balloon Text"/>
    <w:basedOn w:val="Normal"/>
    <w:link w:val="BalloonTextChar"/>
    <w:rsid w:val="001A1E06"/>
    <w:rPr>
      <w:rFonts w:ascii="Tahoma" w:hAnsi="Tahoma" w:cs="Tahoma"/>
      <w:sz w:val="16"/>
      <w:szCs w:val="16"/>
    </w:rPr>
  </w:style>
  <w:style w:type="character" w:customStyle="1" w:styleId="BalloonTextChar">
    <w:name w:val="Balloon Text Char"/>
    <w:basedOn w:val="DefaultParagraphFont"/>
    <w:link w:val="BalloonText"/>
    <w:rsid w:val="001A1E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1E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1E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2248</Words>
  <Characters>14391</Characters>
  <Application>Microsoft Office Word</Application>
  <DocSecurity>0</DocSecurity>
  <Lines>369</Lines>
  <Paragraphs>190</Paragraphs>
  <ScaleCrop>false</ScaleCrop>
  <Company>Author-it Software Corporation Ltd.</Company>
  <LinksUpToDate>false</LinksUpToDate>
  <CharactersWithSpaces>16503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MEA352A Maintain basic rotary wing aircraft systems</dc:title>
  <dc:subject>Approved</dc:subject>
  <dc:creator>Manufacturing Skills Australia</dc:creator>
  <cp:keywords>Revision Number: 2</cp:keywords>
  <dc:description>Copyright © 1996-2007 Author-it Software Corporation Ltd., all rights reserved.</dc:description>
  <cp:lastModifiedBy>Windows User</cp:lastModifiedBy>
  <cp:revision>3</cp:revision>
  <dcterms:created xsi:type="dcterms:W3CDTF">2012-05-27T09:09:00Z</dcterms:created>
  <dcterms:modified xsi:type="dcterms:W3CDTF">2012-05-27T09:09:00Z</dcterms:modified>
</cp:coreProperties>
</file>