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ED8" w:rsidP="00C13ED8">
      <w:pPr>
        <w:pStyle w:val="Title"/>
      </w:pPr>
      <w:r>
        <w:fldChar w:fldCharType="begin"/>
      </w:r>
      <w:r>
        <w:instrText xml:space="preserve"> TITLE   \* MERGEFORMAT </w:instrText>
      </w:r>
      <w:r>
        <w:fldChar w:fldCharType="separate"/>
      </w:r>
      <w:r>
        <w:t>MEA351A Maintain airframe systems of basic light fixed wing aircraft</w:t>
      </w:r>
      <w:r>
        <w:fldChar w:fldCharType="end"/>
      </w:r>
    </w:p>
    <w:p w:rsidR="00C13ED8" w:rsidP="00C13ED8">
      <w:pPr>
        <w:pStyle w:val="Version"/>
        <w:sectPr w:rsidSect="00FF15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F1541" w:rsidP="00FF1541">
      <w:pPr>
        <w:pStyle w:val="SuperHeading"/>
      </w:pPr>
      <w:r w:rsidRPr="00FF1541">
        <w:t>MEA351A Maintain airframe systems of basic light fixed wing aircraft</w:t>
      </w:r>
    </w:p>
    <w:p w:rsidR="00000000" w:rsidRPr="00FF1541" w:rsidP="00FF1541">
      <w:pPr>
        <w:pStyle w:val="SuperHeading"/>
      </w:pPr>
    </w:p>
    <w:p w:rsidR="00000000" w:rsidRPr="00FF1541" w:rsidP="00FF1541">
      <w:pPr>
        <w:pStyle w:val="Heading1"/>
      </w:pPr>
      <w:bookmarkStart w:id="1" w:name="O_409045"/>
      <w:bookmarkEnd w:id="1"/>
      <w:r w:rsidRPr="00FF1541">
        <w:t>Modification History</w:t>
      </w:r>
    </w:p>
    <w:p w:rsidR="00000000" w:rsidRPr="00FF1541" w:rsidP="00FF1541">
      <w:pPr>
        <w:pStyle w:val="BodyText"/>
      </w:pPr>
      <w:r w:rsidRPr="00FF1541">
        <w:t>Minor formatting and editorial changes made. Prerequisite unit version code updated.</w:t>
      </w:r>
    </w:p>
    <w:p w:rsidR="00000000" w:rsidRPr="00FF1541" w:rsidP="00FF1541">
      <w:pPr>
        <w:pStyle w:val="AllowPageBreak"/>
      </w:pPr>
    </w:p>
    <w:p w:rsidR="00000000" w:rsidRPr="00FF1541" w:rsidP="00FF1541">
      <w:pPr>
        <w:pStyle w:val="Heading1"/>
      </w:pPr>
      <w:bookmarkStart w:id="2" w:name="O_409041"/>
      <w:bookmarkEnd w:id="2"/>
      <w:r w:rsidRPr="00FF1541">
        <w:t>Unit Descriptor</w:t>
      </w:r>
    </w:p>
    <w:tbl>
      <w:tblPr>
        <w:tblW w:w="0" w:type="auto"/>
        <w:tblLayout w:type="fixed"/>
        <w:tblCellMar>
          <w:left w:w="62" w:type="dxa"/>
          <w:right w:w="62" w:type="dxa"/>
        </w:tblCellMar>
        <w:tblLook w:val="0000"/>
      </w:tblPr>
      <w:tblGrid>
        <w:gridCol w:w="8820"/>
      </w:tblGrid>
      <w:tr w:rsidTr="00C13ED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FF1541" w:rsidP="00FF1541">
            <w:pPr>
              <w:pStyle w:val="BodyText"/>
            </w:pPr>
            <w:r w:rsidRPr="00FF1541">
              <w:t>This unit of competency is p</w:t>
            </w:r>
            <w:r w:rsidRPr="00FF1541">
              <w:t xml:space="preserve">art of the Mechanical Certificate IV (Aircraft Maintenance Stream) training pathway. It covers the competencies required to maintain basic light fixed wing aircraft airframe systems and components. </w:t>
            </w:r>
          </w:p>
          <w:p w:rsidR="00000000" w:rsidRPr="00FF1541" w:rsidP="00FF1541">
            <w:pPr>
              <w:pStyle w:val="BodyText"/>
            </w:pPr>
            <w:r w:rsidRPr="00FF1541">
              <w:t xml:space="preserve">Where a CASA licensing outcome is sought this unit forms </w:t>
            </w:r>
            <w:r w:rsidRPr="00FF1541">
              <w:t>part of the CASA requirement for the granting of the applicable Aircraft Maintenance Engineer Licence under CASR Part 66, in accordance with the licensing provisions in Section 3, Assessment Guidelines.</w:t>
            </w:r>
          </w:p>
        </w:tc>
      </w:tr>
    </w:tbl>
    <w:p w:rsidR="00000000" w:rsidRPr="00FF1541" w:rsidP="00FF1541">
      <w:pPr>
        <w:pStyle w:val="BodyText"/>
      </w:pPr>
    </w:p>
    <w:p w:rsidR="00000000" w:rsidRPr="00FF1541" w:rsidP="00FF1541">
      <w:pPr>
        <w:pStyle w:val="AllowPageBreak"/>
      </w:pPr>
    </w:p>
    <w:p w:rsidR="00000000" w:rsidRPr="00FF1541" w:rsidP="00FF1541">
      <w:pPr>
        <w:pStyle w:val="Heading1"/>
      </w:pPr>
      <w:bookmarkStart w:id="3" w:name="O_409054"/>
      <w:bookmarkEnd w:id="3"/>
      <w:r w:rsidRPr="00FF1541">
        <w:t>Application of the Unit</w:t>
      </w:r>
    </w:p>
    <w:tbl>
      <w:tblPr>
        <w:tblW w:w="0" w:type="auto"/>
        <w:tblLayout w:type="fixed"/>
        <w:tblCellMar>
          <w:left w:w="62" w:type="dxa"/>
          <w:right w:w="62" w:type="dxa"/>
        </w:tblCellMar>
        <w:tblLook w:val="0000"/>
      </w:tblPr>
      <w:tblGrid>
        <w:gridCol w:w="8640"/>
      </w:tblGrid>
      <w:tr w:rsidTr="00C13E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1541" w:rsidP="00FF1541">
            <w:pPr>
              <w:pStyle w:val="BodyText"/>
            </w:pPr>
            <w:r w:rsidRPr="00FF1541">
              <w:t>This unit requires application of hand skills and the use of system/component knowledge and applicable maintenance publications and test equipment to inspect, test and troubleshoot, and replace components of airframe systems of basic light aircraft.</w:t>
            </w:r>
          </w:p>
          <w:p w:rsidR="00000000" w:rsidRPr="00FF1541" w:rsidP="00FF1541">
            <w:pPr>
              <w:pStyle w:val="BodyText"/>
            </w:pPr>
            <w:r w:rsidRPr="00FF1541">
              <w:t>Applic</w:t>
            </w:r>
            <w:r w:rsidRPr="00FF1541">
              <w:t>ations include fixed wing aircraft that have fixed undercarriage and a normally aspirated engine driving a fixed pitch propeller or a small gas turbine engine.</w:t>
            </w:r>
          </w:p>
        </w:tc>
      </w:tr>
    </w:tbl>
    <w:p w:rsidR="00000000" w:rsidRPr="00FF1541" w:rsidP="00FF1541">
      <w:pPr>
        <w:pStyle w:val="BodyText"/>
      </w:pPr>
    </w:p>
    <w:p w:rsidR="00000000" w:rsidRPr="00FF1541" w:rsidP="00FF1541">
      <w:pPr>
        <w:pStyle w:val="AllowPageBreak"/>
      </w:pPr>
    </w:p>
    <w:p w:rsidR="00000000" w:rsidRPr="00FF1541" w:rsidP="00FF1541">
      <w:pPr>
        <w:pStyle w:val="Heading1"/>
      </w:pPr>
      <w:bookmarkStart w:id="4" w:name="O_409046"/>
      <w:bookmarkEnd w:id="4"/>
      <w:r w:rsidRPr="00FF1541">
        <w:t>Licensing/Regulatory Information</w:t>
      </w:r>
    </w:p>
    <w:p w:rsidR="00000000" w:rsidRPr="00FF1541" w:rsidP="00FF1541">
      <w:pPr>
        <w:pStyle w:val="BodyText"/>
      </w:pPr>
      <w:r w:rsidRPr="00FF1541">
        <w:t>Not applicable.</w:t>
      </w:r>
    </w:p>
    <w:p w:rsidR="00000000" w:rsidRPr="00FF1541" w:rsidP="00FF1541">
      <w:pPr>
        <w:pStyle w:val="AllowPageBreak"/>
      </w:pPr>
    </w:p>
    <w:p w:rsidR="00000000" w:rsidRPr="00FF1541" w:rsidP="00FF1541">
      <w:pPr>
        <w:pStyle w:val="Heading1"/>
      </w:pPr>
      <w:bookmarkStart w:id="5" w:name="O_409044"/>
      <w:bookmarkEnd w:id="5"/>
      <w:r w:rsidRPr="00FF1541">
        <w:t>Pre-Requisi</w:t>
      </w:r>
      <w:r w:rsidRPr="00FF1541">
        <w:t>tes</w:t>
      </w:r>
    </w:p>
    <w:tbl>
      <w:tblPr>
        <w:tblW w:w="0" w:type="auto"/>
        <w:tblLayout w:type="fixed"/>
        <w:tblCellMar>
          <w:left w:w="62" w:type="dxa"/>
          <w:right w:w="62" w:type="dxa"/>
        </w:tblCellMar>
        <w:tblLook w:val="0000"/>
      </w:tblPr>
      <w:tblGrid>
        <w:gridCol w:w="1914"/>
        <w:gridCol w:w="6726"/>
      </w:tblGrid>
      <w:tr w:rsidTr="00C13ED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MEA101B</w:t>
            </w:r>
          </w:p>
        </w:tc>
        <w:tc>
          <w:tcPr>
            <w:tcW w:w="6726"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Interpret occupational health and safety practices in aviation maintenance</w:t>
            </w:r>
          </w:p>
        </w:tc>
      </w:tr>
      <w:tr w:rsidTr="00C13ED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MEA103B</w:t>
            </w:r>
          </w:p>
        </w:tc>
        <w:tc>
          <w:tcPr>
            <w:tcW w:w="6726"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Plan and organise aviation maintenance work activities</w:t>
            </w:r>
          </w:p>
        </w:tc>
      </w:tr>
      <w:tr w:rsidTr="00C13ED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MEA105C</w:t>
            </w:r>
          </w:p>
        </w:tc>
        <w:tc>
          <w:tcPr>
            <w:tcW w:w="6726"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Apply quality standards applicable to aviation maintenance processes</w:t>
            </w:r>
          </w:p>
        </w:tc>
      </w:tr>
      <w:tr w:rsidTr="00C13ED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MEA107B</w:t>
            </w:r>
          </w:p>
        </w:tc>
        <w:tc>
          <w:tcPr>
            <w:tcW w:w="6726"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Interpret and use aviation maintenance industry manuals and specifications</w:t>
            </w:r>
          </w:p>
        </w:tc>
      </w:tr>
      <w:tr w:rsidTr="00C13ED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MEA108B</w:t>
            </w:r>
          </w:p>
        </w:tc>
        <w:tc>
          <w:tcPr>
            <w:tcW w:w="6726"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Complete aviation maintenance industry documentation</w:t>
            </w:r>
          </w:p>
        </w:tc>
      </w:tr>
      <w:tr w:rsidTr="00C13ED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t>MEA109B</w:t>
            </w:r>
          </w:p>
        </w:tc>
        <w:tc>
          <w:tcPr>
            <w:tcW w:w="6726" w:type="dxa"/>
            <w:tcBorders>
              <w:top w:val="nil"/>
              <w:left w:val="nil"/>
              <w:bottom w:val="nil"/>
              <w:right w:val="nil"/>
            </w:tcBorders>
            <w:tcMar>
              <w:top w:w="0" w:type="dxa"/>
              <w:left w:w="62" w:type="dxa"/>
              <w:bottom w:w="0" w:type="dxa"/>
              <w:right w:w="62" w:type="dxa"/>
            </w:tcMar>
          </w:tcPr>
          <w:p w:rsidR="00000000" w:rsidRPr="00FF1541" w:rsidP="00FF1541">
            <w:pPr>
              <w:pStyle w:val="BodyText"/>
            </w:pPr>
            <w:r w:rsidRPr="00FF1541">
              <w:t>Perform basic hand skills, standard trade practices and fundamentals in aviation maintenance</w:t>
            </w:r>
          </w:p>
        </w:tc>
      </w:tr>
    </w:tbl>
    <w:p w:rsidR="00000000" w:rsidRPr="00FF1541" w:rsidP="00FF1541">
      <w:pPr>
        <w:pStyle w:val="BodyText"/>
      </w:pPr>
    </w:p>
    <w:p w:rsidR="00000000" w:rsidRPr="00FF1541" w:rsidP="00FF1541">
      <w:pPr>
        <w:pStyle w:val="AllowPageBreak"/>
      </w:pPr>
    </w:p>
    <w:p w:rsidR="00000000" w:rsidRPr="00FF1541" w:rsidP="00FF1541">
      <w:pPr>
        <w:pStyle w:val="Heading1"/>
      </w:pPr>
      <w:bookmarkStart w:id="6" w:name="O_409049"/>
      <w:bookmarkEnd w:id="6"/>
      <w:r w:rsidRPr="00FF1541">
        <w:t>Employability Skills Information</w:t>
      </w:r>
    </w:p>
    <w:tbl>
      <w:tblPr>
        <w:tblW w:w="0" w:type="auto"/>
        <w:tblLayout w:type="fixed"/>
        <w:tblCellMar>
          <w:left w:w="62" w:type="dxa"/>
          <w:right w:w="62" w:type="dxa"/>
        </w:tblCellMar>
        <w:tblLook w:val="0000"/>
      </w:tblPr>
      <w:tblGrid>
        <w:gridCol w:w="5720"/>
      </w:tblGrid>
      <w:tr w:rsidTr="00C13ED8">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F1541" w:rsidP="00FF1541">
            <w:pPr>
              <w:pStyle w:val="BodyText"/>
            </w:pPr>
            <w:r w:rsidRPr="00FF1541">
              <w:t>This unit contains employability skills.</w:t>
            </w:r>
          </w:p>
        </w:tc>
      </w:tr>
    </w:tbl>
    <w:p w:rsidR="00000000" w:rsidRPr="00FF1541" w:rsidP="00FF1541">
      <w:pPr>
        <w:pStyle w:val="BodyText"/>
      </w:pPr>
    </w:p>
    <w:p w:rsidR="00000000" w:rsidRPr="00FF1541" w:rsidP="00FF1541">
      <w:pPr>
        <w:pStyle w:val="AllowPageBreak"/>
      </w:pPr>
    </w:p>
    <w:p w:rsidR="00000000" w:rsidRPr="00FF1541" w:rsidP="00FF1541">
      <w:pPr>
        <w:pStyle w:val="Heading1"/>
      </w:pPr>
      <w:bookmarkStart w:id="7" w:name="O_409050"/>
      <w:bookmarkEnd w:id="7"/>
      <w:r w:rsidRPr="00FF1541">
        <w:t>Elements and Performance Criteria Pre-Content</w:t>
      </w:r>
    </w:p>
    <w:tbl>
      <w:tblPr>
        <w:tblW w:w="9360" w:type="dxa"/>
        <w:tblLayout w:type="fixed"/>
        <w:tblCellMar>
          <w:left w:w="62" w:type="dxa"/>
          <w:right w:w="62" w:type="dxa"/>
        </w:tblCellMar>
        <w:tblLook w:val="0000"/>
      </w:tblPr>
      <w:tblGrid>
        <w:gridCol w:w="2612"/>
        <w:gridCol w:w="6748"/>
      </w:tblGrid>
      <w:tr w:rsidTr="00C13ED8">
        <w:tblPrEx>
          <w:tblW w:w="9360" w:type="dxa"/>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t>Elements describe the essential outcomes of a unit of competency.</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541" w:rsidP="00FF1541">
            <w:pPr>
              <w:pStyle w:val="BodyText"/>
            </w:pPr>
            <w:r w:rsidRPr="00FF1541">
              <w:t>Perf</w:t>
            </w:r>
            <w:r w:rsidRPr="00FF1541">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FF1541">
              <w:t>is to be consistent with the evidence guide.</w:t>
            </w:r>
          </w:p>
        </w:tc>
      </w:tr>
    </w:tbl>
    <w:p w:rsidR="00000000" w:rsidRPr="00FF1541" w:rsidP="00FF1541">
      <w:pPr>
        <w:pStyle w:val="BodyText"/>
      </w:pPr>
    </w:p>
    <w:p w:rsidR="00000000" w:rsidRPr="00FF1541" w:rsidP="00FF1541">
      <w:pPr>
        <w:pStyle w:val="AllowPageBreak"/>
      </w:pPr>
    </w:p>
    <w:p w:rsidR="00000000" w:rsidRPr="00FF1541" w:rsidP="00FF1541">
      <w:pPr>
        <w:pStyle w:val="Heading1"/>
      </w:pPr>
      <w:bookmarkStart w:id="8" w:name="O_409051"/>
      <w:bookmarkEnd w:id="8"/>
      <w:r w:rsidRPr="00FF1541">
        <w:t>Elements and Performance Criteria</w:t>
      </w:r>
    </w:p>
    <w:tbl>
      <w:tblPr>
        <w:tblW w:w="0" w:type="auto"/>
        <w:tblCellMar>
          <w:left w:w="62" w:type="dxa"/>
          <w:right w:w="62" w:type="dxa"/>
        </w:tblCellMar>
        <w:tblLook w:val="0000"/>
      </w:tblPr>
      <w:tblGrid>
        <w:gridCol w:w="1920"/>
        <w:gridCol w:w="7276"/>
      </w:tblGrid>
      <w:tr w:rsidTr="00C13E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541">
            <w:pPr>
              <w:pStyle w:val="List"/>
              <w:rPr>
                <w:lang w:val="en-NZ"/>
              </w:rPr>
            </w:pPr>
            <w:r w:rsidRPr="00FF1541">
              <w:t>1.</w:t>
            </w:r>
            <w:r w:rsidRPr="00FF1541">
              <w:tab/>
              <w:t>Inspect basic light fixed wing airframe systems</w:t>
            </w:r>
          </w:p>
        </w:tc>
        <w:tc>
          <w:tcPr>
            <w:tcW w:w="0" w:type="auto"/>
            <w:tcBorders>
              <w:top w:val="nil"/>
              <w:left w:val="nil"/>
              <w:bottom w:val="nil"/>
              <w:right w:val="nil"/>
            </w:tcBorders>
            <w:tcMar>
              <w:top w:w="0" w:type="dxa"/>
              <w:left w:w="62" w:type="dxa"/>
              <w:bottom w:w="0" w:type="dxa"/>
              <w:right w:w="62" w:type="dxa"/>
            </w:tcMar>
          </w:tcPr>
          <w:p w:rsidR="00000000" w:rsidRPr="00FF1541" w:rsidP="00FF1541">
            <w:pPr>
              <w:pStyle w:val="List2"/>
            </w:pPr>
            <w:r w:rsidRPr="00FF1541">
              <w:t>1.1.</w:t>
            </w:r>
            <w:r w:rsidRPr="00FF1541">
              <w:tab/>
              <w:t xml:space="preserve">Relevant </w:t>
            </w:r>
            <w:r w:rsidRPr="00FF1541">
              <w:rPr>
                <w:rStyle w:val="BoldandItalics"/>
              </w:rPr>
              <w:t>maintenance documentation</w:t>
            </w:r>
            <w:r w:rsidRPr="00FF1541">
              <w:t xml:space="preserve"> and modification status, including system defect reports, where rel</w:t>
            </w:r>
            <w:r w:rsidRPr="00FF1541">
              <w:t>evant, are used to identify specific inspection requirements</w:t>
            </w:r>
          </w:p>
          <w:p w:rsidR="00000000" w:rsidRPr="00FF1541" w:rsidP="00FF1541">
            <w:pPr>
              <w:pStyle w:val="List2"/>
            </w:pPr>
            <w:r w:rsidRPr="00FF1541">
              <w:t>1.2.</w:t>
            </w:r>
            <w:r w:rsidRPr="00FF1541">
              <w:tab/>
              <w:t>Isolation tags are checked and aircraft configured for safe system inspection and operation in accordance with the applicable maintenance manual</w:t>
            </w:r>
          </w:p>
          <w:p w:rsidR="00000000" w:rsidRPr="00FF1541" w:rsidP="00FF1541">
            <w:pPr>
              <w:pStyle w:val="List2"/>
            </w:pPr>
            <w:r w:rsidRPr="00FF1541">
              <w:t>1.3.</w:t>
            </w:r>
            <w:r w:rsidRPr="00FF1541">
              <w:tab/>
            </w:r>
            <w:r w:rsidRPr="00FF1541">
              <w:rPr>
                <w:rStyle w:val="BoldandItalics"/>
              </w:rPr>
              <w:t>Airframe system</w:t>
            </w:r>
            <w:r w:rsidRPr="00FF1541">
              <w:t xml:space="preserve"> components are visually or physically checked for external signs of defects in accordance with applicable maintenance manual</w:t>
            </w:r>
          </w:p>
          <w:p w:rsidR="00000000" w:rsidP="00FF1541">
            <w:pPr>
              <w:pStyle w:val="List2"/>
              <w:rPr>
                <w:lang w:val="en-NZ"/>
              </w:rPr>
            </w:pPr>
            <w:r w:rsidRPr="00FF1541">
              <w:t>1.4.</w:t>
            </w:r>
            <w:r w:rsidRPr="00FF1541">
              <w:tab/>
              <w:t>Defects are correctly identified and reported</w:t>
            </w:r>
          </w:p>
        </w:tc>
      </w:tr>
      <w:tr w:rsidTr="00C13E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541">
            <w:pPr>
              <w:pStyle w:val="List"/>
              <w:rPr>
                <w:lang w:val="en-NZ"/>
              </w:rPr>
            </w:pPr>
            <w:r w:rsidRPr="00FF1541">
              <w:t>2.</w:t>
            </w:r>
            <w:r w:rsidRPr="00FF1541">
              <w:tab/>
              <w:t>Test/adjust basic light fixed wing airframe systems and components</w:t>
            </w:r>
          </w:p>
        </w:tc>
        <w:tc>
          <w:tcPr>
            <w:tcW w:w="0" w:type="auto"/>
            <w:tcBorders>
              <w:top w:val="nil"/>
              <w:left w:val="nil"/>
              <w:bottom w:val="nil"/>
              <w:right w:val="nil"/>
            </w:tcBorders>
            <w:tcMar>
              <w:top w:w="0" w:type="dxa"/>
              <w:left w:w="62" w:type="dxa"/>
              <w:bottom w:w="0" w:type="dxa"/>
              <w:right w:w="62" w:type="dxa"/>
            </w:tcMar>
          </w:tcPr>
          <w:p w:rsidR="00000000" w:rsidRPr="00FF1541" w:rsidP="00FF1541">
            <w:pPr>
              <w:pStyle w:val="List2"/>
            </w:pPr>
            <w:r w:rsidRPr="00FF1541">
              <w:t>2.1.</w:t>
            </w:r>
            <w:r w:rsidRPr="00FF1541">
              <w:tab/>
              <w:t>Air</w:t>
            </w:r>
            <w:r w:rsidRPr="00FF1541">
              <w:t>craft and system are prepared in accordance with applicable maintenance manual for the application of power/system operation</w:t>
            </w:r>
          </w:p>
          <w:p w:rsidR="00000000" w:rsidRPr="00FF1541" w:rsidP="00FF1541">
            <w:pPr>
              <w:pStyle w:val="List2"/>
            </w:pPr>
            <w:r w:rsidRPr="00FF1541">
              <w:t>2.2.</w:t>
            </w:r>
            <w:r w:rsidRPr="00FF1541">
              <w:tab/>
              <w:t>Airframe system is functionally tested in accordance with maintenance manual for evidence of serviceability or malfunction</w:t>
            </w:r>
          </w:p>
          <w:p w:rsidR="00000000" w:rsidP="00FF1541">
            <w:pPr>
              <w:pStyle w:val="List2"/>
              <w:rPr>
                <w:lang w:val="en-NZ"/>
              </w:rPr>
            </w:pPr>
            <w:r w:rsidRPr="00FF1541">
              <w:t>2.3</w:t>
            </w:r>
            <w:r w:rsidRPr="00FF1541">
              <w:t>.</w:t>
            </w:r>
            <w:r w:rsidRPr="00FF1541">
              <w:tab/>
              <w:t>System adjustment/rigging is performed in accordance with maintenance manual</w:t>
            </w:r>
          </w:p>
        </w:tc>
      </w:tr>
      <w:tr w:rsidTr="00C13E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541">
            <w:pPr>
              <w:pStyle w:val="List"/>
              <w:rPr>
                <w:lang w:val="en-NZ"/>
              </w:rPr>
            </w:pPr>
            <w:r w:rsidRPr="00FF1541">
              <w:t>3.</w:t>
            </w:r>
            <w:r w:rsidRPr="00FF1541">
              <w:tab/>
              <w:t>Troubleshoot basic light fixed wing airframe systems</w:t>
            </w:r>
          </w:p>
        </w:tc>
        <w:tc>
          <w:tcPr>
            <w:tcW w:w="0" w:type="auto"/>
            <w:tcBorders>
              <w:top w:val="nil"/>
              <w:left w:val="nil"/>
              <w:bottom w:val="nil"/>
              <w:right w:val="nil"/>
            </w:tcBorders>
            <w:tcMar>
              <w:top w:w="0" w:type="dxa"/>
              <w:left w:w="62" w:type="dxa"/>
              <w:bottom w:w="0" w:type="dxa"/>
              <w:right w:w="62" w:type="dxa"/>
            </w:tcMar>
          </w:tcPr>
          <w:p w:rsidR="00000000" w:rsidRPr="00FF1541" w:rsidP="00FF1541">
            <w:pPr>
              <w:pStyle w:val="List2"/>
            </w:pPr>
            <w:r w:rsidRPr="00FF1541">
              <w:t>3.1.</w:t>
            </w:r>
            <w:r w:rsidRPr="00FF1541">
              <w:tab/>
              <w:t>Available information from maintenance documentation, inspection and test results are used, where necessary, to ass</w:t>
            </w:r>
            <w:r w:rsidRPr="00FF1541">
              <w:t>ist in fault determination</w:t>
            </w:r>
          </w:p>
          <w:p w:rsidR="00000000" w:rsidRPr="00FF1541" w:rsidP="00FF1541">
            <w:pPr>
              <w:pStyle w:val="List2"/>
            </w:pPr>
            <w:r w:rsidRPr="00FF1541">
              <w:t>3.2.</w:t>
            </w:r>
            <w:r w:rsidRPr="00FF1541">
              <w:tab/>
              <w:t xml:space="preserve">Maintenance manual fault diagnosis guides and logic processes are used to ensure efficient and accurate </w:t>
            </w:r>
            <w:r w:rsidRPr="00FF1541">
              <w:rPr>
                <w:rStyle w:val="BoldandItalics"/>
              </w:rPr>
              <w:t>troubleshooting</w:t>
            </w:r>
          </w:p>
          <w:p w:rsidR="00000000" w:rsidRPr="00FF1541" w:rsidP="00FF1541">
            <w:pPr>
              <w:pStyle w:val="List2"/>
            </w:pPr>
            <w:r w:rsidRPr="00FF1541">
              <w:t>3.3.</w:t>
            </w:r>
            <w:r w:rsidRPr="00FF1541">
              <w:tab/>
              <w:t>Specialist advice is obtained, where required, to assist with the troubleshooting process</w:t>
            </w:r>
          </w:p>
          <w:p w:rsidR="00000000" w:rsidRPr="00FF1541" w:rsidP="00FF1541">
            <w:pPr>
              <w:pStyle w:val="List2"/>
            </w:pPr>
            <w:r w:rsidRPr="00FF1541">
              <w:t>3.4.</w:t>
            </w:r>
            <w:r w:rsidRPr="00FF1541">
              <w:tab/>
              <w:t>Airf</w:t>
            </w:r>
            <w:r w:rsidRPr="00FF1541">
              <w:t>rame system faults are located and the causes of the faults are clearly identified and correctly recorded in maintenance documentation, where required, in accordance with standard enterprise procedures</w:t>
            </w:r>
          </w:p>
          <w:p w:rsidR="00000000" w:rsidP="00FF1541">
            <w:pPr>
              <w:pStyle w:val="List2"/>
              <w:rPr>
                <w:lang w:val="en-NZ"/>
              </w:rPr>
            </w:pPr>
            <w:r w:rsidRPr="00FF1541">
              <w:t>3.5.</w:t>
            </w:r>
            <w:r w:rsidRPr="00FF1541">
              <w:tab/>
              <w:t>Rectification requirements are determined</w:t>
            </w:r>
          </w:p>
        </w:tc>
      </w:tr>
      <w:tr w:rsidTr="00C13E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541">
            <w:pPr>
              <w:pStyle w:val="List"/>
              <w:rPr>
                <w:lang w:val="en-NZ"/>
              </w:rPr>
            </w:pPr>
            <w:r w:rsidRPr="00FF1541">
              <w:t>4.</w:t>
            </w:r>
            <w:r w:rsidRPr="00FF1541">
              <w:tab/>
              <w:t>Rem</w:t>
            </w:r>
            <w:r w:rsidRPr="00FF1541">
              <w:t>ove and install basic light fixed wing airframe system components</w:t>
            </w:r>
          </w:p>
        </w:tc>
        <w:tc>
          <w:tcPr>
            <w:tcW w:w="0" w:type="auto"/>
            <w:tcBorders>
              <w:top w:val="nil"/>
              <w:left w:val="nil"/>
              <w:bottom w:val="nil"/>
              <w:right w:val="nil"/>
            </w:tcBorders>
            <w:tcMar>
              <w:top w:w="0" w:type="dxa"/>
              <w:left w:w="62" w:type="dxa"/>
              <w:bottom w:w="0" w:type="dxa"/>
              <w:right w:w="62" w:type="dxa"/>
            </w:tcMar>
          </w:tcPr>
          <w:p w:rsidR="00000000" w:rsidRPr="00FF1541" w:rsidP="00FF1541">
            <w:pPr>
              <w:pStyle w:val="List2"/>
            </w:pPr>
            <w:r w:rsidRPr="00FF1541">
              <w:t>4.1.</w:t>
            </w:r>
            <w:r w:rsidRPr="00FF1541">
              <w:tab/>
              <w:t>System is rendered safe in accordance with the applicable maintenance manual and isolation tags are fitted, where necessary, to ensure personnel safety</w:t>
            </w:r>
          </w:p>
          <w:p w:rsidR="00000000" w:rsidRPr="00FF1541" w:rsidP="00FF1541">
            <w:pPr>
              <w:pStyle w:val="List2"/>
            </w:pPr>
            <w:r w:rsidRPr="00FF1541">
              <w:t>4.2.</w:t>
            </w:r>
            <w:r w:rsidRPr="00FF1541">
              <w:tab/>
            </w:r>
            <w:r w:rsidRPr="00FF1541">
              <w:rPr>
                <w:rStyle w:val="BoldandItalics"/>
              </w:rPr>
              <w:t>Airframe system component</w:t>
            </w:r>
            <w:r w:rsidRPr="00FF1541">
              <w:t xml:space="preserve"> re</w:t>
            </w:r>
            <w:r w:rsidRPr="00FF1541">
              <w:t>moval is carried out in accordance with the applicable maintenance manual</w:t>
            </w:r>
          </w:p>
          <w:p w:rsidR="00000000" w:rsidRPr="00FF1541" w:rsidP="00FF1541">
            <w:pPr>
              <w:pStyle w:val="List2"/>
            </w:pPr>
            <w:r w:rsidRPr="00FF1541">
              <w:t>4.3.</w:t>
            </w:r>
            <w:r w:rsidRPr="00FF1541">
              <w:tab/>
              <w:t>Required maintenance documentation is accurately completed and correctly processed</w:t>
            </w:r>
          </w:p>
          <w:p w:rsidR="00000000" w:rsidRPr="00FF1541" w:rsidP="00FF1541">
            <w:pPr>
              <w:pStyle w:val="List2"/>
            </w:pPr>
            <w:r w:rsidRPr="00FF1541">
              <w:t>4.4.</w:t>
            </w:r>
            <w:r w:rsidRPr="00FF1541">
              <w:tab/>
            </w:r>
            <w:r w:rsidRPr="00FF1541">
              <w:t>Removed components are tagged, sealed and packaged in accordance with specified procedures</w:t>
            </w:r>
          </w:p>
          <w:p w:rsidR="00000000" w:rsidRPr="00FF1541" w:rsidP="00FF1541">
            <w:pPr>
              <w:pStyle w:val="List2"/>
            </w:pPr>
            <w:r w:rsidRPr="00FF1541">
              <w:t>4.5.</w:t>
            </w:r>
            <w:r w:rsidRPr="00FF1541">
              <w:tab/>
              <w:t>Components to be installed are checked to confirm correct part numbers, serviceability and modification status</w:t>
            </w:r>
          </w:p>
          <w:p w:rsidR="00000000" w:rsidRPr="00FF1541" w:rsidP="00FF1541">
            <w:pPr>
              <w:pStyle w:val="List2"/>
            </w:pPr>
            <w:r w:rsidRPr="00FF1541">
              <w:t>4.6.</w:t>
            </w:r>
            <w:r w:rsidRPr="00FF1541">
              <w:tab/>
              <w:t>Mass balance of control surfaces to be insta</w:t>
            </w:r>
            <w:r w:rsidRPr="00FF1541">
              <w:t>lled is checked in accordance with the applicable maintenance manual, if required</w:t>
            </w:r>
          </w:p>
          <w:p w:rsidR="00000000" w:rsidRPr="00FF1541" w:rsidP="00FF1541">
            <w:pPr>
              <w:pStyle w:val="List2"/>
            </w:pPr>
            <w:r w:rsidRPr="00FF1541">
              <w:t>4.7.</w:t>
            </w:r>
            <w:r w:rsidRPr="00FF1541">
              <w:tab/>
              <w:t>Installation is carried out in accordance with the applicable maintenance manual</w:t>
            </w:r>
          </w:p>
          <w:p w:rsidR="00000000" w:rsidRPr="00FF1541" w:rsidP="00FF1541">
            <w:pPr>
              <w:pStyle w:val="List2"/>
            </w:pPr>
            <w:r w:rsidRPr="00FF1541">
              <w:t>4.8.</w:t>
            </w:r>
            <w:r w:rsidRPr="00FF1541">
              <w:tab/>
              <w:t>Required maintenance documentation is completed and processed in accordance with st</w:t>
            </w:r>
            <w:r w:rsidRPr="00FF1541">
              <w:t>andard enterprise procedures</w:t>
            </w:r>
          </w:p>
        </w:tc>
      </w:tr>
    </w:tbl>
    <w:p w:rsidR="00000000" w:rsidRPr="00FF1541" w:rsidP="00FF1541">
      <w:pPr>
        <w:pStyle w:val="BodyText"/>
      </w:pPr>
    </w:p>
    <w:p w:rsidR="00000000" w:rsidRPr="00FF1541" w:rsidP="00FF1541">
      <w:pPr>
        <w:pStyle w:val="AllowPageBreak"/>
      </w:pPr>
    </w:p>
    <w:p w:rsidR="00000000" w:rsidRPr="00FF1541" w:rsidP="00FF1541">
      <w:pPr>
        <w:pStyle w:val="Heading1"/>
      </w:pPr>
      <w:bookmarkStart w:id="9" w:name="O_409042"/>
      <w:bookmarkEnd w:id="9"/>
      <w:r w:rsidRPr="00FF1541">
        <w:t>Required Skills and Knowledge</w:t>
      </w:r>
    </w:p>
    <w:tbl>
      <w:tblPr>
        <w:tblW w:w="9540" w:type="dxa"/>
        <w:tblLayout w:type="fixed"/>
        <w:tblCellMar>
          <w:left w:w="62" w:type="dxa"/>
          <w:right w:w="62" w:type="dxa"/>
        </w:tblCellMar>
        <w:tblLook w:val="0000"/>
      </w:tblPr>
      <w:tblGrid>
        <w:gridCol w:w="9540"/>
      </w:tblGrid>
      <w:tr w:rsidTr="00C13ED8">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rPr>
                <w:rStyle w:val="SpecialBold"/>
              </w:rPr>
              <w:t>Required skills</w:t>
            </w:r>
          </w:p>
        </w:tc>
      </w:tr>
      <w:tr w:rsidTr="00C13ED8">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FF1541" w:rsidP="00FF1541">
            <w:pPr>
              <w:pStyle w:val="BodyText"/>
            </w:pPr>
            <w:r w:rsidRPr="00FF1541">
              <w:t>Look for evidence that confirms skills in:</w:t>
            </w:r>
          </w:p>
          <w:p w:rsidR="00000000" w:rsidRPr="00FF1541" w:rsidP="00FF1541">
            <w:pPr>
              <w:pStyle w:val="ListBullet"/>
            </w:pPr>
            <w:r w:rsidRPr="00FF1541">
              <w:t>using hand skills, tools and test equipment in the testing, adjustment and troubleshooting of airframe systems and co</w:t>
            </w:r>
            <w:r w:rsidRPr="00FF1541">
              <w:t>mponents, including airframe system component removal and installation</w:t>
            </w:r>
          </w:p>
          <w:p w:rsidR="00000000" w:rsidRPr="00FF1541" w:rsidP="00FF1541">
            <w:pPr>
              <w:pStyle w:val="ListBullet"/>
            </w:pPr>
            <w:r w:rsidRPr="00FF1541">
              <w:t>recognising system and component defects/external damage, correct installation and security for the range of airframe systems listed in the Range Statement</w:t>
            </w:r>
          </w:p>
          <w:p w:rsidR="00000000" w:rsidRPr="00FF1541" w:rsidP="00FF1541">
            <w:pPr>
              <w:pStyle w:val="ListBullet"/>
            </w:pPr>
            <w:r w:rsidRPr="00FF1541">
              <w:t>removing, installing and rigging of flight controls</w:t>
            </w:r>
          </w:p>
          <w:p w:rsidR="00000000" w:rsidRPr="00FF1541" w:rsidP="00FF1541">
            <w:pPr>
              <w:pStyle w:val="ListBullet"/>
            </w:pPr>
            <w:r w:rsidRPr="00FF1541">
              <w:t>checking flight control mass balance</w:t>
            </w:r>
          </w:p>
          <w:p w:rsidR="00000000" w:rsidRPr="00FF1541" w:rsidP="00FF1541">
            <w:pPr>
              <w:pStyle w:val="ListBullet"/>
            </w:pPr>
            <w:r w:rsidRPr="00FF1541">
              <w:t>performing system functional tests and checks to isolate system faults and assess post-maintenance serviceability</w:t>
            </w:r>
          </w:p>
          <w:p w:rsidR="00000000" w:rsidRPr="00FF1541" w:rsidP="00FF1541">
            <w:pPr>
              <w:pStyle w:val="ListBullet"/>
            </w:pPr>
            <w:r w:rsidRPr="00FF1541">
              <w:t>effectively using maintenance documentation and relev</w:t>
            </w:r>
            <w:r w:rsidRPr="00FF1541">
              <w:t>ant fault diagnosis guides in the troubleshooting process and for component removal and installation</w:t>
            </w:r>
          </w:p>
          <w:p w:rsidR="00000000" w:rsidRPr="00FF1541" w:rsidP="00FF1541">
            <w:pPr>
              <w:pStyle w:val="ListBullet"/>
            </w:pPr>
            <w:r w:rsidRPr="00FF1541">
              <w:t>applying standard procedures</w:t>
            </w:r>
          </w:p>
          <w:p w:rsidR="00000000" w:rsidP="00FF1541">
            <w:pPr>
              <w:pStyle w:val="ListBullet"/>
              <w:rPr>
                <w:lang w:val="en-NZ"/>
              </w:rPr>
            </w:pPr>
            <w:r w:rsidRPr="00FF1541">
              <w:t>observing all relevant OHS procedures, including the use of MSDS and PPE</w:t>
            </w:r>
          </w:p>
        </w:tc>
      </w:tr>
      <w:tr w:rsidTr="00C13ED8">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FF1541">
            <w:pPr>
              <w:pStyle w:val="BodyText"/>
              <w:rPr>
                <w:lang w:val="en-NZ"/>
              </w:rPr>
            </w:pPr>
            <w:r w:rsidRPr="00FF1541">
              <w:rPr>
                <w:rStyle w:val="SpecialBold"/>
              </w:rPr>
              <w:t>Required knowledge</w:t>
            </w:r>
          </w:p>
        </w:tc>
      </w:tr>
      <w:tr w:rsidTr="00C13ED8">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FF1541" w:rsidP="00FF1541">
            <w:pPr>
              <w:pStyle w:val="BodyText"/>
            </w:pPr>
            <w:r w:rsidRPr="00FF1541">
              <w:t xml:space="preserve">Look for evidence that confirms </w:t>
            </w:r>
            <w:r w:rsidRPr="00FF1541">
              <w:t>knowledge of:</w:t>
            </w:r>
          </w:p>
          <w:p w:rsidR="00000000" w:rsidRPr="00FF1541" w:rsidP="00FF1541">
            <w:pPr>
              <w:pStyle w:val="ListBullet"/>
            </w:pPr>
            <w:r w:rsidRPr="00FF1541">
              <w:t>OHS precautions relevant to airframe system maintenance, including the use of MSDS and PPE</w:t>
            </w:r>
          </w:p>
          <w:p w:rsidR="00000000" w:rsidRPr="00FF1541" w:rsidP="00FF1541">
            <w:pPr>
              <w:pStyle w:val="ListBullet"/>
            </w:pPr>
            <w:r w:rsidRPr="00FF1541">
              <w:t>standard trade practices relating to tool and test/rigging equipment usage and installation/securing of system components</w:t>
            </w:r>
          </w:p>
          <w:p w:rsidR="00000000" w:rsidRPr="00FF1541" w:rsidP="00FF1541">
            <w:pPr>
              <w:pStyle w:val="ListBullet"/>
            </w:pPr>
            <w:r w:rsidRPr="00FF1541">
              <w:t>flight control system layout</w:t>
            </w:r>
            <w:r w:rsidRPr="00FF1541">
              <w:t xml:space="preserve"> and operation</w:t>
            </w:r>
          </w:p>
          <w:p w:rsidR="00000000" w:rsidRPr="00FF1541" w:rsidP="00FF1541">
            <w:pPr>
              <w:pStyle w:val="ListBullet"/>
            </w:pPr>
            <w:r w:rsidRPr="00FF1541">
              <w:t>theory of flight:</w:t>
            </w:r>
          </w:p>
          <w:p w:rsidR="00000000" w:rsidRPr="00FF1541" w:rsidP="00FF1541">
            <w:pPr>
              <w:pStyle w:val="ListBullet2"/>
            </w:pPr>
            <w:r w:rsidRPr="00FF1541">
              <w:t>airflow</w:t>
            </w:r>
          </w:p>
          <w:p w:rsidR="00000000" w:rsidRPr="00FF1541" w:rsidP="00FF1541">
            <w:pPr>
              <w:pStyle w:val="ListBullet2"/>
            </w:pPr>
            <w:r w:rsidRPr="00FF1541">
              <w:t>conditions of flight</w:t>
            </w:r>
          </w:p>
          <w:p w:rsidR="00000000" w:rsidRPr="00FF1541" w:rsidP="00FF1541">
            <w:pPr>
              <w:pStyle w:val="ListBullet2"/>
            </w:pPr>
            <w:r w:rsidRPr="00FF1541">
              <w:t>lift and forces</w:t>
            </w:r>
          </w:p>
          <w:p w:rsidR="00000000" w:rsidRPr="00FF1541" w:rsidP="00FF1541">
            <w:pPr>
              <w:pStyle w:val="ListBullet2"/>
            </w:pPr>
            <w:r w:rsidRPr="00FF1541">
              <w:t>drag</w:t>
            </w:r>
          </w:p>
          <w:p w:rsidR="00000000" w:rsidRPr="00FF1541" w:rsidP="00FF1541">
            <w:pPr>
              <w:pStyle w:val="ListBullet2"/>
            </w:pPr>
            <w:r w:rsidRPr="00FF1541">
              <w:t>wings, tailplane and vertical stabiliser</w:t>
            </w:r>
          </w:p>
          <w:p w:rsidR="00000000" w:rsidRPr="00FF1541" w:rsidP="00FF1541">
            <w:pPr>
              <w:pStyle w:val="ListBullet2"/>
            </w:pPr>
            <w:r w:rsidRPr="00FF1541">
              <w:t>lift augmentation (flaps, slats and slots)</w:t>
            </w:r>
          </w:p>
          <w:p w:rsidR="00000000" w:rsidRPr="00FF1541" w:rsidP="00FF1541">
            <w:pPr>
              <w:pStyle w:val="ListBullet2"/>
            </w:pPr>
            <w:r w:rsidRPr="00FF1541">
              <w:t>aircraft control surfaces and their function (elevator, ailerons, rudder, elevons and trim tabs)</w:t>
            </w:r>
          </w:p>
          <w:p w:rsidR="00000000" w:rsidRPr="00FF1541" w:rsidP="00FF1541">
            <w:pPr>
              <w:pStyle w:val="ListBullet2"/>
            </w:pPr>
            <w:r w:rsidRPr="00FF1541">
              <w:t>flight control balancing and flutter</w:t>
            </w:r>
          </w:p>
          <w:p w:rsidR="00000000" w:rsidRPr="00FF1541" w:rsidP="00FF1541">
            <w:pPr>
              <w:pStyle w:val="ListBullet2"/>
            </w:pPr>
            <w:r w:rsidRPr="00FF1541">
              <w:t>stability and control and flight control rigging</w:t>
            </w:r>
          </w:p>
          <w:p w:rsidR="00000000" w:rsidRPr="00FF1541" w:rsidP="00FF1541">
            <w:pPr>
              <w:pStyle w:val="ListBullet"/>
            </w:pPr>
            <w:r w:rsidRPr="00FF1541">
              <w:t>system layout and operation:</w:t>
            </w:r>
          </w:p>
          <w:p w:rsidR="00000000" w:rsidRPr="00FF1541" w:rsidP="00FF1541">
            <w:pPr>
              <w:pStyle w:val="ListBullet2"/>
            </w:pPr>
            <w:r w:rsidRPr="00FF1541">
              <w:t>cockpit controls</w:t>
            </w:r>
          </w:p>
          <w:p w:rsidR="00000000" w:rsidRPr="00FF1541" w:rsidP="00FF1541">
            <w:pPr>
              <w:pStyle w:val="ListBullet2"/>
            </w:pPr>
            <w:r w:rsidRPr="00FF1541">
              <w:t>cables and cable tensioni</w:t>
            </w:r>
            <w:r w:rsidRPr="00FF1541">
              <w:t>ng</w:t>
            </w:r>
          </w:p>
          <w:p w:rsidR="00000000" w:rsidRPr="00FF1541" w:rsidP="00FF1541">
            <w:pPr>
              <w:pStyle w:val="ListBullet2"/>
            </w:pPr>
            <w:r w:rsidRPr="00FF1541">
              <w:t>pulleys and fairleads</w:t>
            </w:r>
          </w:p>
          <w:p w:rsidR="00000000" w:rsidRPr="00FF1541" w:rsidP="00FF1541">
            <w:pPr>
              <w:pStyle w:val="ListBullet2"/>
            </w:pPr>
            <w:r w:rsidRPr="00FF1541">
              <w:t>bellcranks</w:t>
            </w:r>
          </w:p>
          <w:p w:rsidR="00000000" w:rsidRPr="00FF1541" w:rsidP="00FF1541">
            <w:pPr>
              <w:pStyle w:val="ListBullet2"/>
            </w:pPr>
            <w:r w:rsidRPr="00FF1541">
              <w:t>levers</w:t>
            </w:r>
          </w:p>
          <w:p w:rsidR="00000000" w:rsidRPr="00FF1541" w:rsidP="00FF1541">
            <w:pPr>
              <w:pStyle w:val="ListBullet2"/>
            </w:pPr>
            <w:r w:rsidRPr="00FF1541">
              <w:t>control surface horns</w:t>
            </w:r>
          </w:p>
          <w:p w:rsidR="00000000" w:rsidRPr="00FF1541" w:rsidP="00FF1541">
            <w:pPr>
              <w:pStyle w:val="ListBullet2"/>
            </w:pPr>
            <w:r w:rsidRPr="00FF1541">
              <w:t>screwjacks</w:t>
            </w:r>
          </w:p>
          <w:p w:rsidR="00000000" w:rsidRPr="00FF1541" w:rsidP="00FF1541">
            <w:pPr>
              <w:pStyle w:val="ListBullet2"/>
            </w:pPr>
            <w:r w:rsidRPr="00FF1541">
              <w:t>push/pull rods</w:t>
            </w:r>
          </w:p>
          <w:p w:rsidR="00000000" w:rsidRPr="00FF1541" w:rsidP="00FF1541">
            <w:pPr>
              <w:pStyle w:val="ListBullet"/>
            </w:pPr>
            <w:r w:rsidRPr="00FF1541">
              <w:t>mechanical flight control system maintenance procedures and troubleshooting</w:t>
            </w:r>
          </w:p>
          <w:p w:rsidR="00000000" w:rsidRPr="00FF1541" w:rsidP="00FF1541">
            <w:pPr>
              <w:pStyle w:val="ListBullet"/>
            </w:pPr>
            <w:r w:rsidRPr="00FF1541">
              <w:t>fixed undercarriage and shock absorber systems:</w:t>
            </w:r>
          </w:p>
          <w:p w:rsidR="00000000" w:rsidRPr="00FF1541" w:rsidP="00FF1541">
            <w:pPr>
              <w:pStyle w:val="ListBullet2"/>
            </w:pPr>
            <w:r w:rsidRPr="00FF1541">
              <w:t>undercarriage configurations a</w:t>
            </w:r>
            <w:r w:rsidRPr="00FF1541">
              <w:t>nd types (tailwheel, tricycle and bicycle)</w:t>
            </w:r>
          </w:p>
          <w:p w:rsidR="00000000" w:rsidRPr="00FF1541" w:rsidP="00FF1541">
            <w:pPr>
              <w:pStyle w:val="ListBullet2"/>
            </w:pPr>
            <w:r w:rsidRPr="00FF1541">
              <w:t>relative advantages of undercarriage configurations</w:t>
            </w:r>
          </w:p>
          <w:p w:rsidR="00000000" w:rsidRPr="00FF1541" w:rsidP="00FF1541">
            <w:pPr>
              <w:pStyle w:val="ListBullet2"/>
            </w:pPr>
            <w:r w:rsidRPr="00FF1541">
              <w:t>steering systems</w:t>
            </w:r>
          </w:p>
          <w:p w:rsidR="00000000" w:rsidRPr="00FF1541" w:rsidP="00FF1541">
            <w:pPr>
              <w:pStyle w:val="ListBullet2"/>
            </w:pPr>
            <w:r w:rsidRPr="00FF1541">
              <w:t>types of shock absorber (springs, leaf, coil, spring tube, rubber disc, bungee and oleo)</w:t>
            </w:r>
          </w:p>
          <w:p w:rsidR="00000000" w:rsidRPr="00FF1541" w:rsidP="00FF1541">
            <w:pPr>
              <w:pStyle w:val="ListBullet2"/>
            </w:pPr>
            <w:r w:rsidRPr="00FF1541">
              <w:t>wheels and tyres</w:t>
            </w:r>
          </w:p>
          <w:p w:rsidR="00000000" w:rsidRPr="00FF1541" w:rsidP="00FF1541">
            <w:pPr>
              <w:pStyle w:val="ListBullet2"/>
            </w:pPr>
            <w:r w:rsidRPr="00FF1541">
              <w:t>axles and wheel bearings</w:t>
            </w:r>
          </w:p>
          <w:p w:rsidR="00000000" w:rsidRPr="00FF1541" w:rsidP="00FF1541">
            <w:pPr>
              <w:pStyle w:val="ListBullet2"/>
            </w:pPr>
            <w:r w:rsidRPr="00FF1541">
              <w:t>wheel spats</w:t>
            </w:r>
          </w:p>
          <w:p w:rsidR="00000000" w:rsidRPr="00FF1541" w:rsidP="00FF1541">
            <w:pPr>
              <w:pStyle w:val="ListBullet2"/>
            </w:pPr>
            <w:r w:rsidRPr="00FF1541">
              <w:t>fixed undercarriage maintenance procedures and troubleshooting</w:t>
            </w:r>
          </w:p>
          <w:p w:rsidR="00000000" w:rsidRPr="00FF1541" w:rsidP="00FF1541">
            <w:pPr>
              <w:pStyle w:val="ListBullet"/>
            </w:pPr>
            <w:r w:rsidRPr="00FF1541">
              <w:t>small aircraft brake systems:</w:t>
            </w:r>
          </w:p>
          <w:p w:rsidR="00000000" w:rsidRPr="00FF1541" w:rsidP="00FF1541">
            <w:pPr>
              <w:pStyle w:val="ListBullet2"/>
            </w:pPr>
            <w:r w:rsidRPr="00FF1541">
              <w:t>types of brake system (mechanical and hydraulic)</w:t>
            </w:r>
          </w:p>
          <w:p w:rsidR="00000000" w:rsidRPr="00FF1541" w:rsidP="00FF1541">
            <w:pPr>
              <w:pStyle w:val="ListBullet2"/>
            </w:pPr>
            <w:r w:rsidRPr="00FF1541">
              <w:t>master/slave cylinder hydraulic brake system operation</w:t>
            </w:r>
          </w:p>
          <w:p w:rsidR="00000000" w:rsidRPr="00FF1541" w:rsidP="00FF1541">
            <w:pPr>
              <w:pStyle w:val="ListBullet2"/>
            </w:pPr>
            <w:r w:rsidRPr="00FF1541">
              <w:t>hydraulic fluids and seals</w:t>
            </w:r>
          </w:p>
          <w:p w:rsidR="00000000" w:rsidRPr="00FF1541" w:rsidP="00FF1541">
            <w:pPr>
              <w:pStyle w:val="ListBullet2"/>
            </w:pPr>
            <w:r w:rsidRPr="00FF1541">
              <w:t>rigid and flexible plumbing</w:t>
            </w:r>
          </w:p>
          <w:p w:rsidR="00000000" w:rsidRPr="00FF1541" w:rsidP="00FF1541">
            <w:pPr>
              <w:pStyle w:val="ListBullet2"/>
            </w:pPr>
            <w:r w:rsidRPr="00FF1541">
              <w:t>br</w:t>
            </w:r>
            <w:r w:rsidRPr="00FF1541">
              <w:t>ake pads and shoes</w:t>
            </w:r>
          </w:p>
          <w:p w:rsidR="00000000" w:rsidRPr="00FF1541" w:rsidP="00FF1541">
            <w:pPr>
              <w:pStyle w:val="ListBullet2"/>
            </w:pPr>
            <w:r w:rsidRPr="00FF1541">
              <w:t>brake discs and drums/linings</w:t>
            </w:r>
          </w:p>
          <w:p w:rsidR="00000000" w:rsidRPr="00FF1541" w:rsidP="00FF1541">
            <w:pPr>
              <w:pStyle w:val="ListBullet2"/>
            </w:pPr>
            <w:r w:rsidRPr="00FF1541">
              <w:t>brake system maintenance procedures and troubleshooting</w:t>
            </w:r>
          </w:p>
          <w:p w:rsidR="00000000" w:rsidRPr="00FF1541" w:rsidP="00FF1541">
            <w:pPr>
              <w:pStyle w:val="ListBullet"/>
            </w:pPr>
            <w:r w:rsidRPr="00FF1541">
              <w:t>cabin heater system layout and operation:</w:t>
            </w:r>
          </w:p>
          <w:p w:rsidR="00000000" w:rsidRPr="00FF1541" w:rsidP="00FF1541">
            <w:pPr>
              <w:pStyle w:val="ListBullet2"/>
            </w:pPr>
            <w:r w:rsidRPr="00FF1541">
              <w:t>heat source (muff heaters)</w:t>
            </w:r>
          </w:p>
          <w:p w:rsidR="00000000" w:rsidRPr="00FF1541" w:rsidP="00FF1541">
            <w:pPr>
              <w:pStyle w:val="ListBullet2"/>
            </w:pPr>
            <w:r w:rsidRPr="00FF1541">
              <w:t>ducting for heating and demisting</w:t>
            </w:r>
          </w:p>
          <w:p w:rsidR="00000000" w:rsidRPr="00FF1541" w:rsidP="00FF1541">
            <w:pPr>
              <w:pStyle w:val="ListBullet2"/>
            </w:pPr>
            <w:r w:rsidRPr="00FF1541">
              <w:t>valves and linkages</w:t>
            </w:r>
          </w:p>
          <w:p w:rsidR="00000000" w:rsidRPr="00FF1541" w:rsidP="00FF1541">
            <w:pPr>
              <w:pStyle w:val="ListBullet2"/>
            </w:pPr>
            <w:r w:rsidRPr="00FF1541">
              <w:t>fan</w:t>
            </w:r>
          </w:p>
          <w:p w:rsidR="00000000" w:rsidRPr="00FF1541" w:rsidP="00FF1541">
            <w:pPr>
              <w:pStyle w:val="ListBullet2"/>
            </w:pPr>
            <w:r w:rsidRPr="00FF1541">
              <w:t>cabin heating syst</w:t>
            </w:r>
            <w:r w:rsidRPr="00FF1541">
              <w:t>em maintenance procedures and troubleshooting</w:t>
            </w:r>
          </w:p>
          <w:p w:rsidR="00000000" w:rsidRPr="00FF1541" w:rsidP="00FF1541">
            <w:pPr>
              <w:pStyle w:val="ListBullet"/>
            </w:pPr>
            <w:r w:rsidRPr="00FF1541">
              <w:t>fuel system layout and operation:</w:t>
            </w:r>
          </w:p>
          <w:p w:rsidR="00000000" w:rsidRPr="00FF1541" w:rsidP="00FF1541">
            <w:pPr>
              <w:pStyle w:val="ListBullet2"/>
            </w:pPr>
            <w:r w:rsidRPr="00FF1541">
              <w:t>fuel tank types and location</w:t>
            </w:r>
          </w:p>
          <w:p w:rsidR="00000000" w:rsidRPr="00FF1541" w:rsidP="00FF1541">
            <w:pPr>
              <w:pStyle w:val="ListBullet2"/>
            </w:pPr>
            <w:r w:rsidRPr="00FF1541">
              <w:t>selector valves and linkages</w:t>
            </w:r>
          </w:p>
          <w:p w:rsidR="00000000" w:rsidRPr="00FF1541" w:rsidP="00FF1541">
            <w:pPr>
              <w:pStyle w:val="ListBullet2"/>
            </w:pPr>
            <w:r w:rsidRPr="00FF1541">
              <w:t>drain valves</w:t>
            </w:r>
          </w:p>
          <w:p w:rsidR="00000000" w:rsidRPr="00FF1541" w:rsidP="00FF1541">
            <w:pPr>
              <w:pStyle w:val="ListBullet2"/>
            </w:pPr>
            <w:r w:rsidRPr="00FF1541">
              <w:t xml:space="preserve">rigid and flexible plumbing </w:t>
            </w:r>
          </w:p>
          <w:p w:rsidR="00000000" w:rsidRPr="00FF1541" w:rsidP="00FF1541">
            <w:pPr>
              <w:pStyle w:val="ListBullet2"/>
            </w:pPr>
            <w:r w:rsidRPr="00FF1541">
              <w:t>fuel filters</w:t>
            </w:r>
          </w:p>
          <w:p w:rsidR="00000000" w:rsidRPr="00FF1541" w:rsidP="00FF1541">
            <w:pPr>
              <w:pStyle w:val="ListBullet2"/>
            </w:pPr>
            <w:r w:rsidRPr="00FF1541">
              <w:t>boost pumps</w:t>
            </w:r>
          </w:p>
          <w:p w:rsidR="00000000" w:rsidRPr="00FF1541" w:rsidP="00FF1541">
            <w:pPr>
              <w:pStyle w:val="ListBullet"/>
            </w:pPr>
            <w:r w:rsidRPr="00FF1541">
              <w:t>relevant maintenance manuals</w:t>
            </w:r>
          </w:p>
          <w:p w:rsidR="00000000" w:rsidRPr="00FF1541" w:rsidP="00FF1541">
            <w:pPr>
              <w:pStyle w:val="ListBullet"/>
            </w:pPr>
            <w:r w:rsidRPr="00FF1541">
              <w:t>relevant regulatory</w:t>
            </w:r>
            <w:r w:rsidRPr="00FF1541">
              <w:t xml:space="preserve"> requirements and standard procedures</w:t>
            </w:r>
          </w:p>
        </w:tc>
      </w:tr>
    </w:tbl>
    <w:p w:rsidR="00000000" w:rsidRPr="00FF1541" w:rsidP="00FF1541">
      <w:pPr>
        <w:pStyle w:val="BodyText"/>
      </w:pPr>
    </w:p>
    <w:p w:rsidR="00000000" w:rsidRPr="00FF1541" w:rsidP="00FF1541">
      <w:pPr>
        <w:pStyle w:val="AllowPageBreak"/>
      </w:pPr>
    </w:p>
    <w:p w:rsidR="00000000" w:rsidRPr="00FF1541" w:rsidP="00FF1541">
      <w:pPr>
        <w:pStyle w:val="Heading1"/>
      </w:pPr>
      <w:bookmarkStart w:id="10" w:name="O_409048"/>
      <w:bookmarkEnd w:id="10"/>
      <w:r w:rsidRPr="00FF1541">
        <w:t>Evidence Guide</w:t>
      </w:r>
    </w:p>
    <w:tbl>
      <w:tblPr>
        <w:tblW w:w="9570" w:type="dxa"/>
        <w:tblLayout w:type="fixed"/>
        <w:tblCellMar>
          <w:left w:w="62" w:type="dxa"/>
          <w:right w:w="62" w:type="dxa"/>
        </w:tblCellMar>
        <w:tblLook w:val="0000"/>
      </w:tblPr>
      <w:tblGrid>
        <w:gridCol w:w="3908"/>
        <w:gridCol w:w="5662"/>
      </w:tblGrid>
      <w:tr w:rsidTr="00C13E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t xml:space="preserve">The Evidence Guide provides advice on assessment and must be read in conjunction with the performance criteria, required skills and knowledge, </w:t>
            </w:r>
            <w:r w:rsidRPr="00FF1541">
              <w:t>range statement and the Assessment Guidelines for the Training Package.</w:t>
            </w:r>
          </w:p>
        </w:tc>
      </w:tr>
      <w:tr w:rsidTr="00C13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t>A person who demonstrates competency in this unit must be able to inspect, test and troubleshoot airframe systems and remove and install a range of airframe sy</w:t>
            </w:r>
            <w:r w:rsidRPr="00FF1541">
              <w:t>stem components that is representative of the scope of the listed variables in accordance with relevant maintenance manual instructions while applying all relevant OHS procedures and standard processes.</w:t>
            </w:r>
          </w:p>
        </w:tc>
      </w:tr>
      <w:tr w:rsidTr="00C13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Critical aspects for assessment and evidence require</w:t>
            </w:r>
            <w:r w:rsidRPr="00FF1541">
              <w:rPr>
                <w:rStyle w:val="SpecialBold"/>
              </w:rPr>
              <w:t>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541" w:rsidP="00FF1541">
            <w:pPr>
              <w:pStyle w:val="BodyText"/>
            </w:pPr>
            <w:r w:rsidRPr="00FF1541">
              <w:t xml:space="preserve">The underlying skills inherent in this unit should be transferable across a range of inspection, testing and troubleshooting applications (including </w:t>
            </w:r>
            <w:r w:rsidRPr="00FF1541">
              <w:t>the timely involvement of supervisors or other trades) associated with airframe systems and components of basic light fixed wing aircraft. It is essential that relevant procedures, cleanliness requirements and safety precautions are fully observed, underst</w:t>
            </w:r>
            <w:r w:rsidRPr="00FF1541">
              <w:t>ood and complied with. Ability to interpret inspection procedures and specifications (allowable limits) and apply them in practice is critical.</w:t>
            </w:r>
          </w:p>
          <w:p w:rsidR="00000000" w:rsidRPr="00FF1541" w:rsidP="00FF1541">
            <w:pPr>
              <w:pStyle w:val="BodyText"/>
            </w:pPr>
            <w:r w:rsidRPr="00FF1541">
              <w:t>Evidence of transferability of skills and knowledge related to inspection, testing, troubleshooting and componen</w:t>
            </w:r>
            <w:r w:rsidRPr="00FF1541">
              <w:t>t removal and installation is essential. This may be demonstrated through application across a range of airframe systems and components as listed in the Range Statement. The application of testing procedures should clearly indicate knowledge of system oper</w:t>
            </w:r>
            <w:r w:rsidRPr="00FF1541">
              <w:t>ation, the relationship of individual components and the links with other systems (if applicable) within the limits of the aircraft/system fault-finding guide before undertaking any action. The work plan should take account of applicable safety and quality</w:t>
            </w:r>
            <w:r w:rsidRPr="00FF1541">
              <w:t xml:space="preserve"> requirements in accordance with the industry and regulatory standards.</w:t>
            </w:r>
          </w:p>
          <w:p w:rsidR="00000000" w:rsidRPr="00FF1541" w:rsidP="00FF1541">
            <w:pPr>
              <w:pStyle w:val="BodyText"/>
            </w:pPr>
            <w:r w:rsidRPr="00FF1541">
              <w:t>A person cannot be assessed as competent until it can be demonstrated to the satisfaction of the workplace assessor that the relevant elements of this unit of competency are being achi</w:t>
            </w:r>
            <w:r w:rsidRPr="00FF1541">
              <w:t>eved under routine supervision on groups listed in the Range Statement, as follows:</w:t>
            </w:r>
          </w:p>
          <w:p w:rsidR="00000000" w:rsidRPr="00FF1541" w:rsidP="00FF1541">
            <w:pPr>
              <w:pStyle w:val="ListBullet"/>
            </w:pPr>
            <w:r w:rsidRPr="00FF1541">
              <w:t>at least one of each system listed in Groups 1 to 5</w:t>
            </w:r>
          </w:p>
          <w:p w:rsidR="00000000" w:rsidRPr="00FF1541" w:rsidP="00FF1541">
            <w:pPr>
              <w:pStyle w:val="ListBullet"/>
            </w:pPr>
            <w:r w:rsidRPr="00FF1541">
              <w:t>a representative range of components from each of Groups 6 to 12.</w:t>
            </w:r>
          </w:p>
          <w:p w:rsidR="00000000" w:rsidP="00FF1541">
            <w:pPr>
              <w:pStyle w:val="BodyText"/>
              <w:rPr>
                <w:lang w:val="en-NZ"/>
              </w:rPr>
            </w:pPr>
            <w:r w:rsidRPr="00FF1541">
              <w:t xml:space="preserve">This shall be established via the records in the Log </w:t>
            </w:r>
            <w:r w:rsidRPr="00FF1541">
              <w:t>of Industrial Experience and Achievement or, where appropriate, an equivalent Industry Evidence Guide.</w:t>
            </w:r>
          </w:p>
        </w:tc>
      </w:tr>
      <w:tr w:rsidTr="00C13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t>Competency should be assessed in the work environment or simulated work environment using tools and equ</w:t>
            </w:r>
            <w:r w:rsidRPr="00FF1541">
              <w:t>ipment specified in maintenance documentation. It is also expected that general purpose tools and test equipment found in most routine situations would be used where appropriate.</w:t>
            </w:r>
          </w:p>
        </w:tc>
      </w:tr>
      <w:tr w:rsidTr="00C13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p>
        </w:tc>
      </w:tr>
      <w:tr w:rsidTr="00C13E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541" w:rsidP="00FF1541">
            <w:pPr>
              <w:pStyle w:val="BodyText"/>
            </w:pPr>
          </w:p>
        </w:tc>
      </w:tr>
    </w:tbl>
    <w:p w:rsidR="00000000" w:rsidRPr="00FF1541" w:rsidP="00FF1541">
      <w:pPr>
        <w:pStyle w:val="BodyText"/>
      </w:pPr>
    </w:p>
    <w:p w:rsidR="00000000" w:rsidRPr="00FF1541" w:rsidP="00FF1541">
      <w:pPr>
        <w:pStyle w:val="AllowPageBreak"/>
      </w:pPr>
    </w:p>
    <w:p w:rsidR="00000000" w:rsidRPr="00FF1541" w:rsidP="00FF1541">
      <w:pPr>
        <w:pStyle w:val="Heading1"/>
      </w:pPr>
      <w:bookmarkStart w:id="11" w:name="O_409043"/>
      <w:bookmarkEnd w:id="11"/>
      <w:r w:rsidRPr="00FF1541">
        <w:t>Range Statement</w:t>
      </w:r>
    </w:p>
    <w:tbl>
      <w:tblPr>
        <w:tblW w:w="9450" w:type="dxa"/>
        <w:tblLayout w:type="fixed"/>
        <w:tblCellMar>
          <w:left w:w="62" w:type="dxa"/>
          <w:right w:w="62" w:type="dxa"/>
        </w:tblCellMar>
        <w:tblLook w:val="0000"/>
      </w:tblPr>
      <w:tblGrid>
        <w:gridCol w:w="3539"/>
        <w:gridCol w:w="5911"/>
      </w:tblGrid>
      <w:tr w:rsidTr="00C13ED8">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t>The range statement relates to the unit of competency as a whole. It allows for different work environments and situations that may affect performance. Bold italicised wording, if used in the performance criteria, is detailed below.</w:t>
            </w:r>
            <w:r w:rsidRPr="00FF1541">
              <w:t xml:space="preserve"> Essential operating conditions that may be present with training and assessment (depending on the work situation, needs of the candidate, accessibility of the item, and local industry and regional contexts) may also be included.</w:t>
            </w:r>
          </w:p>
        </w:tc>
      </w:tr>
      <w:tr w:rsidTr="00C13ED8">
        <w:tblPrEx>
          <w:tblW w:w="9450" w:type="dxa"/>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Note</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t>Range statements li</w:t>
            </w:r>
            <w:r w:rsidRPr="00FF1541">
              <w:t>sted below are numbered to facilitate specification of the assessment requirements included in the Evidence Guide</w:t>
            </w:r>
          </w:p>
        </w:tc>
      </w:tr>
      <w:tr w:rsidTr="00C13ED8">
        <w:tblPrEx>
          <w:tblW w:w="9450" w:type="dxa"/>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Maintenance documentation</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541" w:rsidP="00FF1541">
            <w:pPr>
              <w:pStyle w:val="BodyText"/>
            </w:pPr>
            <w:r w:rsidRPr="00FF1541">
              <w:t>Relevant maintenance documentation includes:</w:t>
            </w:r>
          </w:p>
          <w:p w:rsidR="00000000" w:rsidRPr="00FF1541" w:rsidP="00FF1541">
            <w:pPr>
              <w:pStyle w:val="ListBullet"/>
            </w:pPr>
            <w:r w:rsidRPr="00FF1541">
              <w:t>servicing schedules</w:t>
            </w:r>
          </w:p>
          <w:p w:rsidR="00000000" w:rsidP="00FF1541">
            <w:pPr>
              <w:pStyle w:val="ListBullet"/>
              <w:rPr>
                <w:lang w:val="en-NZ"/>
              </w:rPr>
            </w:pPr>
            <w:r w:rsidRPr="00FF1541">
              <w:t>maintenance manuals</w:t>
            </w:r>
          </w:p>
        </w:tc>
      </w:tr>
      <w:tr w:rsidTr="00C13ED8">
        <w:tblPrEx>
          <w:tblW w:w="9450" w:type="dxa"/>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Airframe systems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541" w:rsidP="00FF1541">
            <w:pPr>
              <w:pStyle w:val="BodyText"/>
            </w:pPr>
            <w:r w:rsidRPr="00FF1541">
              <w:t>Airframe systems may include:</w:t>
            </w:r>
          </w:p>
          <w:p w:rsidR="00000000" w:rsidRPr="00FF1541" w:rsidP="00FF1541">
            <w:pPr>
              <w:pStyle w:val="BodyText"/>
            </w:pPr>
            <w:r w:rsidRPr="00FF1541">
              <w:t>1.</w:t>
            </w:r>
            <w:r w:rsidRPr="00FF1541">
              <w:tab/>
              <w:t>Flight control systems</w:t>
            </w:r>
          </w:p>
          <w:p w:rsidR="00000000" w:rsidRPr="00FF1541" w:rsidP="00FF1541">
            <w:pPr>
              <w:pStyle w:val="BodyText"/>
            </w:pPr>
            <w:r w:rsidRPr="00FF1541">
              <w:t>2.</w:t>
            </w:r>
            <w:r w:rsidRPr="00FF1541">
              <w:tab/>
              <w:t>Fixed undercarriage shock absorbers</w:t>
            </w:r>
          </w:p>
          <w:p w:rsidR="00000000" w:rsidRPr="00FF1541" w:rsidP="00FF1541">
            <w:pPr>
              <w:pStyle w:val="BodyText"/>
            </w:pPr>
            <w:r w:rsidRPr="00FF1541">
              <w:t>3</w:t>
            </w:r>
            <w:r w:rsidRPr="00FF1541">
              <w:tab/>
              <w:t>Master/slave cylinder brake systems</w:t>
            </w:r>
          </w:p>
          <w:p w:rsidR="00000000" w:rsidRPr="00FF1541" w:rsidP="00FF1541">
            <w:pPr>
              <w:pStyle w:val="BodyText"/>
            </w:pPr>
            <w:r w:rsidRPr="00FF1541">
              <w:t>4.</w:t>
            </w:r>
            <w:r w:rsidRPr="00FF1541">
              <w:tab/>
              <w:t xml:space="preserve">Fuel systems </w:t>
            </w:r>
          </w:p>
          <w:p w:rsidR="00000000" w:rsidP="00FF1541">
            <w:pPr>
              <w:pStyle w:val="BodyText"/>
              <w:rPr>
                <w:lang w:val="en-NZ"/>
              </w:rPr>
            </w:pPr>
            <w:r w:rsidRPr="00FF1541">
              <w:t>5.</w:t>
            </w:r>
            <w:r w:rsidRPr="00FF1541">
              <w:tab/>
              <w:t>Cabin heating systems</w:t>
            </w:r>
          </w:p>
        </w:tc>
      </w:tr>
      <w:tr w:rsidTr="00C13ED8">
        <w:tblPrEx>
          <w:tblW w:w="9450" w:type="dxa"/>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Troubleshooting</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t>Troubleshooting involves the use of test sets, downloaded mainte</w:t>
            </w:r>
            <w:r w:rsidRPr="00FF1541">
              <w:t>nance data and fault-finding charts or similar, to line replacement level</w:t>
            </w:r>
          </w:p>
        </w:tc>
      </w:tr>
      <w:tr w:rsidTr="00C13ED8">
        <w:tblPrEx>
          <w:tblW w:w="9450" w:type="dxa"/>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Airframe system components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541" w:rsidP="00FF1541">
            <w:pPr>
              <w:pStyle w:val="BodyText"/>
            </w:pPr>
            <w:r w:rsidRPr="00FF1541">
              <w:t>Airframe system components may include:</w:t>
            </w:r>
          </w:p>
          <w:p w:rsidR="00000000" w:rsidRPr="00FF1541" w:rsidP="00FF1541">
            <w:pPr>
              <w:pStyle w:val="BodyText"/>
            </w:pPr>
            <w:r w:rsidRPr="00FF1541">
              <w:t>6.</w:t>
            </w:r>
            <w:r w:rsidRPr="00FF1541">
              <w:tab/>
              <w:t>Ailerons, elevators, rudders, trim tabs, flaps and slats</w:t>
            </w:r>
          </w:p>
          <w:p w:rsidR="00000000" w:rsidRPr="00FF1541" w:rsidP="00FF1541">
            <w:pPr>
              <w:pStyle w:val="BodyText"/>
            </w:pPr>
            <w:r w:rsidRPr="00FF1541">
              <w:t>7.</w:t>
            </w:r>
            <w:r w:rsidRPr="00FF1541">
              <w:tab/>
            </w:r>
            <w:r w:rsidRPr="00FF1541">
              <w:t>Flight control wheels or sticks, cables, pulleys, guides, fairleads, bellcranks, rods, torque tubes, chains, sprockets, trim wheels or handles and rudder pedals or bars</w:t>
            </w:r>
          </w:p>
          <w:p w:rsidR="00000000" w:rsidRPr="00FF1541" w:rsidP="00FF1541">
            <w:pPr>
              <w:pStyle w:val="BodyText"/>
            </w:pPr>
            <w:r w:rsidRPr="00FF1541">
              <w:t>8.</w:t>
            </w:r>
            <w:r w:rsidRPr="00FF1541">
              <w:tab/>
              <w:t>Fixed undercarriage hydraulic and rubber shock absorbers</w:t>
            </w:r>
          </w:p>
          <w:p w:rsidR="00000000" w:rsidRPr="00FF1541" w:rsidP="00FF1541">
            <w:pPr>
              <w:pStyle w:val="BodyText"/>
            </w:pPr>
            <w:r w:rsidRPr="00FF1541">
              <w:t>9.</w:t>
            </w:r>
            <w:r w:rsidRPr="00FF1541">
              <w:tab/>
              <w:t>Wheels and brake units</w:t>
            </w:r>
          </w:p>
          <w:p w:rsidR="00000000" w:rsidRPr="00FF1541" w:rsidP="00FF1541">
            <w:pPr>
              <w:pStyle w:val="BodyText"/>
            </w:pPr>
            <w:r w:rsidRPr="00FF1541">
              <w:t>1</w:t>
            </w:r>
            <w:r w:rsidRPr="00FF1541">
              <w:t>0.</w:t>
            </w:r>
            <w:r w:rsidRPr="00FF1541">
              <w:tab/>
              <w:t>Brake master cylinders and rigid or flexible plumbing</w:t>
            </w:r>
          </w:p>
          <w:p w:rsidR="00000000" w:rsidRPr="00FF1541" w:rsidP="00FF1541">
            <w:pPr>
              <w:pStyle w:val="BodyText"/>
            </w:pPr>
            <w:r w:rsidRPr="00FF1541">
              <w:t>11.</w:t>
            </w:r>
            <w:r w:rsidRPr="00FF1541">
              <w:tab/>
              <w:t>Rigid or flexible fuel tanks, selector/shutoff valves and rigid or flexible plumbing</w:t>
            </w:r>
          </w:p>
          <w:p w:rsidR="00000000" w:rsidP="00FF1541">
            <w:pPr>
              <w:pStyle w:val="BodyText"/>
              <w:rPr>
                <w:lang w:val="en-NZ"/>
              </w:rPr>
            </w:pPr>
            <w:r w:rsidRPr="00FF1541">
              <w:t>12.</w:t>
            </w:r>
            <w:r w:rsidRPr="00FF1541">
              <w:tab/>
              <w:t>Cabin heater ducting and control valves</w:t>
            </w:r>
          </w:p>
        </w:tc>
      </w:tr>
      <w:tr w:rsidTr="00C13ED8">
        <w:tblPrEx>
          <w:tblW w:w="9450" w:type="dxa"/>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Application</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541" w:rsidP="00FF1541">
            <w:pPr>
              <w:pStyle w:val="BodyText"/>
            </w:pPr>
            <w:r w:rsidRPr="00FF1541">
              <w:t>Application of this unit may relate to:</w:t>
            </w:r>
          </w:p>
          <w:p w:rsidR="00000000" w:rsidRPr="00FF1541" w:rsidP="00FF1541">
            <w:pPr>
              <w:pStyle w:val="ListBullet"/>
            </w:pPr>
            <w:r w:rsidRPr="00FF1541">
              <w:t>scheduled or</w:t>
            </w:r>
            <w:r w:rsidRPr="00FF1541">
              <w:t xml:space="preserve"> unscheduled maintenance</w:t>
            </w:r>
          </w:p>
          <w:p w:rsidR="00000000" w:rsidP="00FF1541">
            <w:pPr>
              <w:pStyle w:val="ListBullet"/>
              <w:rPr>
                <w:lang w:val="en-NZ"/>
              </w:rPr>
            </w:pPr>
            <w:r w:rsidRPr="00FF1541">
              <w:t>individual or team-related activities</w:t>
            </w:r>
          </w:p>
        </w:tc>
      </w:tr>
      <w:tr w:rsidTr="00C13ED8">
        <w:tblPrEx>
          <w:tblW w:w="9450" w:type="dxa"/>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541">
            <w:pPr>
              <w:pStyle w:val="BodyText"/>
              <w:rPr>
                <w:lang w:val="en-NZ"/>
              </w:rPr>
            </w:pPr>
            <w:r w:rsidRPr="00FF1541">
              <w:rPr>
                <w:rStyle w:val="SpecialBold"/>
              </w:rPr>
              <w:t>Procedures and requirements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541" w:rsidP="00FF1541">
            <w:pPr>
              <w:pStyle w:val="BodyText"/>
            </w:pPr>
            <w:r w:rsidRPr="00FF1541">
              <w:t>Refer to industry standard procedures specified by manufacturers, regulatory authorities or the enterprise</w:t>
            </w:r>
          </w:p>
        </w:tc>
      </w:tr>
    </w:tbl>
    <w:p w:rsidR="00000000" w:rsidRPr="00FF1541" w:rsidP="00FF1541">
      <w:pPr>
        <w:pStyle w:val="BodyText"/>
      </w:pPr>
    </w:p>
    <w:p w:rsidR="00000000" w:rsidRPr="00FF1541" w:rsidP="00FF1541">
      <w:pPr>
        <w:pStyle w:val="AllowPageBreak"/>
      </w:pPr>
    </w:p>
    <w:p w:rsidR="00000000" w:rsidRPr="00FF1541" w:rsidP="00FF1541">
      <w:pPr>
        <w:pStyle w:val="Heading1"/>
      </w:pPr>
      <w:bookmarkStart w:id="12" w:name="O_409040"/>
      <w:bookmarkEnd w:id="12"/>
      <w:r w:rsidRPr="00FF1541">
        <w:t>Unit Sector(s)</w:t>
      </w:r>
    </w:p>
    <w:p w:rsidR="00000000" w:rsidRPr="00FF1541" w:rsidP="00FF1541">
      <w:pPr>
        <w:pStyle w:val="BodyText"/>
      </w:pPr>
      <w:r w:rsidRPr="00FF1541">
        <w:t>Aviation maintenance</w:t>
      </w:r>
    </w:p>
    <w:p w:rsidR="00000000" w:rsidRPr="00FF1541" w:rsidP="00FF1541">
      <w:pPr>
        <w:pStyle w:val="AllowPageBreak"/>
      </w:pPr>
    </w:p>
    <w:p w:rsidR="00000000" w:rsidRPr="00FF1541" w:rsidP="00FF1541">
      <w:pPr>
        <w:pStyle w:val="Heading1"/>
      </w:pPr>
      <w:bookmarkStart w:id="13" w:name="O_409053"/>
      <w:bookmarkEnd w:id="13"/>
      <w:r w:rsidRPr="00FF1541">
        <w:t>Competency field</w:t>
      </w:r>
    </w:p>
    <w:p w:rsidR="00000000" w:rsidRPr="00FF1541" w:rsidP="00FF1541">
      <w:pPr>
        <w:pStyle w:val="Heading1"/>
      </w:pPr>
      <w:bookmarkStart w:id="14" w:name="O_409052"/>
      <w:bookmarkEnd w:id="14"/>
      <w:r w:rsidRPr="00FF1541">
        <w:t>Co-requisite units</w:t>
      </w:r>
    </w:p>
    <w:p w:rsidR="00000000" w:rsidRPr="00FF1541" w:rsidP="00FF1541">
      <w:pPr>
        <w:pStyle w:val="BodyText"/>
      </w:pPr>
      <w:r w:rsidRPr="00FF1541">
        <w:t>Not applicable</w:t>
      </w:r>
    </w:p>
    <w:p w:rsidR="00000000" w:rsidRPr="00FF1541" w:rsidP="00FF1541"/>
    <w:sectPr w:rsidSect="00FF15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ED8" w:rsidP="00C13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D8" w:rsidP="00FF1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3ED8" w:rsidP="00FF15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3ED8" w:rsidP="00FF15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ED8" w:rsidP="00C13E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D8" w:rsidP="00FF1541">
    <w:pPr>
      <w:pStyle w:val="Header"/>
      <w:framePr w:wrap="around"/>
    </w:pPr>
    <w:r>
      <w:fldChar w:fldCharType="begin"/>
    </w:r>
    <w:r>
      <w:instrText xml:space="preserve"> TITLE   \* MERGEFORMAT </w:instrText>
    </w:r>
    <w:r>
      <w:fldChar w:fldCharType="separate"/>
    </w:r>
    <w:r>
      <w:t>MEA351A Maintain airframe systems of basic light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3ED8" w:rsidP="00FF15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0EA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009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780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5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541"/>
    <w:pPr>
      <w:spacing w:before="360" w:after="60"/>
      <w:outlineLvl w:val="0"/>
    </w:pPr>
    <w:rPr>
      <w:sz w:val="32"/>
    </w:rPr>
  </w:style>
  <w:style w:type="paragraph" w:styleId="Heading2">
    <w:name w:val="heading 2"/>
    <w:basedOn w:val="HeadingBase"/>
    <w:next w:val="BodyText"/>
    <w:link w:val="Heading2Char"/>
    <w:qFormat/>
    <w:rsid w:val="00FF1541"/>
    <w:pPr>
      <w:keepLines/>
      <w:spacing w:before="240" w:after="120"/>
      <w:outlineLvl w:val="1"/>
    </w:pPr>
    <w:rPr>
      <w:sz w:val="28"/>
      <w:szCs w:val="40"/>
    </w:rPr>
  </w:style>
  <w:style w:type="paragraph" w:styleId="Heading3">
    <w:name w:val="heading 3"/>
    <w:basedOn w:val="HeadingBase"/>
    <w:next w:val="BodyText"/>
    <w:link w:val="Heading3Char"/>
    <w:qFormat/>
    <w:rsid w:val="00FF1541"/>
    <w:pPr>
      <w:spacing w:before="180" w:after="120"/>
      <w:outlineLvl w:val="2"/>
    </w:pPr>
    <w:rPr>
      <w:spacing w:val="-10"/>
      <w:kern w:val="32"/>
    </w:rPr>
  </w:style>
  <w:style w:type="paragraph" w:styleId="Heading4">
    <w:name w:val="heading 4"/>
    <w:basedOn w:val="HeadingBase"/>
    <w:next w:val="BodyText"/>
    <w:link w:val="Heading4Char"/>
    <w:qFormat/>
    <w:rsid w:val="00FF1541"/>
    <w:pPr>
      <w:spacing w:before="160" w:after="120"/>
      <w:outlineLvl w:val="3"/>
    </w:pPr>
    <w:rPr>
      <w:sz w:val="22"/>
    </w:rPr>
  </w:style>
  <w:style w:type="paragraph" w:styleId="Heading5">
    <w:name w:val="heading 5"/>
    <w:basedOn w:val="HeadingBase"/>
    <w:next w:val="Normal"/>
    <w:link w:val="Heading5Char"/>
    <w:qFormat/>
    <w:rsid w:val="00FF1541"/>
    <w:pPr>
      <w:spacing w:before="80"/>
      <w:outlineLvl w:val="4"/>
    </w:pPr>
    <w:rPr>
      <w:color w:val="918585"/>
      <w:sz w:val="20"/>
    </w:rPr>
  </w:style>
  <w:style w:type="paragraph" w:styleId="Heading6">
    <w:name w:val="heading 6"/>
    <w:basedOn w:val="HeadingBase"/>
    <w:next w:val="Normal"/>
    <w:link w:val="Heading6Char"/>
    <w:qFormat/>
    <w:rsid w:val="00FF1541"/>
    <w:pPr>
      <w:spacing w:before="60"/>
      <w:outlineLvl w:val="5"/>
    </w:pPr>
    <w:rPr>
      <w:color w:val="918585"/>
      <w:sz w:val="20"/>
    </w:rPr>
  </w:style>
  <w:style w:type="paragraph" w:styleId="Heading7">
    <w:name w:val="heading 7"/>
    <w:basedOn w:val="Normal"/>
    <w:next w:val="Normal"/>
    <w:link w:val="Heading7Char"/>
    <w:qFormat/>
    <w:rsid w:val="00FF1541"/>
    <w:pPr>
      <w:ind w:left="720"/>
      <w:outlineLvl w:val="6"/>
    </w:pPr>
    <w:rPr>
      <w:i/>
    </w:rPr>
  </w:style>
  <w:style w:type="paragraph" w:styleId="Heading8">
    <w:name w:val="heading 8"/>
    <w:basedOn w:val="Normal"/>
    <w:next w:val="Normal"/>
    <w:link w:val="Heading8Char"/>
    <w:qFormat/>
    <w:rsid w:val="00FF1541"/>
    <w:pPr>
      <w:ind w:left="720"/>
      <w:outlineLvl w:val="7"/>
    </w:pPr>
    <w:rPr>
      <w:i/>
    </w:rPr>
  </w:style>
  <w:style w:type="paragraph" w:styleId="Heading9">
    <w:name w:val="heading 9"/>
    <w:basedOn w:val="Normal"/>
    <w:next w:val="Normal"/>
    <w:link w:val="Heading9Char"/>
    <w:qFormat/>
    <w:rsid w:val="00FF1541"/>
    <w:pPr>
      <w:ind w:left="720"/>
      <w:outlineLvl w:val="8"/>
    </w:pPr>
    <w:rPr>
      <w:i/>
    </w:rPr>
  </w:style>
  <w:style w:type="character" w:default="1" w:styleId="DefaultParagraphFont">
    <w:name w:val="Default Paragraph Font"/>
    <w:uiPriority w:val="1"/>
    <w:unhideWhenUsed/>
    <w:rsid w:val="00FF1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541"/>
  </w:style>
  <w:style w:type="character" w:customStyle="1" w:styleId="Heading1Char">
    <w:name w:val="Heading 1 Char"/>
    <w:basedOn w:val="DefaultParagraphFont"/>
    <w:link w:val="Heading1"/>
    <w:rsid w:val="00FF1541"/>
    <w:rPr>
      <w:rFonts w:ascii="Times New Roman" w:eastAsia="Times New Roman" w:hAnsi="Times New Roman" w:cs="Times New Roman"/>
      <w:b/>
      <w:sz w:val="32"/>
      <w:szCs w:val="20"/>
      <w:lang w:eastAsia="en-US"/>
    </w:rPr>
  </w:style>
  <w:style w:type="paragraph" w:styleId="BodyText">
    <w:name w:val="Body Text"/>
    <w:basedOn w:val="Normal"/>
    <w:link w:val="BodyTextChar"/>
    <w:rsid w:val="00FF15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541"/>
    <w:rPr>
      <w:rFonts w:ascii="Times New Roman" w:eastAsia="Times New Roman" w:hAnsi="Times New Roman" w:cs="Times New Roman"/>
      <w:sz w:val="24"/>
      <w:lang w:val="en-US" w:eastAsia="en-US"/>
    </w:rPr>
  </w:style>
  <w:style w:type="paragraph" w:styleId="Footer">
    <w:name w:val="footer"/>
    <w:basedOn w:val="Normal"/>
    <w:link w:val="FooterChar"/>
    <w:rsid w:val="00FF1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541"/>
    <w:rPr>
      <w:rFonts w:ascii="Times New Roman" w:eastAsia="Times New Roman" w:hAnsi="Times New Roman" w:cs="Times New Roman"/>
      <w:sz w:val="16"/>
      <w:lang w:val="en-US" w:eastAsia="en-US"/>
    </w:rPr>
  </w:style>
  <w:style w:type="paragraph" w:styleId="List">
    <w:name w:val="List"/>
    <w:basedOn w:val="BodyText"/>
    <w:next w:val="BodyText"/>
    <w:rsid w:val="00FF1541"/>
    <w:pPr>
      <w:tabs>
        <w:tab w:val="left" w:pos="340"/>
      </w:tabs>
      <w:spacing w:before="60" w:after="60"/>
      <w:ind w:left="340" w:hanging="340"/>
    </w:pPr>
  </w:style>
  <w:style w:type="paragraph" w:styleId="ListBullet">
    <w:name w:val="List Bullet"/>
    <w:basedOn w:val="List"/>
    <w:rsid w:val="00FF1541"/>
    <w:pPr>
      <w:numPr>
        <w:numId w:val="13"/>
      </w:numPr>
      <w:tabs>
        <w:tab w:val="clear" w:pos="340"/>
      </w:tabs>
      <w:spacing w:before="40" w:after="40"/>
    </w:pPr>
  </w:style>
  <w:style w:type="character" w:customStyle="1" w:styleId="SpecialBold">
    <w:name w:val="Special Bold"/>
    <w:basedOn w:val="DefaultParagraphFont"/>
    <w:rsid w:val="00FF1541"/>
    <w:rPr>
      <w:b/>
      <w:spacing w:val="0"/>
    </w:rPr>
  </w:style>
  <w:style w:type="paragraph" w:styleId="ListBullet2">
    <w:name w:val="List Bullet 2"/>
    <w:basedOn w:val="List2"/>
    <w:rsid w:val="00FF1541"/>
    <w:pPr>
      <w:numPr>
        <w:numId w:val="14"/>
      </w:numPr>
      <w:tabs>
        <w:tab w:val="clear" w:pos="680"/>
      </w:tabs>
    </w:pPr>
  </w:style>
  <w:style w:type="paragraph" w:styleId="Header">
    <w:name w:val="header"/>
    <w:basedOn w:val="Normal"/>
    <w:link w:val="HeaderChar"/>
    <w:rsid w:val="00FF1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5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1541"/>
    <w:pPr>
      <w:spacing w:before="240" w:after="120"/>
      <w:outlineLvl w:val="0"/>
    </w:pPr>
    <w:rPr>
      <w:rFonts w:ascii="Times New Roman" w:hAnsi="Times New Roman"/>
      <w:b/>
      <w:sz w:val="28"/>
    </w:rPr>
  </w:style>
  <w:style w:type="paragraph" w:customStyle="1" w:styleId="AllowPageBreak">
    <w:name w:val="AllowPageBreak"/>
    <w:rsid w:val="00FF15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1541"/>
    <w:pPr>
      <w:tabs>
        <w:tab w:val="left" w:pos="680"/>
      </w:tabs>
      <w:spacing w:before="60" w:after="60"/>
      <w:ind w:left="680" w:hanging="340"/>
    </w:pPr>
  </w:style>
  <w:style w:type="character" w:customStyle="1" w:styleId="BoldandItalics">
    <w:name w:val="Bold and Italics"/>
    <w:qFormat/>
    <w:rsid w:val="00FF1541"/>
    <w:rPr>
      <w:b/>
      <w:i/>
      <w:u w:val="none"/>
    </w:rPr>
  </w:style>
  <w:style w:type="character" w:customStyle="1" w:styleId="Heading2Char">
    <w:name w:val="Heading 2 Char"/>
    <w:basedOn w:val="DefaultParagraphFont"/>
    <w:link w:val="Heading2"/>
    <w:rsid w:val="00FF1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5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5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541"/>
    <w:rPr>
      <w:rFonts w:ascii="Courier New" w:eastAsia="Times New Roman" w:hAnsi="Courier New" w:cs="Times New Roman"/>
      <w:i/>
      <w:szCs w:val="20"/>
      <w:lang w:val="en-US" w:eastAsia="en-US"/>
    </w:rPr>
  </w:style>
  <w:style w:type="paragraph" w:customStyle="1" w:styleId="HeadingBase">
    <w:name w:val="Heading Base"/>
    <w:rsid w:val="00FF1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541"/>
    <w:pPr>
      <w:tabs>
        <w:tab w:val="right" w:leader="dot" w:pos="9072"/>
      </w:tabs>
      <w:ind w:left="567"/>
    </w:pPr>
    <w:rPr>
      <w:szCs w:val="22"/>
    </w:rPr>
  </w:style>
  <w:style w:type="paragraph" w:customStyle="1" w:styleId="TOCBase">
    <w:name w:val="TOC Base"/>
    <w:rsid w:val="00FF1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541"/>
    <w:pPr>
      <w:tabs>
        <w:tab w:val="right" w:leader="dot" w:pos="9072"/>
      </w:tabs>
      <w:spacing w:before="40" w:after="40"/>
      <w:ind w:left="284"/>
    </w:pPr>
    <w:rPr>
      <w:rFonts w:ascii="Times New Roman" w:hAnsi="Times New Roman"/>
    </w:rPr>
  </w:style>
  <w:style w:type="paragraph" w:styleId="TOC1">
    <w:name w:val="toc 1"/>
    <w:basedOn w:val="TOCBase"/>
    <w:next w:val="Normal"/>
    <w:rsid w:val="00FF15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541"/>
    <w:pPr>
      <w:spacing w:before="5040"/>
      <w:jc w:val="center"/>
    </w:pPr>
    <w:rPr>
      <w:sz w:val="48"/>
      <w:szCs w:val="72"/>
      <w:lang w:val="en-US"/>
    </w:rPr>
  </w:style>
  <w:style w:type="character" w:customStyle="1" w:styleId="TitleChar">
    <w:name w:val="Title Char"/>
    <w:basedOn w:val="DefaultParagraphFont"/>
    <w:link w:val="Title"/>
    <w:rsid w:val="00FF1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541"/>
    <w:pPr>
      <w:tabs>
        <w:tab w:val="left" w:pos="3600"/>
        <w:tab w:val="left" w:pos="3958"/>
      </w:tabs>
    </w:pPr>
  </w:style>
  <w:style w:type="paragraph" w:customStyle="1" w:styleId="Note">
    <w:name w:val="Note"/>
    <w:basedOn w:val="BodyText"/>
    <w:rsid w:val="00FF15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541"/>
    <w:pPr>
      <w:framePr w:wrap="auto" w:hAnchor="text" w:y="6049"/>
    </w:pPr>
    <w:rPr>
      <w:color w:val="000000"/>
      <w:sz w:val="40"/>
    </w:rPr>
  </w:style>
  <w:style w:type="paragraph" w:customStyle="1" w:styleId="TOCTitle">
    <w:name w:val="TOCTitle"/>
    <w:basedOn w:val="Heading1"/>
    <w:rsid w:val="00FF1541"/>
    <w:pPr>
      <w:spacing w:after="240"/>
      <w:jc w:val="center"/>
      <w:outlineLvl w:val="9"/>
    </w:pPr>
    <w:rPr>
      <w:caps/>
    </w:rPr>
  </w:style>
  <w:style w:type="paragraph" w:customStyle="1" w:styleId="Version">
    <w:name w:val="Version"/>
    <w:rsid w:val="00FF15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541"/>
    <w:pPr>
      <w:keepNext w:val="0"/>
      <w:tabs>
        <w:tab w:val="right" w:pos="4176"/>
      </w:tabs>
      <w:ind w:left="198" w:hanging="198"/>
    </w:pPr>
    <w:rPr>
      <w:rFonts w:ascii="Garamond" w:hAnsi="Garamond"/>
    </w:rPr>
  </w:style>
  <w:style w:type="paragraph" w:styleId="IndexHeading">
    <w:name w:val="index heading"/>
    <w:basedOn w:val="Normal"/>
    <w:next w:val="Index1"/>
    <w:semiHidden/>
    <w:rsid w:val="00FF1541"/>
    <w:pPr>
      <w:spacing w:before="120" w:after="120"/>
    </w:pPr>
    <w:rPr>
      <w:rFonts w:ascii="Arial" w:hAnsi="Arial"/>
      <w:b/>
      <w:color w:val="918585"/>
      <w:sz w:val="24"/>
    </w:rPr>
  </w:style>
  <w:style w:type="paragraph" w:customStyle="1" w:styleId="Chapter">
    <w:name w:val="Chapter"/>
    <w:basedOn w:val="Normal"/>
    <w:rsid w:val="00FF1541"/>
    <w:pPr>
      <w:spacing w:before="240"/>
    </w:pPr>
    <w:rPr>
      <w:rFonts w:ascii="Times New Roman" w:hAnsi="Times New Roman"/>
      <w:smallCaps/>
      <w:spacing w:val="80"/>
      <w:sz w:val="28"/>
    </w:rPr>
  </w:style>
  <w:style w:type="paragraph" w:customStyle="1" w:styleId="InChapter">
    <w:name w:val="InChapter"/>
    <w:basedOn w:val="Heading3"/>
    <w:rsid w:val="00FF1541"/>
    <w:pPr>
      <w:spacing w:after="240"/>
      <w:outlineLvl w:val="9"/>
    </w:pPr>
    <w:rPr>
      <w:noProof/>
    </w:rPr>
  </w:style>
  <w:style w:type="paragraph" w:styleId="Index2">
    <w:name w:val="index 2"/>
    <w:basedOn w:val="Normal"/>
    <w:next w:val="Normal"/>
    <w:semiHidden/>
    <w:rsid w:val="00FF1541"/>
    <w:pPr>
      <w:tabs>
        <w:tab w:val="right" w:pos="4176"/>
      </w:tabs>
      <w:ind w:left="568" w:hanging="284"/>
    </w:pPr>
    <w:rPr>
      <w:rFonts w:ascii="Garamond" w:hAnsi="Garamond"/>
    </w:rPr>
  </w:style>
  <w:style w:type="paragraph" w:customStyle="1" w:styleId="Byline">
    <w:name w:val="Byline"/>
    <w:rsid w:val="00FF1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541"/>
    <w:pPr>
      <w:tabs>
        <w:tab w:val="clear" w:pos="3600"/>
        <w:tab w:val="clear" w:pos="3958"/>
      </w:tabs>
      <w:jc w:val="right"/>
    </w:pPr>
  </w:style>
  <w:style w:type="character" w:styleId="Emphasis">
    <w:name w:val="Emphasis"/>
    <w:basedOn w:val="DefaultParagraphFont"/>
    <w:qFormat/>
    <w:rsid w:val="00FF1541"/>
    <w:rPr>
      <w:i/>
    </w:rPr>
  </w:style>
  <w:style w:type="paragraph" w:styleId="Caption">
    <w:name w:val="caption"/>
    <w:basedOn w:val="BodyText"/>
    <w:next w:val="Normal"/>
    <w:qFormat/>
    <w:rsid w:val="00FF1541"/>
    <w:pPr>
      <w:framePr w:w="2268" w:hSpace="181" w:vSpace="181" w:wrap="around" w:vAnchor="text" w:hAnchor="page" w:x="1135" w:y="285" w:anchorLock="1"/>
    </w:pPr>
    <w:rPr>
      <w:i/>
    </w:rPr>
  </w:style>
  <w:style w:type="paragraph" w:customStyle="1" w:styleId="MiniTOCTitle">
    <w:name w:val="MiniTOCTitle"/>
    <w:basedOn w:val="Heading4"/>
    <w:rsid w:val="00FF1541"/>
    <w:pPr>
      <w:spacing w:before="240"/>
      <w:outlineLvl w:val="9"/>
    </w:pPr>
    <w:rPr>
      <w:noProof/>
      <w:sz w:val="24"/>
    </w:rPr>
  </w:style>
  <w:style w:type="paragraph" w:customStyle="1" w:styleId="MiniTOCItem">
    <w:name w:val="MiniTOCItem"/>
    <w:basedOn w:val="ListBullet"/>
    <w:rsid w:val="00FF1541"/>
    <w:pPr>
      <w:numPr>
        <w:numId w:val="0"/>
      </w:numPr>
      <w:tabs>
        <w:tab w:val="right" w:leader="dot" w:pos="6521"/>
      </w:tabs>
      <w:spacing w:before="0" w:after="0"/>
    </w:pPr>
  </w:style>
  <w:style w:type="paragraph" w:customStyle="1" w:styleId="TOFTitle">
    <w:name w:val="TOFTitle"/>
    <w:basedOn w:val="TOCTitle"/>
    <w:rsid w:val="00FF1541"/>
  </w:style>
  <w:style w:type="paragraph" w:styleId="TableofFigures">
    <w:name w:val="table of figures"/>
    <w:basedOn w:val="Normal"/>
    <w:next w:val="Normal"/>
    <w:semiHidden/>
    <w:rsid w:val="00FF1541"/>
    <w:pPr>
      <w:tabs>
        <w:tab w:val="right" w:leader="dot" w:pos="9072"/>
      </w:tabs>
      <w:ind w:left="970" w:hanging="403"/>
    </w:pPr>
    <w:rPr>
      <w:rFonts w:ascii="Times New Roman" w:hAnsi="Times New Roman"/>
      <w:b/>
    </w:rPr>
  </w:style>
  <w:style w:type="paragraph" w:styleId="ListNumber">
    <w:name w:val="List Number"/>
    <w:basedOn w:val="List"/>
    <w:rsid w:val="00FF1541"/>
    <w:pPr>
      <w:numPr>
        <w:numId w:val="11"/>
      </w:numPr>
    </w:pPr>
  </w:style>
  <w:style w:type="character" w:customStyle="1" w:styleId="WingdingSymbols">
    <w:name w:val="Wingding Symbols"/>
    <w:rsid w:val="00FF1541"/>
    <w:rPr>
      <w:rFonts w:ascii="Wingdings" w:hAnsi="Wingdings"/>
    </w:rPr>
  </w:style>
  <w:style w:type="paragraph" w:customStyle="1" w:styleId="TableHeading">
    <w:name w:val="Table Heading"/>
    <w:basedOn w:val="HeadingBase"/>
    <w:rsid w:val="00FF1541"/>
    <w:pPr>
      <w:keepLines/>
      <w:pBdr>
        <w:bottom w:val="single" w:sz="6" w:space="1" w:color="918585"/>
      </w:pBdr>
      <w:spacing w:before="240"/>
    </w:pPr>
  </w:style>
  <w:style w:type="character" w:customStyle="1" w:styleId="HotSpot">
    <w:name w:val="HotSpot"/>
    <w:rsid w:val="00FF1541"/>
    <w:rPr>
      <w:color w:val="0033CC"/>
      <w:u w:val="none"/>
    </w:rPr>
  </w:style>
  <w:style w:type="paragraph" w:customStyle="1" w:styleId="BodyTextRight">
    <w:name w:val="Body Text Right"/>
    <w:basedOn w:val="BodyText"/>
    <w:rsid w:val="00FF1541"/>
    <w:pPr>
      <w:spacing w:before="0" w:after="0"/>
      <w:jc w:val="right"/>
    </w:pPr>
  </w:style>
  <w:style w:type="paragraph" w:styleId="Index3">
    <w:name w:val="index 3"/>
    <w:basedOn w:val="ListNumber2"/>
    <w:next w:val="Normal"/>
    <w:semiHidden/>
    <w:rsid w:val="00FF1541"/>
    <w:pPr>
      <w:numPr>
        <w:numId w:val="0"/>
      </w:numPr>
      <w:tabs>
        <w:tab w:val="right" w:leader="dot" w:pos="4176"/>
      </w:tabs>
    </w:pPr>
  </w:style>
  <w:style w:type="paragraph" w:styleId="ListNumber2">
    <w:name w:val="List Number 2"/>
    <w:basedOn w:val="List2"/>
    <w:rsid w:val="00FF1541"/>
    <w:pPr>
      <w:numPr>
        <w:numId w:val="10"/>
      </w:numPr>
      <w:tabs>
        <w:tab w:val="clear" w:pos="1060"/>
      </w:tabs>
    </w:pPr>
  </w:style>
  <w:style w:type="paragraph" w:customStyle="1" w:styleId="MarginNote">
    <w:name w:val="Margin Note"/>
    <w:basedOn w:val="BodyText"/>
    <w:rsid w:val="00FF1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5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541"/>
    <w:rPr>
      <w:sz w:val="32"/>
    </w:rPr>
  </w:style>
  <w:style w:type="paragraph" w:customStyle="1" w:styleId="HeadingProcedure">
    <w:name w:val="Heading Procedure"/>
    <w:basedOn w:val="HeadingBase"/>
    <w:next w:val="Normal"/>
    <w:rsid w:val="00FF1541"/>
    <w:pPr>
      <w:tabs>
        <w:tab w:val="left" w:pos="0"/>
      </w:tabs>
      <w:spacing w:before="120" w:after="60"/>
    </w:pPr>
    <w:rPr>
      <w:i/>
      <w:color w:val="918585"/>
      <w:sz w:val="22"/>
    </w:rPr>
  </w:style>
  <w:style w:type="paragraph" w:customStyle="1" w:styleId="TableBodyText">
    <w:name w:val="Table Body Text"/>
    <w:basedOn w:val="BodyText"/>
    <w:rsid w:val="00FF1541"/>
    <w:pPr>
      <w:spacing w:before="60" w:after="60"/>
    </w:pPr>
  </w:style>
  <w:style w:type="paragraph" w:styleId="ListContinue">
    <w:name w:val="List Continue"/>
    <w:basedOn w:val="List"/>
    <w:rsid w:val="00FF1541"/>
    <w:pPr>
      <w:ind w:firstLine="0"/>
    </w:pPr>
  </w:style>
  <w:style w:type="paragraph" w:customStyle="1" w:styleId="ListNote">
    <w:name w:val="List Note"/>
    <w:basedOn w:val="List"/>
    <w:rsid w:val="00FF1541"/>
    <w:pPr>
      <w:pBdr>
        <w:top w:val="single" w:sz="6" w:space="2" w:color="918585"/>
        <w:bottom w:val="single" w:sz="6" w:space="2" w:color="918585"/>
      </w:pBdr>
      <w:tabs>
        <w:tab w:val="left" w:pos="1021"/>
      </w:tabs>
      <w:ind w:firstLine="0"/>
    </w:pPr>
  </w:style>
  <w:style w:type="paragraph" w:customStyle="1" w:styleId="Warning">
    <w:name w:val="Warning"/>
    <w:basedOn w:val="BodyText"/>
    <w:rsid w:val="00FF1541"/>
    <w:pPr>
      <w:shd w:val="clear" w:color="auto" w:fill="D9D9D9"/>
      <w:tabs>
        <w:tab w:val="left" w:pos="992"/>
      </w:tabs>
      <w:ind w:left="119" w:right="119"/>
    </w:pPr>
    <w:rPr>
      <w:sz w:val="20"/>
    </w:rPr>
  </w:style>
  <w:style w:type="paragraph" w:customStyle="1" w:styleId="MarginIcons">
    <w:name w:val="Margin Icons"/>
    <w:basedOn w:val="BodyText"/>
    <w:rsid w:val="00FF1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541"/>
    <w:rPr>
      <w:rFonts w:ascii="Courier New" w:hAnsi="Courier New"/>
    </w:rPr>
  </w:style>
  <w:style w:type="paragraph" w:customStyle="1" w:styleId="NoteBullet">
    <w:name w:val="Note Bullet"/>
    <w:basedOn w:val="Note"/>
    <w:rsid w:val="00FF1541"/>
    <w:pPr>
      <w:tabs>
        <w:tab w:val="clear" w:pos="680"/>
      </w:tabs>
      <w:spacing w:before="60" w:after="60"/>
    </w:pPr>
  </w:style>
  <w:style w:type="paragraph" w:customStyle="1" w:styleId="SubHeading2">
    <w:name w:val="SubHeading2"/>
    <w:basedOn w:val="HeadingBase"/>
    <w:rsid w:val="00FF1541"/>
    <w:pPr>
      <w:spacing w:before="240" w:after="60"/>
    </w:pPr>
    <w:rPr>
      <w:sz w:val="20"/>
    </w:rPr>
  </w:style>
  <w:style w:type="paragraph" w:customStyle="1" w:styleId="SubHeading1">
    <w:name w:val="SubHeading1"/>
    <w:basedOn w:val="HeadingBase"/>
    <w:rsid w:val="00FF1541"/>
    <w:pPr>
      <w:spacing w:before="240" w:after="60"/>
    </w:pPr>
    <w:rPr>
      <w:color w:val="918585"/>
      <w:sz w:val="22"/>
    </w:rPr>
  </w:style>
  <w:style w:type="paragraph" w:customStyle="1" w:styleId="SideHeading">
    <w:name w:val="Side Heading"/>
    <w:basedOn w:val="HeadingBase"/>
    <w:rsid w:val="00FF1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541"/>
    <w:pPr>
      <w:numPr>
        <w:numId w:val="12"/>
      </w:numPr>
    </w:pPr>
  </w:style>
  <w:style w:type="paragraph" w:styleId="PlainText">
    <w:name w:val="Plain Text"/>
    <w:basedOn w:val="Normal"/>
    <w:link w:val="PlainTextChar"/>
    <w:rsid w:val="00FF1541"/>
    <w:rPr>
      <w:sz w:val="20"/>
    </w:rPr>
  </w:style>
  <w:style w:type="character" w:customStyle="1" w:styleId="PlainTextChar">
    <w:name w:val="Plain Text Char"/>
    <w:basedOn w:val="DefaultParagraphFont"/>
    <w:link w:val="PlainText"/>
    <w:rsid w:val="00FF15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541"/>
    <w:rPr>
      <w:b/>
      <w:smallCaps/>
    </w:rPr>
  </w:style>
  <w:style w:type="paragraph" w:customStyle="1" w:styleId="TableListNumber">
    <w:name w:val="Table List Number"/>
    <w:basedOn w:val="ListNumber"/>
    <w:rsid w:val="00FF1541"/>
    <w:pPr>
      <w:numPr>
        <w:numId w:val="0"/>
      </w:numPr>
    </w:pPr>
  </w:style>
  <w:style w:type="paragraph" w:styleId="TOC4">
    <w:name w:val="toc 4"/>
    <w:basedOn w:val="TOCBase"/>
    <w:next w:val="Normal"/>
    <w:semiHidden/>
    <w:rsid w:val="00FF1541"/>
    <w:pPr>
      <w:tabs>
        <w:tab w:val="right" w:leader="dot" w:pos="9071"/>
      </w:tabs>
      <w:ind w:left="1701"/>
    </w:pPr>
  </w:style>
  <w:style w:type="paragraph" w:customStyle="1" w:styleId="ListAlpha">
    <w:name w:val="List Alpha"/>
    <w:basedOn w:val="List"/>
    <w:rsid w:val="00FF1541"/>
    <w:pPr>
      <w:numPr>
        <w:numId w:val="9"/>
      </w:numPr>
    </w:pPr>
  </w:style>
  <w:style w:type="paragraph" w:customStyle="1" w:styleId="ListAlpha2">
    <w:name w:val="List Alpha 2"/>
    <w:basedOn w:val="List2"/>
    <w:rsid w:val="00FF1541"/>
    <w:pPr>
      <w:numPr>
        <w:numId w:val="8"/>
      </w:numPr>
    </w:pPr>
  </w:style>
  <w:style w:type="paragraph" w:styleId="List3">
    <w:name w:val="List 3"/>
    <w:basedOn w:val="BodyText"/>
    <w:rsid w:val="00FF1541"/>
    <w:pPr>
      <w:tabs>
        <w:tab w:val="left" w:pos="1021"/>
      </w:tabs>
      <w:spacing w:before="60" w:after="60"/>
      <w:ind w:left="1020" w:hanging="340"/>
    </w:pPr>
  </w:style>
  <w:style w:type="paragraph" w:styleId="List4">
    <w:name w:val="List 4"/>
    <w:basedOn w:val="BodyText"/>
    <w:rsid w:val="00FF1541"/>
    <w:pPr>
      <w:tabs>
        <w:tab w:val="left" w:pos="1361"/>
      </w:tabs>
      <w:spacing w:before="60" w:after="60"/>
      <w:ind w:left="1361" w:hanging="340"/>
    </w:pPr>
  </w:style>
  <w:style w:type="paragraph" w:styleId="List5">
    <w:name w:val="List 5"/>
    <w:basedOn w:val="BodyText"/>
    <w:rsid w:val="00FF1541"/>
    <w:pPr>
      <w:tabs>
        <w:tab w:val="left" w:pos="1701"/>
      </w:tabs>
      <w:spacing w:before="60" w:after="60"/>
      <w:ind w:left="1701" w:hanging="340"/>
    </w:pPr>
  </w:style>
  <w:style w:type="paragraph" w:styleId="ListBullet3">
    <w:name w:val="List Bullet 3"/>
    <w:basedOn w:val="List3"/>
    <w:rsid w:val="00FF1541"/>
    <w:pPr>
      <w:numPr>
        <w:numId w:val="15"/>
      </w:numPr>
      <w:tabs>
        <w:tab w:val="clear" w:pos="1021"/>
      </w:tabs>
      <w:ind w:left="1037" w:hanging="357"/>
    </w:pPr>
  </w:style>
  <w:style w:type="paragraph" w:styleId="ListBullet4">
    <w:name w:val="List Bullet 4"/>
    <w:basedOn w:val="List4"/>
    <w:rsid w:val="00FF1541"/>
    <w:pPr>
      <w:numPr>
        <w:numId w:val="3"/>
      </w:numPr>
    </w:pPr>
  </w:style>
  <w:style w:type="paragraph" w:styleId="ListBullet5">
    <w:name w:val="List Bullet 5"/>
    <w:basedOn w:val="List5"/>
    <w:rsid w:val="00FF1541"/>
    <w:pPr>
      <w:numPr>
        <w:numId w:val="4"/>
      </w:numPr>
    </w:pPr>
  </w:style>
  <w:style w:type="paragraph" w:styleId="ListContinue2">
    <w:name w:val="List Continue 2"/>
    <w:basedOn w:val="List2"/>
    <w:rsid w:val="00FF1541"/>
    <w:pPr>
      <w:ind w:firstLine="0"/>
    </w:pPr>
  </w:style>
  <w:style w:type="paragraph" w:styleId="ListContinue3">
    <w:name w:val="List Continue 3"/>
    <w:basedOn w:val="List3"/>
    <w:rsid w:val="00FF1541"/>
    <w:pPr>
      <w:ind w:left="1021" w:firstLine="0"/>
    </w:pPr>
  </w:style>
  <w:style w:type="paragraph" w:styleId="ListContinue4">
    <w:name w:val="List Continue 4"/>
    <w:basedOn w:val="List4"/>
    <w:rsid w:val="00FF1541"/>
    <w:pPr>
      <w:ind w:firstLine="0"/>
    </w:pPr>
  </w:style>
  <w:style w:type="paragraph" w:styleId="ListContinue5">
    <w:name w:val="List Continue 5"/>
    <w:basedOn w:val="List5"/>
    <w:rsid w:val="00FF1541"/>
    <w:pPr>
      <w:ind w:firstLine="0"/>
    </w:pPr>
  </w:style>
  <w:style w:type="paragraph" w:styleId="ListNumber3">
    <w:name w:val="List Number 3"/>
    <w:basedOn w:val="List3"/>
    <w:rsid w:val="00FF1541"/>
    <w:pPr>
      <w:numPr>
        <w:numId w:val="5"/>
      </w:numPr>
    </w:pPr>
  </w:style>
  <w:style w:type="paragraph" w:styleId="ListNumber4">
    <w:name w:val="List Number 4"/>
    <w:basedOn w:val="List4"/>
    <w:rsid w:val="00FF1541"/>
    <w:pPr>
      <w:numPr>
        <w:numId w:val="6"/>
      </w:numPr>
    </w:pPr>
  </w:style>
  <w:style w:type="paragraph" w:styleId="ListNumber5">
    <w:name w:val="List Number 5"/>
    <w:basedOn w:val="List5"/>
    <w:rsid w:val="00FF1541"/>
    <w:pPr>
      <w:numPr>
        <w:numId w:val="7"/>
      </w:numPr>
    </w:pPr>
  </w:style>
  <w:style w:type="paragraph" w:styleId="BlockText">
    <w:name w:val="Block Text"/>
    <w:basedOn w:val="Normal"/>
    <w:rsid w:val="00FF1541"/>
    <w:pPr>
      <w:spacing w:after="120"/>
      <w:ind w:left="1440" w:right="1440"/>
    </w:pPr>
  </w:style>
  <w:style w:type="character" w:customStyle="1" w:styleId="Subscript">
    <w:name w:val="Subscript"/>
    <w:basedOn w:val="DefaultParagraphFont"/>
    <w:rsid w:val="00FF1541"/>
    <w:rPr>
      <w:sz w:val="16"/>
      <w:vertAlign w:val="subscript"/>
    </w:rPr>
  </w:style>
  <w:style w:type="character" w:customStyle="1" w:styleId="Superscript">
    <w:name w:val="Superscript"/>
    <w:basedOn w:val="DefaultParagraphFont"/>
    <w:rsid w:val="00FF1541"/>
    <w:rPr>
      <w:sz w:val="16"/>
      <w:vertAlign w:val="superscript"/>
    </w:rPr>
  </w:style>
  <w:style w:type="character" w:customStyle="1" w:styleId="Symbols">
    <w:name w:val="Symbols"/>
    <w:basedOn w:val="DefaultParagraphFont"/>
    <w:rsid w:val="00FF1541"/>
    <w:rPr>
      <w:rFonts w:ascii="Symbol" w:hAnsi="Symbol"/>
    </w:rPr>
  </w:style>
  <w:style w:type="character" w:customStyle="1" w:styleId="MenuOptions">
    <w:name w:val="Menu Options"/>
    <w:basedOn w:val="DefaultParagraphFont"/>
    <w:rsid w:val="00FF1541"/>
    <w:rPr>
      <w:rFonts w:ascii="Arial Narrow" w:hAnsi="Arial Narrow"/>
      <w:smallCaps/>
    </w:rPr>
  </w:style>
  <w:style w:type="character" w:customStyle="1" w:styleId="Buttons">
    <w:name w:val="Buttons"/>
    <w:basedOn w:val="DefaultParagraphFont"/>
    <w:rsid w:val="00FF1541"/>
    <w:rPr>
      <w:b/>
    </w:rPr>
  </w:style>
  <w:style w:type="character" w:customStyle="1" w:styleId="Underlined">
    <w:name w:val="Underlined"/>
    <w:basedOn w:val="DefaultParagraphFont"/>
    <w:rsid w:val="00FF1541"/>
    <w:rPr>
      <w:u w:val="single"/>
    </w:rPr>
  </w:style>
  <w:style w:type="paragraph" w:customStyle="1" w:styleId="TableBodyTextRight">
    <w:name w:val="Table Body Text Right"/>
    <w:basedOn w:val="TableBodyText"/>
    <w:rsid w:val="00FF1541"/>
    <w:pPr>
      <w:widowControl w:val="0"/>
      <w:autoSpaceDE w:val="0"/>
      <w:autoSpaceDN w:val="0"/>
      <w:adjustRightInd w:val="0"/>
      <w:jc w:val="right"/>
    </w:pPr>
    <w:rPr>
      <w:rFonts w:cs="Arial"/>
      <w:szCs w:val="18"/>
    </w:rPr>
  </w:style>
  <w:style w:type="paragraph" w:customStyle="1" w:styleId="CopyrightText">
    <w:name w:val="Copyright Text"/>
    <w:basedOn w:val="BodyText"/>
    <w:rsid w:val="00FF1541"/>
    <w:rPr>
      <w:sz w:val="18"/>
    </w:rPr>
  </w:style>
  <w:style w:type="paragraph" w:customStyle="1" w:styleId="BodySmallRight">
    <w:name w:val="Body Small Right"/>
    <w:basedOn w:val="BodyTextRight"/>
    <w:rsid w:val="00FF1541"/>
    <w:rPr>
      <w:sz w:val="18"/>
      <w:szCs w:val="18"/>
    </w:rPr>
  </w:style>
  <w:style w:type="paragraph" w:customStyle="1" w:styleId="MarginEdition">
    <w:name w:val="Margin Edition"/>
    <w:basedOn w:val="MarginNote"/>
    <w:rsid w:val="00FF1541"/>
    <w:pPr>
      <w:spacing w:before="0" w:after="0"/>
    </w:pPr>
    <w:rPr>
      <w:rFonts w:ascii="Times New Roman" w:hAnsi="Times New Roman"/>
      <w:color w:val="999999"/>
    </w:rPr>
  </w:style>
  <w:style w:type="paragraph" w:customStyle="1" w:styleId="Spacer">
    <w:name w:val="Spacer"/>
    <w:basedOn w:val="Normal"/>
    <w:rsid w:val="00FF1541"/>
    <w:rPr>
      <w:sz w:val="2"/>
      <w:szCs w:val="2"/>
    </w:rPr>
  </w:style>
  <w:style w:type="character" w:customStyle="1" w:styleId="Small">
    <w:name w:val="Small"/>
    <w:basedOn w:val="DefaultParagraphFont"/>
    <w:rsid w:val="00FF1541"/>
    <w:rPr>
      <w:sz w:val="16"/>
    </w:rPr>
  </w:style>
  <w:style w:type="paragraph" w:customStyle="1" w:styleId="WideTable">
    <w:name w:val="Wide Table"/>
    <w:basedOn w:val="Normal"/>
    <w:rsid w:val="00FF1541"/>
    <w:pPr>
      <w:ind w:left="-1418"/>
    </w:pPr>
    <w:rPr>
      <w:sz w:val="2"/>
      <w:szCs w:val="2"/>
    </w:rPr>
  </w:style>
  <w:style w:type="character" w:styleId="PageNumber">
    <w:name w:val="page number"/>
    <w:basedOn w:val="DefaultParagraphFont"/>
    <w:rsid w:val="00FF1541"/>
  </w:style>
  <w:style w:type="paragraph" w:styleId="Quote">
    <w:name w:val="Quote"/>
    <w:basedOn w:val="Heading1"/>
    <w:link w:val="QuoteChar"/>
    <w:qFormat/>
    <w:rsid w:val="00FF1541"/>
    <w:rPr>
      <w:b w:val="0"/>
      <w:sz w:val="72"/>
      <w:szCs w:val="72"/>
      <w:lang w:val="en-NZ"/>
    </w:rPr>
  </w:style>
  <w:style w:type="character" w:customStyle="1" w:styleId="QuoteChar">
    <w:name w:val="Quote Char"/>
    <w:basedOn w:val="DefaultParagraphFont"/>
    <w:link w:val="Quote"/>
    <w:rsid w:val="00FF1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541"/>
    <w:pPr>
      <w:pageBreakBefore/>
    </w:pPr>
  </w:style>
  <w:style w:type="paragraph" w:customStyle="1" w:styleId="Border">
    <w:name w:val="Border"/>
    <w:basedOn w:val="Normal"/>
    <w:qFormat/>
    <w:rsid w:val="00FF1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541"/>
    <w:rPr>
      <w:b/>
      <w:bCs/>
      <w:i/>
      <w:iCs/>
      <w:color w:val="auto"/>
    </w:rPr>
  </w:style>
  <w:style w:type="paragraph" w:styleId="IntenseQuote">
    <w:name w:val="Intense Quote"/>
    <w:basedOn w:val="Normal"/>
    <w:next w:val="Normal"/>
    <w:link w:val="IntenseQuoteChar"/>
    <w:uiPriority w:val="30"/>
    <w:qFormat/>
    <w:rsid w:val="00FF1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5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541"/>
    <w:rPr>
      <w:smallCaps/>
      <w:color w:val="auto"/>
      <w:u w:val="single"/>
    </w:rPr>
  </w:style>
  <w:style w:type="character" w:styleId="IntenseReference">
    <w:name w:val="Intense Reference"/>
    <w:basedOn w:val="DefaultParagraphFont"/>
    <w:uiPriority w:val="32"/>
    <w:qFormat/>
    <w:rsid w:val="00FF1541"/>
    <w:rPr>
      <w:b/>
      <w:bCs/>
      <w:smallCaps/>
      <w:color w:val="auto"/>
      <w:spacing w:val="5"/>
      <w:u w:val="single"/>
    </w:rPr>
  </w:style>
  <w:style w:type="paragraph" w:customStyle="1" w:styleId="2ColumnHeading">
    <w:name w:val="2Column Heading"/>
    <w:basedOn w:val="BodyText"/>
    <w:qFormat/>
    <w:rsid w:val="00FF1541"/>
    <w:pPr>
      <w:spacing w:after="60"/>
      <w:ind w:left="-2268"/>
    </w:pPr>
    <w:rPr>
      <w:b/>
    </w:rPr>
  </w:style>
  <w:style w:type="paragraph" w:customStyle="1" w:styleId="Heading1TOC">
    <w:name w:val="Heading1 TOC"/>
    <w:basedOn w:val="Normal"/>
    <w:qFormat/>
    <w:rsid w:val="00FF1541"/>
    <w:pPr>
      <w:spacing w:before="240" w:after="120"/>
    </w:pPr>
    <w:rPr>
      <w:rFonts w:ascii="Times New Roman" w:hAnsi="Times New Roman"/>
      <w:b/>
      <w:sz w:val="32"/>
    </w:rPr>
  </w:style>
  <w:style w:type="paragraph" w:customStyle="1" w:styleId="Heading2TOC">
    <w:name w:val="Heading2 TOC"/>
    <w:basedOn w:val="Normal"/>
    <w:qFormat/>
    <w:rsid w:val="00FF1541"/>
    <w:pPr>
      <w:spacing w:before="240" w:after="60"/>
    </w:pPr>
    <w:rPr>
      <w:rFonts w:ascii="Times New Roman" w:hAnsi="Times New Roman"/>
      <w:b/>
      <w:sz w:val="28"/>
    </w:rPr>
  </w:style>
  <w:style w:type="character" w:customStyle="1" w:styleId="Underline">
    <w:name w:val="Underline"/>
    <w:basedOn w:val="DefaultParagraphFont"/>
    <w:qFormat/>
    <w:rsid w:val="00FF1541"/>
    <w:rPr>
      <w:u w:val="single"/>
    </w:rPr>
  </w:style>
  <w:style w:type="paragraph" w:styleId="BalloonText">
    <w:name w:val="Balloon Text"/>
    <w:basedOn w:val="Normal"/>
    <w:link w:val="BalloonTextChar"/>
    <w:rsid w:val="00FF1541"/>
    <w:rPr>
      <w:rFonts w:ascii="Tahoma" w:hAnsi="Tahoma" w:cs="Tahoma"/>
      <w:sz w:val="16"/>
      <w:szCs w:val="16"/>
    </w:rPr>
  </w:style>
  <w:style w:type="character" w:customStyle="1" w:styleId="BalloonTextChar">
    <w:name w:val="Balloon Text Char"/>
    <w:basedOn w:val="DefaultParagraphFont"/>
    <w:link w:val="BalloonText"/>
    <w:rsid w:val="00FF15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5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5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1741</Words>
  <Characters>11013</Characters>
  <Application>Microsoft Office Word</Application>
  <DocSecurity>0</DocSecurity>
  <Lines>313</Lines>
  <Paragraphs>176</Paragraphs>
  <ScaleCrop>false</ScaleCrop>
  <Company>Author-it Software Corporation Ltd.</Company>
  <LinksUpToDate>false</LinksUpToDate>
  <CharactersWithSpaces>12649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MEA351A Maintain airframe systems of basic light fixed wing aircraft</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2012-05-27T09:09:00Z</dcterms:created>
  <dcterms:modified xsi:type="dcterms:W3CDTF">2012-05-27T09:09:00Z</dcterms:modified>
</cp:coreProperties>
</file>