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C50" w:rsidP="00406C50">
      <w:pPr>
        <w:pStyle w:val="Title"/>
      </w:pPr>
      <w:bookmarkStart w:id="0" w:name="_GoBack"/>
      <w:bookmarkEnd w:id="0"/>
      <w:r>
        <w:fldChar w:fldCharType="begin"/>
      </w:r>
      <w:r>
        <w:instrText xml:space="preserve"> TITLE   \* MERGEFORMAT </w:instrText>
      </w:r>
      <w:r>
        <w:fldChar w:fldCharType="separate"/>
      </w:r>
      <w:r>
        <w:t>MEA346A Perform scheduled line maintenance activities on gas turbine engine rotary wing aircraft</w:t>
      </w:r>
      <w:r>
        <w:fldChar w:fldCharType="end"/>
      </w:r>
    </w:p>
    <w:p w:rsidR="00406C50" w:rsidP="00406C50">
      <w:pPr>
        <w:pStyle w:val="Version"/>
        <w:sectPr w:rsidSect="004B32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32DA" w:rsidP="004B32DA">
      <w:pPr>
        <w:pStyle w:val="SuperHeading"/>
      </w:pPr>
      <w:r w:rsidRPr="004B32DA">
        <w:t>MEA346A Perform scheduled line maintenance activities on gas turbine engine rotary wing aircraft</w:t>
      </w:r>
    </w:p>
    <w:p w:rsidR="00000000" w:rsidRPr="004B32DA" w:rsidP="004B32DA">
      <w:pPr>
        <w:pStyle w:val="Heading1"/>
      </w:pPr>
      <w:bookmarkStart w:id="1" w:name="O_408763"/>
      <w:bookmarkEnd w:id="1"/>
      <w:r w:rsidRPr="004B32DA">
        <w:t>Modification History</w:t>
      </w:r>
    </w:p>
    <w:p w:rsidR="00000000" w:rsidRPr="004B32DA" w:rsidP="004B32DA">
      <w:pPr>
        <w:pStyle w:val="BodyText"/>
      </w:pPr>
      <w:r w:rsidRPr="004B32DA">
        <w:t>Minor formatting and editorial c</w:t>
      </w:r>
      <w:r w:rsidRPr="004B32DA">
        <w:t>hanges made. Prerequisite unit version code updated.</w:t>
      </w:r>
    </w:p>
    <w:p w:rsidR="00000000" w:rsidRPr="004B32DA" w:rsidP="004B32DA">
      <w:pPr>
        <w:pStyle w:val="AllowPageBreak"/>
      </w:pPr>
    </w:p>
    <w:p w:rsidR="00000000" w:rsidRPr="004B32DA" w:rsidP="004B32DA">
      <w:pPr>
        <w:pStyle w:val="Heading1"/>
      </w:pPr>
      <w:bookmarkStart w:id="2" w:name="O_408759"/>
      <w:bookmarkEnd w:id="2"/>
      <w:r w:rsidRPr="004B32DA">
        <w:t>Unit Descriptor</w:t>
      </w:r>
    </w:p>
    <w:tbl>
      <w:tblPr>
        <w:tblW w:w="0" w:type="auto"/>
        <w:tblLayout w:type="fixed"/>
        <w:tblCellMar>
          <w:left w:w="62" w:type="dxa"/>
          <w:right w:w="62" w:type="dxa"/>
        </w:tblCellMar>
        <w:tblLook w:val="0000"/>
      </w:tblPr>
      <w:tblGrid>
        <w:gridCol w:w="8640"/>
      </w:tblGrid>
      <w:tr w:rsidTr="00406C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B32DA" w:rsidP="004B32DA">
            <w:pPr>
              <w:pStyle w:val="BodyText"/>
            </w:pPr>
            <w:r w:rsidRPr="004B32DA">
              <w:t>This unit covers the competencies required to perform line maintenance activities including flight servicings and scheduled aircraft line maintenance checks that are with</w:t>
            </w:r>
            <w:r w:rsidRPr="004B32DA">
              <w:t>in the privileges of the Aircraft Maintenance Engineer A3 Licence. It is one of the units required for the granting of the chosen Aircraft Maintenance Engineer A3 Licence under CASR Part 66, in accordance with the licensing provisions in Section 3, Assessm</w:t>
            </w:r>
            <w:r w:rsidRPr="004B32DA">
              <w:t>ent Guidelines.</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3" w:name="O_408772"/>
      <w:bookmarkEnd w:id="3"/>
      <w:r w:rsidRPr="004B32DA">
        <w:t>Application of the Unit</w:t>
      </w:r>
    </w:p>
    <w:tbl>
      <w:tblPr>
        <w:tblW w:w="0" w:type="auto"/>
        <w:tblLayout w:type="fixed"/>
        <w:tblCellMar>
          <w:left w:w="62" w:type="dxa"/>
          <w:right w:w="62" w:type="dxa"/>
        </w:tblCellMar>
        <w:tblLook w:val="0000"/>
      </w:tblPr>
      <w:tblGrid>
        <w:gridCol w:w="8640"/>
      </w:tblGrid>
      <w:tr w:rsidTr="00406C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B32DA" w:rsidP="004B32DA">
            <w:pPr>
              <w:pStyle w:val="BodyText"/>
            </w:pPr>
            <w:r w:rsidRPr="004B32DA">
              <w:t>This unit requires application of hand skills and standard trade practices in the performance of scheduled servicings up to the Weekly Check or equivalent, pre an</w:t>
            </w:r>
            <w:r w:rsidRPr="004B32DA">
              <w:t>d post-flight servicing activities and the application of aircraft ground handling procedures.</w:t>
            </w:r>
          </w:p>
          <w:p w:rsidR="00000000" w:rsidRPr="004B32DA" w:rsidP="004B32DA">
            <w:pPr>
              <w:pStyle w:val="BodyText"/>
            </w:pPr>
            <w:r w:rsidRPr="004B32DA">
              <w:t>Applications include the performance of flight servicings and scheduled maintenance checks on gas turbine engine rotary wing aircraft.</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4" w:name="O_408764"/>
      <w:bookmarkEnd w:id="4"/>
      <w:r w:rsidRPr="004B32DA">
        <w:t>Licensi</w:t>
      </w:r>
      <w:r w:rsidRPr="004B32DA">
        <w:t>ng/Regulatory Information</w:t>
      </w:r>
    </w:p>
    <w:p w:rsidR="00000000" w:rsidRPr="004B32DA" w:rsidP="004B32DA">
      <w:pPr>
        <w:pStyle w:val="BodyText"/>
      </w:pPr>
      <w:r w:rsidRPr="004B32DA">
        <w:t>Not applicable.</w:t>
      </w:r>
    </w:p>
    <w:p w:rsidR="00000000" w:rsidRPr="004B32DA" w:rsidP="004B32DA">
      <w:pPr>
        <w:pStyle w:val="AllowPageBreak"/>
      </w:pPr>
    </w:p>
    <w:p w:rsidR="00000000" w:rsidRPr="004B32DA" w:rsidP="004B32DA">
      <w:pPr>
        <w:pStyle w:val="Heading1"/>
      </w:pPr>
      <w:bookmarkStart w:id="5" w:name="O_408762"/>
      <w:bookmarkEnd w:id="5"/>
      <w:r w:rsidRPr="004B32DA">
        <w:t>Pre-Requisites</w:t>
      </w:r>
    </w:p>
    <w:tbl>
      <w:tblPr>
        <w:tblW w:w="0" w:type="auto"/>
        <w:tblLayout w:type="fixed"/>
        <w:tblCellMar>
          <w:left w:w="62" w:type="dxa"/>
          <w:right w:w="62" w:type="dxa"/>
        </w:tblCellMar>
        <w:tblLook w:val="0000"/>
      </w:tblPr>
      <w:tblGrid>
        <w:gridCol w:w="1914"/>
        <w:gridCol w:w="6906"/>
      </w:tblGrid>
      <w:tr w:rsidTr="00406C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MEA101B</w:t>
            </w:r>
          </w:p>
        </w:tc>
        <w:tc>
          <w:tcPr>
            <w:tcW w:w="6906"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Interpret occupational health and safety practices in aviation maintenance</w:t>
            </w:r>
          </w:p>
        </w:tc>
      </w:tr>
      <w:tr w:rsidTr="00406C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 xml:space="preserve">MEA103B </w:t>
            </w:r>
          </w:p>
        </w:tc>
        <w:tc>
          <w:tcPr>
            <w:tcW w:w="6906"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Plan and organise aviation maintenance work activity</w:t>
            </w:r>
          </w:p>
        </w:tc>
      </w:tr>
      <w:tr w:rsidTr="00406C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MEA105C</w:t>
            </w:r>
          </w:p>
        </w:tc>
        <w:tc>
          <w:tcPr>
            <w:tcW w:w="6906"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Apply quality standards applicable to aviation maintenance processes</w:t>
            </w:r>
          </w:p>
        </w:tc>
      </w:tr>
      <w:tr w:rsidTr="00406C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 xml:space="preserve">MEA107B </w:t>
            </w:r>
          </w:p>
        </w:tc>
        <w:tc>
          <w:tcPr>
            <w:tcW w:w="6906"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Interpret and use aviation maintenance industry manuals and specifications</w:t>
            </w:r>
          </w:p>
        </w:tc>
      </w:tr>
      <w:tr w:rsidTr="00406C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 xml:space="preserve">MEA108B </w:t>
            </w:r>
          </w:p>
        </w:tc>
        <w:tc>
          <w:tcPr>
            <w:tcW w:w="6906"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Complete aviation maintenance industry documentation</w:t>
            </w:r>
          </w:p>
        </w:tc>
      </w:tr>
      <w:tr w:rsidTr="00406C5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4B32DA" w:rsidP="004B32DA">
            <w:pPr>
              <w:pStyle w:val="BodyText"/>
            </w:pPr>
            <w:r w:rsidRPr="004B32DA">
              <w:t>Perform basic hand skills, st</w:t>
            </w:r>
            <w:r w:rsidRPr="004B32DA">
              <w:t>andard trade practices and fundamentals in aviation maintenance</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6" w:name="O_408767"/>
      <w:bookmarkEnd w:id="6"/>
      <w:r w:rsidRPr="004B32DA">
        <w:t>Employability Skills Information</w:t>
      </w:r>
    </w:p>
    <w:tbl>
      <w:tblPr>
        <w:tblW w:w="0" w:type="auto"/>
        <w:tblLayout w:type="fixed"/>
        <w:tblCellMar>
          <w:left w:w="62" w:type="dxa"/>
          <w:right w:w="62" w:type="dxa"/>
        </w:tblCellMar>
        <w:tblLook w:val="0000"/>
      </w:tblPr>
      <w:tblGrid>
        <w:gridCol w:w="5720"/>
      </w:tblGrid>
      <w:tr w:rsidTr="00406C5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B32DA" w:rsidP="004B32DA">
            <w:pPr>
              <w:pStyle w:val="BodyText"/>
            </w:pPr>
            <w:r w:rsidRPr="004B32DA">
              <w:t>This unit contains employability skills.</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7" w:name="O_408768"/>
      <w:bookmarkEnd w:id="7"/>
      <w:r w:rsidRPr="004B32DA">
        <w:t>Elements and Performance Criteria Pre-Content</w:t>
      </w:r>
    </w:p>
    <w:tbl>
      <w:tblPr>
        <w:tblW w:w="9450" w:type="dxa"/>
        <w:tblLayout w:type="fixed"/>
        <w:tblCellMar>
          <w:left w:w="62" w:type="dxa"/>
          <w:right w:w="62" w:type="dxa"/>
        </w:tblCellMar>
        <w:tblLook w:val="0000"/>
      </w:tblPr>
      <w:tblGrid>
        <w:gridCol w:w="2553"/>
        <w:gridCol w:w="6897"/>
      </w:tblGrid>
      <w:tr w:rsidTr="00406C50">
        <w:tblPrEx>
          <w:tblW w:w="9450" w:type="dxa"/>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t>Elements describe the essential o</w:t>
            </w:r>
            <w:r w:rsidRPr="004B32DA">
              <w:t>utcomes of a unit of competency.</w:t>
            </w:r>
          </w:p>
        </w:tc>
        <w:tc>
          <w:tcPr>
            <w:tcW w:w="6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DA" w:rsidP="004B32DA">
            <w:pPr>
              <w:pStyle w:val="BodyText"/>
            </w:pPr>
            <w:r w:rsidRPr="004B32DA">
              <w:t xml:space="preserve">Performance criteria describe the performance needed to demonstrate achievement of the element. Where bold italicised text is used, further information is detailed in the required skills and knowledge section and the range </w:t>
            </w:r>
            <w:r w:rsidRPr="004B32DA">
              <w:t>statement. Assessment of performance is to be consistent with the evidence guide.</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8" w:name="O_408769"/>
      <w:bookmarkEnd w:id="8"/>
      <w:r w:rsidRPr="004B32DA">
        <w:t>Elements and Performance Criteria</w:t>
      </w:r>
    </w:p>
    <w:tbl>
      <w:tblPr>
        <w:tblW w:w="0" w:type="auto"/>
        <w:tblCellMar>
          <w:left w:w="62" w:type="dxa"/>
          <w:right w:w="62" w:type="dxa"/>
        </w:tblCellMar>
        <w:tblLook w:val="0000"/>
      </w:tblPr>
      <w:tblGrid>
        <w:gridCol w:w="1877"/>
        <w:gridCol w:w="7319"/>
      </w:tblGrid>
      <w:tr w:rsidTr="00406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32DA">
            <w:pPr>
              <w:pStyle w:val="List"/>
              <w:rPr>
                <w:lang w:val="en-NZ"/>
              </w:rPr>
            </w:pPr>
            <w:r w:rsidRPr="004B32DA">
              <w:t>1.</w:t>
            </w:r>
            <w:r w:rsidRPr="004B32DA">
              <w:tab/>
              <w:t>Prepare for flight</w:t>
            </w:r>
          </w:p>
        </w:tc>
        <w:tc>
          <w:tcPr>
            <w:tcW w:w="0" w:type="auto"/>
            <w:tcBorders>
              <w:top w:val="nil"/>
              <w:left w:val="nil"/>
              <w:bottom w:val="nil"/>
              <w:right w:val="nil"/>
            </w:tcBorders>
            <w:tcMar>
              <w:top w:w="0" w:type="dxa"/>
              <w:left w:w="62" w:type="dxa"/>
              <w:bottom w:w="0" w:type="dxa"/>
              <w:right w:w="62" w:type="dxa"/>
            </w:tcMar>
          </w:tcPr>
          <w:p w:rsidR="00000000" w:rsidRPr="004B32DA" w:rsidP="004B32DA">
            <w:pPr>
              <w:pStyle w:val="List2"/>
            </w:pPr>
            <w:r w:rsidRPr="004B32DA">
              <w:t>1.1.</w:t>
            </w:r>
            <w:r w:rsidRPr="004B32DA">
              <w:tab/>
              <w:t>Aircraft is positioned, as required</w:t>
            </w:r>
          </w:p>
          <w:p w:rsidR="00000000" w:rsidRPr="004B32DA" w:rsidP="004B32DA">
            <w:pPr>
              <w:pStyle w:val="List2"/>
            </w:pPr>
            <w:r w:rsidRPr="004B32DA">
              <w:t>1.2.</w:t>
            </w:r>
            <w:r w:rsidRPr="004B32DA">
              <w:tab/>
            </w:r>
            <w:r w:rsidRPr="004B32DA">
              <w:t>Ground locks, aircraft support and safety devices and covers are removed and stowed in accordance with maintenance documentation</w:t>
            </w:r>
          </w:p>
          <w:p w:rsidR="00000000" w:rsidP="004B32DA">
            <w:pPr>
              <w:pStyle w:val="List2"/>
              <w:rPr>
                <w:lang w:val="en-NZ"/>
              </w:rPr>
            </w:pPr>
            <w:r w:rsidRPr="004B32DA">
              <w:t>1.3.</w:t>
            </w:r>
            <w:r w:rsidRPr="004B32DA">
              <w:tab/>
              <w:t>Aircraft tie-down devices are removed and stowed/stored</w:t>
            </w:r>
          </w:p>
        </w:tc>
      </w:tr>
      <w:tr w:rsidTr="00406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32DA">
            <w:pPr>
              <w:pStyle w:val="List"/>
              <w:rPr>
                <w:lang w:val="en-NZ"/>
              </w:rPr>
            </w:pPr>
            <w:r w:rsidRPr="004B32DA">
              <w:t>2.</w:t>
            </w:r>
            <w:r w:rsidRPr="004B32DA">
              <w:tab/>
              <w:t>Inspect aircraft and systems</w:t>
            </w:r>
          </w:p>
        </w:tc>
        <w:tc>
          <w:tcPr>
            <w:tcW w:w="0" w:type="auto"/>
            <w:tcBorders>
              <w:top w:val="nil"/>
              <w:left w:val="nil"/>
              <w:bottom w:val="nil"/>
              <w:right w:val="nil"/>
            </w:tcBorders>
            <w:tcMar>
              <w:top w:w="0" w:type="dxa"/>
              <w:left w:w="62" w:type="dxa"/>
              <w:bottom w:w="0" w:type="dxa"/>
              <w:right w:w="62" w:type="dxa"/>
            </w:tcMar>
          </w:tcPr>
          <w:p w:rsidR="00000000" w:rsidRPr="004B32DA" w:rsidP="004B32DA">
            <w:pPr>
              <w:pStyle w:val="List2"/>
            </w:pPr>
            <w:r w:rsidRPr="004B32DA">
              <w:t>2.1.</w:t>
            </w:r>
            <w:r w:rsidRPr="004B32DA">
              <w:tab/>
              <w:t xml:space="preserve">Preparation of the aircraft </w:t>
            </w:r>
            <w:r w:rsidRPr="004B32DA">
              <w:t>and systems is appropriate to allow for proper inspection</w:t>
            </w:r>
          </w:p>
          <w:p w:rsidR="00000000" w:rsidP="004B32DA">
            <w:pPr>
              <w:pStyle w:val="List2"/>
              <w:rPr>
                <w:lang w:val="en-NZ"/>
              </w:rPr>
            </w:pPr>
            <w:r w:rsidRPr="004B32DA">
              <w:t>2.2.</w:t>
            </w:r>
            <w:r w:rsidRPr="004B32DA">
              <w:tab/>
              <w:t>Aircraft and systems are visually or physically checked for external signs of defects in accordance with applicable maintenance documentation</w:t>
            </w:r>
          </w:p>
        </w:tc>
      </w:tr>
      <w:tr w:rsidTr="00406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32DA">
            <w:pPr>
              <w:pStyle w:val="List"/>
              <w:rPr>
                <w:lang w:val="en-NZ"/>
              </w:rPr>
            </w:pPr>
            <w:r w:rsidRPr="004B32DA">
              <w:t>3.</w:t>
            </w:r>
            <w:r w:rsidRPr="004B32DA">
              <w:tab/>
              <w:t>Replenish aircraft systems</w:t>
            </w:r>
          </w:p>
        </w:tc>
        <w:tc>
          <w:tcPr>
            <w:tcW w:w="0" w:type="auto"/>
            <w:tcBorders>
              <w:top w:val="nil"/>
              <w:left w:val="nil"/>
              <w:bottom w:val="nil"/>
              <w:right w:val="nil"/>
            </w:tcBorders>
            <w:tcMar>
              <w:top w:w="0" w:type="dxa"/>
              <w:left w:w="62" w:type="dxa"/>
              <w:bottom w:w="0" w:type="dxa"/>
              <w:right w:w="62" w:type="dxa"/>
            </w:tcMar>
          </w:tcPr>
          <w:p w:rsidR="00000000" w:rsidRPr="004B32DA" w:rsidP="004B32DA">
            <w:pPr>
              <w:pStyle w:val="List2"/>
            </w:pPr>
            <w:r w:rsidRPr="004B32DA">
              <w:t>3.1.</w:t>
            </w:r>
            <w:r w:rsidRPr="004B32DA">
              <w:tab/>
              <w:t>Fluid level che</w:t>
            </w:r>
            <w:r w:rsidRPr="004B32DA">
              <w:t>cks and replenishments are carried out in accordance with maintenance documentation requirements</w:t>
            </w:r>
          </w:p>
          <w:p w:rsidR="00000000" w:rsidRPr="004B32DA" w:rsidP="004B32DA">
            <w:pPr>
              <w:pStyle w:val="List2"/>
            </w:pPr>
            <w:r w:rsidRPr="004B32DA">
              <w:t>3.2.</w:t>
            </w:r>
            <w:r w:rsidRPr="004B32DA">
              <w:tab/>
              <w:t>Maintenance of gaseous levels (oxygen, nitrogen and compressed air) is carried out in accordance with maintenance documentation requirements</w:t>
            </w:r>
          </w:p>
          <w:p w:rsidR="00000000" w:rsidRPr="004B32DA" w:rsidP="004B32DA">
            <w:pPr>
              <w:pStyle w:val="List2"/>
            </w:pPr>
            <w:r w:rsidRPr="004B32DA">
              <w:t>3.3.</w:t>
            </w:r>
            <w:r w:rsidRPr="004B32DA">
              <w:tab/>
              <w:t>Role equ</w:t>
            </w:r>
            <w:r w:rsidRPr="004B32DA">
              <w:t xml:space="preserve">ipment/components requiring pre-flight replacement are changed as required by </w:t>
            </w:r>
            <w:r w:rsidRPr="004B32DA">
              <w:rPr>
                <w:rStyle w:val="BoldandItalics"/>
              </w:rPr>
              <w:t>maintenance documentation</w:t>
            </w:r>
          </w:p>
          <w:p w:rsidR="00000000" w:rsidP="004B32DA">
            <w:pPr>
              <w:pStyle w:val="List2"/>
              <w:rPr>
                <w:lang w:val="en-NZ"/>
              </w:rPr>
            </w:pPr>
            <w:r w:rsidRPr="004B32DA">
              <w:t>3.4.</w:t>
            </w:r>
            <w:r w:rsidRPr="004B32DA">
              <w:tab/>
              <w:t>Required maintenance documentation is completed and processed in accordance with standard enterprise procedures</w:t>
            </w:r>
          </w:p>
        </w:tc>
      </w:tr>
      <w:tr w:rsidTr="00406C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32DA">
            <w:pPr>
              <w:pStyle w:val="List"/>
              <w:rPr>
                <w:lang w:val="en-NZ"/>
              </w:rPr>
            </w:pPr>
            <w:r w:rsidRPr="004B32DA">
              <w:t>4.</w:t>
            </w:r>
            <w:r w:rsidRPr="004B32DA">
              <w:tab/>
            </w:r>
            <w:r w:rsidRPr="004B32DA">
              <w:t>Perform scheduled line maintenance checks</w:t>
            </w:r>
          </w:p>
        </w:tc>
        <w:tc>
          <w:tcPr>
            <w:tcW w:w="0" w:type="auto"/>
            <w:tcBorders>
              <w:top w:val="nil"/>
              <w:left w:val="nil"/>
              <w:bottom w:val="nil"/>
              <w:right w:val="nil"/>
            </w:tcBorders>
            <w:tcMar>
              <w:top w:w="0" w:type="dxa"/>
              <w:left w:w="62" w:type="dxa"/>
              <w:bottom w:w="0" w:type="dxa"/>
              <w:right w:w="62" w:type="dxa"/>
            </w:tcMar>
          </w:tcPr>
          <w:p w:rsidR="00000000" w:rsidRPr="004B32DA" w:rsidP="004B32DA">
            <w:pPr>
              <w:pStyle w:val="List2"/>
            </w:pPr>
            <w:r w:rsidRPr="004B32DA">
              <w:t>4.1.</w:t>
            </w:r>
            <w:r w:rsidRPr="004B32DA">
              <w:tab/>
              <w:t>Inspection requirements are determined from maintenance documentation</w:t>
            </w:r>
          </w:p>
          <w:p w:rsidR="00000000" w:rsidRPr="004B32DA" w:rsidP="004B32DA">
            <w:pPr>
              <w:pStyle w:val="List2"/>
            </w:pPr>
            <w:r w:rsidRPr="004B32DA">
              <w:t>4.2.</w:t>
            </w:r>
            <w:r w:rsidRPr="004B32DA">
              <w:tab/>
              <w:t>Aircraft structure and systems are visually inspected for external signs of defects in accordance with applicable maintenance document</w:t>
            </w:r>
            <w:r w:rsidRPr="004B32DA">
              <w:t>ation</w:t>
            </w:r>
          </w:p>
          <w:p w:rsidR="00000000" w:rsidRPr="004B32DA" w:rsidP="004B32DA">
            <w:pPr>
              <w:pStyle w:val="List2"/>
            </w:pPr>
            <w:r w:rsidRPr="004B32DA">
              <w:t>4.3.</w:t>
            </w:r>
            <w:r w:rsidRPr="004B32DA">
              <w:tab/>
              <w:t>Defects are recorded and reported in accordance with standard enterprise procedures</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9" w:name="O_408760"/>
      <w:bookmarkEnd w:id="9"/>
      <w:r w:rsidRPr="004B32DA">
        <w:t>Required Skills and Knowledge</w:t>
      </w:r>
    </w:p>
    <w:tbl>
      <w:tblPr>
        <w:tblW w:w="9450" w:type="dxa"/>
        <w:tblLayout w:type="fixed"/>
        <w:tblCellMar>
          <w:left w:w="62" w:type="dxa"/>
          <w:right w:w="62" w:type="dxa"/>
        </w:tblCellMar>
        <w:tblLook w:val="0000"/>
      </w:tblPr>
      <w:tblGrid>
        <w:gridCol w:w="9450"/>
      </w:tblGrid>
      <w:tr w:rsidTr="00406C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rPr>
                <w:rStyle w:val="SpecialBold"/>
              </w:rPr>
              <w:t>Required skills</w:t>
            </w:r>
          </w:p>
        </w:tc>
      </w:tr>
      <w:tr w:rsidTr="00406C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B32DA" w:rsidP="004B32DA">
            <w:pPr>
              <w:pStyle w:val="BodyText"/>
            </w:pPr>
            <w:r w:rsidRPr="004B32DA">
              <w:t>Look for evidence that confirms skills in:</w:t>
            </w:r>
          </w:p>
          <w:p w:rsidR="00000000" w:rsidRPr="004B32DA" w:rsidP="004B32DA">
            <w:pPr>
              <w:pStyle w:val="ListBullet"/>
            </w:pPr>
            <w:r w:rsidRPr="004B32DA">
              <w:t>ground handling of aircraft</w:t>
            </w:r>
          </w:p>
          <w:p w:rsidR="00000000" w:rsidRPr="004B32DA" w:rsidP="004B32DA">
            <w:pPr>
              <w:pStyle w:val="ListBullet"/>
            </w:pPr>
            <w:r w:rsidRPr="004B32DA">
              <w:t>using hand skills and tools to perform flight servicing activities</w:t>
            </w:r>
          </w:p>
          <w:p w:rsidR="00000000" w:rsidRPr="004B32DA" w:rsidP="004B32DA">
            <w:pPr>
              <w:pStyle w:val="ListBullet"/>
            </w:pPr>
            <w:r w:rsidRPr="004B32DA">
              <w:t>correctly installing and securing of aircraft hardware</w:t>
            </w:r>
          </w:p>
          <w:p w:rsidR="00000000" w:rsidRPr="004B32DA" w:rsidP="004B32DA">
            <w:pPr>
              <w:pStyle w:val="ListBullet"/>
            </w:pPr>
            <w:r w:rsidRPr="004B32DA">
              <w:t>locating, using and correctly stowing aircraft safety and security equipment (including ground locks, covers, support and safety devic</w:t>
            </w:r>
            <w:r w:rsidRPr="004B32DA">
              <w:t>es and tie-down devices)</w:t>
            </w:r>
          </w:p>
          <w:p w:rsidR="00000000" w:rsidRPr="004B32DA" w:rsidP="004B32DA">
            <w:pPr>
              <w:pStyle w:val="ListBullet"/>
            </w:pPr>
            <w:r w:rsidRPr="004B32DA">
              <w:t>applying ground power (where applicable)</w:t>
            </w:r>
          </w:p>
          <w:p w:rsidR="00000000" w:rsidRPr="004B32DA" w:rsidP="004B32DA">
            <w:pPr>
              <w:pStyle w:val="ListBullet"/>
            </w:pPr>
            <w:r w:rsidRPr="004B32DA">
              <w:t>inspecting structure for damage and deterioration</w:t>
            </w:r>
          </w:p>
          <w:p w:rsidR="00000000" w:rsidRPr="004B32DA" w:rsidP="004B32DA">
            <w:pPr>
              <w:pStyle w:val="ListBullet"/>
            </w:pPr>
            <w:r w:rsidRPr="004B32DA">
              <w:t>recognising external signs of component damage, leakage and security in aircraft systems</w:t>
            </w:r>
          </w:p>
          <w:p w:rsidR="00000000" w:rsidRPr="004B32DA" w:rsidP="004B32DA">
            <w:pPr>
              <w:pStyle w:val="ListBullet"/>
            </w:pPr>
            <w:r w:rsidRPr="004B32DA">
              <w:t>recognising visual signs of damage, leakage and sec</w:t>
            </w:r>
            <w:r w:rsidRPr="004B32DA">
              <w:t>urity with regard to engines, transmissions and rotors</w:t>
            </w:r>
          </w:p>
          <w:p w:rsidR="00000000" w:rsidRPr="004B32DA" w:rsidP="004B32DA">
            <w:pPr>
              <w:pStyle w:val="ListBullet"/>
            </w:pPr>
            <w:r w:rsidRPr="004B32DA">
              <w:t>refuelling the aircraft with the correct type, quantity and distribution of fuel</w:t>
            </w:r>
          </w:p>
          <w:p w:rsidR="00000000" w:rsidRPr="004B32DA" w:rsidP="004B32DA">
            <w:pPr>
              <w:pStyle w:val="ListBullet"/>
            </w:pPr>
            <w:r w:rsidRPr="004B32DA">
              <w:t>checking and replenishing fluid level using the correct fluids</w:t>
            </w:r>
          </w:p>
          <w:p w:rsidR="00000000" w:rsidRPr="004B32DA" w:rsidP="004B32DA">
            <w:pPr>
              <w:pStyle w:val="ListBullet"/>
            </w:pPr>
            <w:r w:rsidRPr="004B32DA">
              <w:t>recharging of gaseous levels using the correct support eq</w:t>
            </w:r>
            <w:r w:rsidRPr="004B32DA">
              <w:t>uipment and procedures</w:t>
            </w:r>
          </w:p>
          <w:p w:rsidR="00000000" w:rsidRPr="004B32DA" w:rsidP="004B32DA">
            <w:pPr>
              <w:pStyle w:val="ListBullet"/>
            </w:pPr>
            <w:r w:rsidRPr="004B32DA">
              <w:t>lubricating components</w:t>
            </w:r>
          </w:p>
          <w:p w:rsidR="00000000" w:rsidRPr="004B32DA" w:rsidP="004B32DA">
            <w:pPr>
              <w:pStyle w:val="ListBullet"/>
            </w:pPr>
            <w:r w:rsidRPr="004B32DA">
              <w:t>checking fire protection systems (where applicable) for correct gas charge levels</w:t>
            </w:r>
          </w:p>
          <w:p w:rsidR="00000000" w:rsidRPr="004B32DA" w:rsidP="004B32DA">
            <w:pPr>
              <w:pStyle w:val="ListBullet"/>
            </w:pPr>
            <w:r w:rsidRPr="004B32DA">
              <w:t>replacing role equipment requiring pre-flight replacement</w:t>
            </w:r>
          </w:p>
          <w:p w:rsidR="00000000" w:rsidRPr="004B32DA" w:rsidP="004B32DA">
            <w:pPr>
              <w:pStyle w:val="ListBullet"/>
            </w:pPr>
            <w:r w:rsidRPr="004B32DA">
              <w:t>the use of maintenance data and manuals to determine flight servicing requirements and procedures</w:t>
            </w:r>
          </w:p>
          <w:p w:rsidR="00000000" w:rsidRPr="004B32DA" w:rsidP="004B32DA">
            <w:pPr>
              <w:pStyle w:val="ListBullet"/>
            </w:pPr>
            <w:r w:rsidRPr="004B32DA">
              <w:t>applying standard procedures</w:t>
            </w:r>
          </w:p>
          <w:p w:rsidR="00000000" w:rsidP="004B32DA">
            <w:pPr>
              <w:pStyle w:val="ListBullet"/>
              <w:rPr>
                <w:lang w:val="en-NZ"/>
              </w:rPr>
            </w:pPr>
            <w:r w:rsidRPr="004B32DA">
              <w:t>observing all relevant OHS procedures, including the use of MSDS and PPE</w:t>
            </w:r>
          </w:p>
        </w:tc>
      </w:tr>
      <w:tr w:rsidTr="00406C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B32DA">
            <w:pPr>
              <w:pStyle w:val="BodyText"/>
              <w:rPr>
                <w:lang w:val="en-NZ"/>
              </w:rPr>
            </w:pPr>
            <w:r w:rsidRPr="004B32DA">
              <w:rPr>
                <w:rStyle w:val="SpecialBold"/>
              </w:rPr>
              <w:t>Required knowledge</w:t>
            </w:r>
          </w:p>
        </w:tc>
      </w:tr>
      <w:tr w:rsidTr="00406C5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B32DA" w:rsidP="004B32DA">
            <w:pPr>
              <w:pStyle w:val="BodyText"/>
            </w:pPr>
            <w:r w:rsidRPr="004B32DA">
              <w:t>Look for evidence that confirms kno</w:t>
            </w:r>
            <w:r w:rsidRPr="004B32DA">
              <w:t>wledge of:</w:t>
            </w:r>
          </w:p>
          <w:p w:rsidR="00000000" w:rsidRPr="004B32DA" w:rsidP="004B32DA">
            <w:pPr>
              <w:pStyle w:val="ListBullet"/>
            </w:pPr>
            <w:r w:rsidRPr="004B32DA">
              <w:t>standard trade practices relating to tool usage and installation/securing of aircraft hardware</w:t>
            </w:r>
          </w:p>
          <w:p w:rsidR="00000000" w:rsidRPr="004B32DA" w:rsidP="004B32DA">
            <w:pPr>
              <w:pStyle w:val="ListBullet"/>
            </w:pPr>
            <w:r w:rsidRPr="004B32DA">
              <w:t xml:space="preserve">aircraft structural concepts and structure to the extent required to be able to recognise typical types of structural damage and deterioration during </w:t>
            </w:r>
            <w:r w:rsidRPr="004B32DA">
              <w:t>flight servicing activities and scheduled inspections up to the level of a Weekly Check or equivalent</w:t>
            </w:r>
          </w:p>
          <w:p w:rsidR="00000000" w:rsidRPr="004B32DA" w:rsidP="004B32DA">
            <w:pPr>
              <w:pStyle w:val="ListBullet"/>
            </w:pPr>
            <w:r w:rsidRPr="004B32DA">
              <w:t>system layout, operation and typical external signs of faults to the extent required to perform flight servicing and scheduled inspections up to the level</w:t>
            </w:r>
            <w:r w:rsidRPr="004B32DA">
              <w:t xml:space="preserve"> of a Weekly Check or equivalent </w:t>
            </w:r>
          </w:p>
          <w:p w:rsidR="00000000" w:rsidRPr="004B32DA" w:rsidP="004B32DA">
            <w:pPr>
              <w:pStyle w:val="ListBullet"/>
            </w:pPr>
            <w:r w:rsidRPr="004B32DA">
              <w:t>types and characteristics of fuels and fuel additives</w:t>
            </w:r>
          </w:p>
          <w:p w:rsidR="00000000" w:rsidRPr="004B32DA" w:rsidP="004B32DA">
            <w:pPr>
              <w:pStyle w:val="ListBullet"/>
            </w:pPr>
            <w:r w:rsidRPr="004B32DA">
              <w:t>types and characteristics of lubricants</w:t>
            </w:r>
          </w:p>
          <w:p w:rsidR="00000000" w:rsidRPr="004B32DA" w:rsidP="004B32DA">
            <w:pPr>
              <w:pStyle w:val="ListBullet"/>
            </w:pPr>
            <w:r w:rsidRPr="004B32DA">
              <w:t>types and characteristics of hydraulic fluids</w:t>
            </w:r>
          </w:p>
          <w:p w:rsidR="00000000" w:rsidRPr="004B32DA" w:rsidP="004B32DA">
            <w:pPr>
              <w:pStyle w:val="ListBullet"/>
            </w:pPr>
            <w:r w:rsidRPr="004B32DA">
              <w:t>OHS procedures relating to flight servicing activities, including how to obtain MS</w:t>
            </w:r>
            <w:r w:rsidRPr="004B32DA">
              <w:t>DS and PPE</w:t>
            </w:r>
          </w:p>
          <w:p w:rsidR="00000000" w:rsidRPr="004B32DA" w:rsidP="004B32DA">
            <w:pPr>
              <w:pStyle w:val="ListBullet"/>
            </w:pPr>
            <w:r w:rsidRPr="004B32DA">
              <w:t>basic theory of flight relating to rotary wing aircraft, including stability and control</w:t>
            </w:r>
          </w:p>
          <w:p w:rsidR="00000000" w:rsidRPr="004B32DA" w:rsidP="004B32DA">
            <w:pPr>
              <w:pStyle w:val="ListBullet"/>
            </w:pPr>
            <w:r w:rsidRPr="004B32DA">
              <w:t>the function of on-board maintenance systems</w:t>
            </w:r>
          </w:p>
          <w:p w:rsidR="00000000" w:rsidRPr="004B32DA" w:rsidP="004B32DA">
            <w:pPr>
              <w:pStyle w:val="ListBullet"/>
            </w:pPr>
            <w:r w:rsidRPr="004B32DA">
              <w:t>gas turbine engine basic theory, installation and operation</w:t>
            </w:r>
          </w:p>
          <w:p w:rsidR="00000000" w:rsidRPr="004B32DA" w:rsidP="004B32DA">
            <w:pPr>
              <w:pStyle w:val="ListBullet"/>
            </w:pPr>
            <w:r w:rsidRPr="004B32DA">
              <w:t>engine transmission and rotor basic theory, install</w:t>
            </w:r>
            <w:r w:rsidRPr="004B32DA">
              <w:t xml:space="preserve">ation and operation </w:t>
            </w:r>
          </w:p>
          <w:p w:rsidR="00000000" w:rsidRPr="004B32DA" w:rsidP="004B32DA">
            <w:pPr>
              <w:pStyle w:val="ListBullet"/>
            </w:pPr>
            <w:r w:rsidRPr="004B32DA">
              <w:t>relevant principles of mathematics and physics</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10" w:name="O_408766"/>
      <w:bookmarkEnd w:id="10"/>
      <w:r w:rsidRPr="004B32DA">
        <w:t>Evidence Guide</w:t>
      </w:r>
    </w:p>
    <w:tbl>
      <w:tblPr>
        <w:tblW w:w="9570" w:type="dxa"/>
        <w:tblLayout w:type="fixed"/>
        <w:tblCellMar>
          <w:left w:w="62" w:type="dxa"/>
          <w:right w:w="62" w:type="dxa"/>
        </w:tblCellMar>
        <w:tblLook w:val="0000"/>
      </w:tblPr>
      <w:tblGrid>
        <w:gridCol w:w="3908"/>
        <w:gridCol w:w="5662"/>
      </w:tblGrid>
      <w:tr w:rsidTr="00406C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t xml:space="preserve">The Evidence Guide provides advice on assessment and must be read in conjunction with the performance criteria, required skills and knowledge, </w:t>
            </w:r>
            <w:r w:rsidRPr="004B32DA">
              <w:t>range statement and the Assessment Guidelines for the Training Package.</w:t>
            </w:r>
          </w:p>
        </w:tc>
      </w:tr>
      <w:tr w:rsidTr="00406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t>A person who demonstrates competency in this unit must be able to perform flight servicing activities on the occasions as listed in the variables and scheduled</w:t>
            </w:r>
            <w:r w:rsidRPr="004B32DA">
              <w:t xml:space="preserve"> line maintenance checks (up to a Weekly Check or equivalent) that are relevant to the organisation in accordance with relevant maintenance documentation, while applying all relevant OHS procedures and standard processes.</w:t>
            </w:r>
          </w:p>
        </w:tc>
      </w:tr>
      <w:tr w:rsidTr="00406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DA" w:rsidP="004B32DA">
            <w:pPr>
              <w:pStyle w:val="BodyText"/>
            </w:pPr>
            <w:r w:rsidRPr="004B32DA">
              <w:t>It is essential that the specific aspects of the aircraft flight servicing or scheduled line maintenance task are checked to ensure quality and safety standards ar</w:t>
            </w:r>
            <w:r w:rsidRPr="004B32DA">
              <w:t>e fully observed, understood and complied with. Safety precautions applicable to the system being maintained are to be fully observed. An understanding of system operation as it relates to the work must be demonstrated before undertaking any action.</w:t>
            </w:r>
          </w:p>
          <w:p w:rsidR="00000000" w:rsidRPr="004B32DA" w:rsidP="004B32DA">
            <w:pPr>
              <w:pStyle w:val="BodyText"/>
            </w:pPr>
            <w:r w:rsidRPr="004B32DA">
              <w:t>Eviden</w:t>
            </w:r>
            <w:r w:rsidRPr="004B32DA">
              <w:t>ce of knowledge of system operation, recognition of defects and completion of documentation, the relationship of individual components and the links with other systems will be necessary to the extent required for completion of flight servicing and schedule</w:t>
            </w:r>
            <w:r w:rsidRPr="004B32DA">
              <w:t>d line maintenance task before undertaking any action. The work plan should take account of applicable safety and quality requirements in accordance with the industry and regulatory standards.</w:t>
            </w:r>
          </w:p>
          <w:p w:rsidR="00000000" w:rsidP="004B32DA">
            <w:pPr>
              <w:pStyle w:val="BodyText"/>
              <w:rPr>
                <w:lang w:val="en-NZ"/>
              </w:rPr>
            </w:pPr>
            <w:r w:rsidRPr="004B32DA">
              <w:t>A person cannot be assessed as competent until it can be demons</w:t>
            </w:r>
            <w:r w:rsidRPr="004B32DA">
              <w:t>trated to the satisfaction of the workplace assessor that the relevant elements of this unit of competency are being achieved under supervision but without intervention on the flight servicings and scheduled line maintenance tasks listed in Groups 1 to 5 o</w:t>
            </w:r>
            <w:r w:rsidRPr="004B32DA">
              <w:t>f the Range Statement that are applicable to the enterprise. This shall be established via the records in the Log of Industrial Experience and Achievement or, where appropriate, an equivalent Industry Evidence Guide.</w:t>
            </w:r>
          </w:p>
        </w:tc>
      </w:tr>
      <w:tr w:rsidTr="00406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 xml:space="preserve">Context of and specific resources for </w:t>
            </w:r>
            <w:r w:rsidRPr="004B32DA">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t>Competency should be assessed in the work environment using procedures, tools and equipment specified in maintenance documentation. It is also expected that general purpose tools, test and ground support equipment found in most routine situation</w:t>
            </w:r>
            <w:r w:rsidRPr="004B32DA">
              <w:t>s would be used where appropriate.</w:t>
            </w:r>
          </w:p>
        </w:tc>
      </w:tr>
      <w:tr w:rsidTr="00406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p>
        </w:tc>
      </w:tr>
      <w:tr w:rsidTr="00406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DA" w:rsidP="004B32DA">
            <w:pPr>
              <w:pStyle w:val="BodyText"/>
            </w:pP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11" w:name="O_408761"/>
      <w:bookmarkEnd w:id="11"/>
      <w:r w:rsidRPr="004B32DA">
        <w:t>Range Statement</w:t>
      </w:r>
    </w:p>
    <w:tbl>
      <w:tblPr>
        <w:tblW w:w="9360" w:type="dxa"/>
        <w:tblLayout w:type="fixed"/>
        <w:tblCellMar>
          <w:left w:w="62" w:type="dxa"/>
          <w:right w:w="62" w:type="dxa"/>
        </w:tblCellMar>
        <w:tblLook w:val="0000"/>
      </w:tblPr>
      <w:tblGrid>
        <w:gridCol w:w="3535"/>
        <w:gridCol w:w="5825"/>
      </w:tblGrid>
      <w:tr w:rsidTr="00406C5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t>The range statement relates to the unit of competency as a whole. It allows for different work environments and situations th</w:t>
            </w:r>
            <w:r w:rsidRPr="004B32DA">
              <w:t>at may affect performance. Bold italicised wording, if used in the performance criteria, is detailed below. Essential operating conditions that may be present with training and assessment (depending on the work situation, needs of the candidate, accessibil</w:t>
            </w:r>
            <w:r w:rsidRPr="004B32DA">
              <w:t>ity of the item, and local industry and regional contexts) may also be included.</w:t>
            </w:r>
          </w:p>
        </w:tc>
      </w:tr>
      <w:tr w:rsidTr="00406C50">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Note</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t>The Range Statements below are numbered to facilitate specification of the assessment requirements included in the Evidence Guide</w:t>
            </w:r>
          </w:p>
        </w:tc>
      </w:tr>
      <w:tr w:rsidTr="00406C50">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Applicable maintenance activities</w:t>
            </w:r>
            <w:r w:rsidRPr="004B32DA">
              <w:t xml:space="preserve"> </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DA" w:rsidP="004B32DA">
            <w:pPr>
              <w:pStyle w:val="BodyText"/>
            </w:pPr>
            <w:r w:rsidRPr="004B32DA">
              <w:t>Applicable maintenance activities include:</w:t>
            </w:r>
          </w:p>
          <w:p w:rsidR="00000000" w:rsidRPr="004B32DA" w:rsidP="004B32DA">
            <w:pPr>
              <w:pStyle w:val="BodyText"/>
            </w:pPr>
            <w:r w:rsidRPr="004B32DA">
              <w:t>1.   Preparation for flight following maintenance</w:t>
            </w:r>
          </w:p>
          <w:p w:rsidR="00000000" w:rsidRPr="004B32DA" w:rsidP="004B32DA">
            <w:pPr>
              <w:pStyle w:val="BodyText"/>
            </w:pPr>
            <w:r w:rsidRPr="004B32DA">
              <w:t>2.   Before flight servicing</w:t>
            </w:r>
          </w:p>
          <w:p w:rsidR="00000000" w:rsidRPr="004B32DA" w:rsidP="004B32DA">
            <w:pPr>
              <w:pStyle w:val="BodyText"/>
            </w:pPr>
            <w:r w:rsidRPr="004B32DA">
              <w:t>3.   After flight servicing</w:t>
            </w:r>
          </w:p>
          <w:p w:rsidR="00000000" w:rsidRPr="004B32DA" w:rsidP="004B32DA">
            <w:pPr>
              <w:pStyle w:val="BodyText"/>
            </w:pPr>
            <w:r w:rsidRPr="004B32DA">
              <w:t>4.   Turn around servicing</w:t>
            </w:r>
          </w:p>
          <w:p w:rsidR="00000000" w:rsidP="004B32DA">
            <w:pPr>
              <w:pStyle w:val="BodyText"/>
              <w:rPr>
                <w:lang w:val="en-NZ"/>
              </w:rPr>
            </w:pPr>
            <w:r w:rsidRPr="004B32DA">
              <w:t>5.   Scheduled line maintenance activities up to the level of a Weekly Check or</w:t>
            </w:r>
            <w:r w:rsidRPr="004B32DA">
              <w:t xml:space="preserve"> specified equivalent</w:t>
            </w:r>
          </w:p>
        </w:tc>
      </w:tr>
      <w:tr w:rsidTr="00406C50">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Maintenance documentation</w:t>
            </w:r>
            <w:r w:rsidRPr="004B32DA">
              <w:t xml:space="preserve"> </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DA" w:rsidP="004B32DA">
            <w:pPr>
              <w:pStyle w:val="BodyText"/>
            </w:pPr>
            <w:r w:rsidRPr="004B32DA">
              <w:t>Maintenance documentation may include:</w:t>
            </w:r>
          </w:p>
          <w:p w:rsidR="00000000" w:rsidRPr="004B32DA" w:rsidP="004B32DA">
            <w:pPr>
              <w:pStyle w:val="ListBullet"/>
            </w:pPr>
            <w:r w:rsidRPr="004B32DA">
              <w:t>maintenance manuals</w:t>
            </w:r>
          </w:p>
          <w:p w:rsidR="00000000" w:rsidRPr="004B32DA" w:rsidP="004B32DA">
            <w:pPr>
              <w:pStyle w:val="ListBullet"/>
            </w:pPr>
            <w:r w:rsidRPr="004B32DA">
              <w:t>servicing schedules</w:t>
            </w:r>
          </w:p>
          <w:p w:rsidR="00000000" w:rsidRPr="004B32DA" w:rsidP="004B32DA">
            <w:pPr>
              <w:pStyle w:val="ListBullet"/>
            </w:pPr>
            <w:r w:rsidRPr="004B32DA">
              <w:t>applicable airworthiness regulations</w:t>
            </w:r>
          </w:p>
          <w:p w:rsidR="00000000" w:rsidP="004B32DA">
            <w:pPr>
              <w:pStyle w:val="ListBullet"/>
              <w:rPr>
                <w:lang w:val="en-NZ"/>
              </w:rPr>
            </w:pPr>
            <w:r w:rsidRPr="004B32DA">
              <w:t>aircraft maintenance program</w:t>
            </w:r>
          </w:p>
        </w:tc>
      </w:tr>
      <w:tr w:rsidTr="00406C50">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2DA">
            <w:pPr>
              <w:pStyle w:val="BodyText"/>
              <w:rPr>
                <w:lang w:val="en-NZ"/>
              </w:rPr>
            </w:pPr>
            <w:r w:rsidRPr="004B32DA">
              <w:rPr>
                <w:rStyle w:val="SpecialBold"/>
              </w:rPr>
              <w:t>Procedures and requirements</w:t>
            </w:r>
            <w:r w:rsidRPr="004B32DA">
              <w:t xml:space="preserve"> </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2DA" w:rsidP="004B32DA">
            <w:pPr>
              <w:pStyle w:val="BodyText"/>
            </w:pPr>
            <w:r w:rsidRPr="004B32DA">
              <w:t>Refer to industry standard procedures specified by manufacturers, regulatory authorities or the enterprise</w:t>
            </w:r>
          </w:p>
        </w:tc>
      </w:tr>
    </w:tbl>
    <w:p w:rsidR="00000000" w:rsidRPr="004B32DA" w:rsidP="004B32DA">
      <w:pPr>
        <w:pStyle w:val="BodyText"/>
      </w:pPr>
    </w:p>
    <w:p w:rsidR="00000000" w:rsidRPr="004B32DA" w:rsidP="004B32DA">
      <w:pPr>
        <w:pStyle w:val="AllowPageBreak"/>
      </w:pPr>
    </w:p>
    <w:p w:rsidR="00000000" w:rsidRPr="004B32DA" w:rsidP="004B32DA">
      <w:pPr>
        <w:pStyle w:val="Heading1"/>
      </w:pPr>
      <w:bookmarkStart w:id="12" w:name="O_408758"/>
      <w:bookmarkEnd w:id="12"/>
      <w:r w:rsidRPr="004B32DA">
        <w:t>Unit Sector(s)</w:t>
      </w:r>
    </w:p>
    <w:p w:rsidR="00000000" w:rsidRPr="004B32DA" w:rsidP="004B32DA">
      <w:pPr>
        <w:pStyle w:val="BodyText"/>
      </w:pPr>
      <w:r w:rsidRPr="004B32DA">
        <w:t>Aviation maintenance</w:t>
      </w:r>
    </w:p>
    <w:p w:rsidR="00000000" w:rsidRPr="004B32DA" w:rsidP="004B32DA">
      <w:pPr>
        <w:pStyle w:val="AllowPageBreak"/>
      </w:pPr>
    </w:p>
    <w:p w:rsidR="00000000" w:rsidRPr="004B32DA" w:rsidP="004B32DA">
      <w:pPr>
        <w:pStyle w:val="Heading1"/>
      </w:pPr>
      <w:bookmarkStart w:id="13" w:name="O_408771"/>
      <w:bookmarkEnd w:id="13"/>
      <w:r w:rsidRPr="004B32DA">
        <w:t>Competency field</w:t>
      </w:r>
    </w:p>
    <w:p w:rsidR="00000000" w:rsidRPr="004B32DA" w:rsidP="004B32DA">
      <w:pPr>
        <w:pStyle w:val="Heading1"/>
      </w:pPr>
      <w:bookmarkStart w:id="14" w:name="O_408770"/>
      <w:bookmarkEnd w:id="14"/>
      <w:r w:rsidRPr="004B32DA">
        <w:t>Co-requisite units</w:t>
      </w:r>
    </w:p>
    <w:p w:rsidR="00000000" w:rsidRPr="004B32DA" w:rsidP="004B32DA">
      <w:pPr>
        <w:pStyle w:val="BodyText"/>
      </w:pPr>
      <w:r w:rsidRPr="004B32DA">
        <w:t>Not applicable</w:t>
      </w:r>
    </w:p>
    <w:p w:rsidR="00000000" w:rsidRPr="004B32DA" w:rsidP="004B32DA"/>
    <w:sectPr w:rsidSect="004B32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C50" w:rsidP="00406C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50" w:rsidP="004B32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06C50" w:rsidP="004B32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6C50" w:rsidP="004B32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DA" w:rsidRPr="00406C50" w:rsidP="00406C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50" w:rsidRPr="002D2AF8" w:rsidP="004B32DA">
    <w:pPr>
      <w:pStyle w:val="Header"/>
      <w:framePr w:wrap="around"/>
    </w:pPr>
    <w:r>
      <w:fldChar w:fldCharType="begin"/>
    </w:r>
    <w:r>
      <w:instrText xml:space="preserve"> TITLE   \* MERGEFORMAT </w:instrText>
    </w:r>
    <w:r>
      <w:fldChar w:fldCharType="separate"/>
    </w:r>
    <w:r>
      <w:t>MEA346A Perform scheduled line maintenance activities on gas turbine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06C50" w:rsidP="004B3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5E5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2DA"/>
    <w:pPr>
      <w:spacing w:before="360" w:after="60"/>
      <w:outlineLvl w:val="0"/>
    </w:pPr>
    <w:rPr>
      <w:sz w:val="32"/>
    </w:rPr>
  </w:style>
  <w:style w:type="paragraph" w:styleId="Heading2">
    <w:name w:val="heading 2"/>
    <w:basedOn w:val="HeadingBase"/>
    <w:next w:val="BodyText"/>
    <w:link w:val="Heading2Char"/>
    <w:qFormat/>
    <w:rsid w:val="004B32DA"/>
    <w:pPr>
      <w:keepLines/>
      <w:spacing w:before="240" w:after="120"/>
      <w:outlineLvl w:val="1"/>
    </w:pPr>
    <w:rPr>
      <w:sz w:val="28"/>
      <w:szCs w:val="40"/>
    </w:rPr>
  </w:style>
  <w:style w:type="paragraph" w:styleId="Heading3">
    <w:name w:val="heading 3"/>
    <w:basedOn w:val="HeadingBase"/>
    <w:next w:val="BodyText"/>
    <w:link w:val="Heading3Char"/>
    <w:qFormat/>
    <w:rsid w:val="004B32DA"/>
    <w:pPr>
      <w:spacing w:before="180" w:after="120"/>
      <w:outlineLvl w:val="2"/>
    </w:pPr>
    <w:rPr>
      <w:spacing w:val="-10"/>
      <w:kern w:val="32"/>
    </w:rPr>
  </w:style>
  <w:style w:type="paragraph" w:styleId="Heading4">
    <w:name w:val="heading 4"/>
    <w:basedOn w:val="HeadingBase"/>
    <w:next w:val="BodyText"/>
    <w:link w:val="Heading4Char"/>
    <w:qFormat/>
    <w:rsid w:val="004B32DA"/>
    <w:pPr>
      <w:spacing w:before="160" w:after="120"/>
      <w:outlineLvl w:val="3"/>
    </w:pPr>
    <w:rPr>
      <w:sz w:val="22"/>
    </w:rPr>
  </w:style>
  <w:style w:type="paragraph" w:styleId="Heading5">
    <w:name w:val="heading 5"/>
    <w:basedOn w:val="HeadingBase"/>
    <w:next w:val="Normal"/>
    <w:link w:val="Heading5Char"/>
    <w:qFormat/>
    <w:rsid w:val="004B32DA"/>
    <w:pPr>
      <w:spacing w:before="80"/>
      <w:outlineLvl w:val="4"/>
    </w:pPr>
    <w:rPr>
      <w:color w:val="918585"/>
      <w:sz w:val="20"/>
    </w:rPr>
  </w:style>
  <w:style w:type="paragraph" w:styleId="Heading6">
    <w:name w:val="heading 6"/>
    <w:basedOn w:val="HeadingBase"/>
    <w:next w:val="Normal"/>
    <w:link w:val="Heading6Char"/>
    <w:qFormat/>
    <w:rsid w:val="004B32DA"/>
    <w:pPr>
      <w:spacing w:before="60"/>
      <w:outlineLvl w:val="5"/>
    </w:pPr>
    <w:rPr>
      <w:color w:val="918585"/>
      <w:sz w:val="20"/>
    </w:rPr>
  </w:style>
  <w:style w:type="paragraph" w:styleId="Heading7">
    <w:name w:val="heading 7"/>
    <w:basedOn w:val="Normal"/>
    <w:next w:val="Normal"/>
    <w:link w:val="Heading7Char"/>
    <w:qFormat/>
    <w:rsid w:val="004B32DA"/>
    <w:pPr>
      <w:ind w:left="720"/>
      <w:outlineLvl w:val="6"/>
    </w:pPr>
    <w:rPr>
      <w:i/>
    </w:rPr>
  </w:style>
  <w:style w:type="paragraph" w:styleId="Heading8">
    <w:name w:val="heading 8"/>
    <w:basedOn w:val="Normal"/>
    <w:next w:val="Normal"/>
    <w:link w:val="Heading8Char"/>
    <w:qFormat/>
    <w:rsid w:val="004B32DA"/>
    <w:pPr>
      <w:ind w:left="720"/>
      <w:outlineLvl w:val="7"/>
    </w:pPr>
    <w:rPr>
      <w:i/>
    </w:rPr>
  </w:style>
  <w:style w:type="paragraph" w:styleId="Heading9">
    <w:name w:val="heading 9"/>
    <w:basedOn w:val="Normal"/>
    <w:next w:val="Normal"/>
    <w:link w:val="Heading9Char"/>
    <w:qFormat/>
    <w:rsid w:val="004B32DA"/>
    <w:pPr>
      <w:ind w:left="720"/>
      <w:outlineLvl w:val="8"/>
    </w:pPr>
    <w:rPr>
      <w:i/>
    </w:rPr>
  </w:style>
  <w:style w:type="character" w:default="1" w:styleId="DefaultParagraphFont">
    <w:name w:val="Default Paragraph Font"/>
    <w:uiPriority w:val="1"/>
    <w:unhideWhenUsed/>
    <w:rsid w:val="004B3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2DA"/>
  </w:style>
  <w:style w:type="character" w:customStyle="1" w:styleId="Heading1Char">
    <w:name w:val="Heading 1 Char"/>
    <w:basedOn w:val="DefaultParagraphFont"/>
    <w:link w:val="Heading1"/>
    <w:rsid w:val="004B32DA"/>
    <w:rPr>
      <w:rFonts w:ascii="Times New Roman" w:eastAsia="Times New Roman" w:hAnsi="Times New Roman" w:cs="Times New Roman"/>
      <w:b/>
      <w:sz w:val="32"/>
      <w:szCs w:val="20"/>
      <w:lang w:eastAsia="en-US"/>
    </w:rPr>
  </w:style>
  <w:style w:type="paragraph" w:styleId="BodyText">
    <w:name w:val="Body Text"/>
    <w:basedOn w:val="Normal"/>
    <w:link w:val="BodyTextChar"/>
    <w:rsid w:val="004B32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2DA"/>
    <w:rPr>
      <w:rFonts w:ascii="Times New Roman" w:eastAsia="Times New Roman" w:hAnsi="Times New Roman" w:cs="Times New Roman"/>
      <w:sz w:val="24"/>
      <w:lang w:eastAsia="en-US"/>
    </w:rPr>
  </w:style>
  <w:style w:type="paragraph" w:styleId="Footer">
    <w:name w:val="footer"/>
    <w:basedOn w:val="Normal"/>
    <w:link w:val="FooterChar"/>
    <w:rsid w:val="004B3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2DA"/>
    <w:rPr>
      <w:rFonts w:ascii="Times New Roman" w:eastAsia="Times New Roman" w:hAnsi="Times New Roman" w:cs="Times New Roman"/>
      <w:sz w:val="16"/>
      <w:lang w:eastAsia="en-US"/>
    </w:rPr>
  </w:style>
  <w:style w:type="paragraph" w:styleId="List">
    <w:name w:val="List"/>
    <w:basedOn w:val="BodyText"/>
    <w:next w:val="BodyText"/>
    <w:rsid w:val="004B32DA"/>
    <w:pPr>
      <w:tabs>
        <w:tab w:val="left" w:pos="340"/>
      </w:tabs>
      <w:spacing w:before="60" w:after="60"/>
      <w:ind w:left="340" w:hanging="340"/>
    </w:pPr>
  </w:style>
  <w:style w:type="paragraph" w:styleId="ListBullet">
    <w:name w:val="List Bullet"/>
    <w:basedOn w:val="List"/>
    <w:rsid w:val="004B32DA"/>
    <w:pPr>
      <w:numPr>
        <w:numId w:val="12"/>
      </w:numPr>
      <w:tabs>
        <w:tab w:val="clear" w:pos="340"/>
      </w:tabs>
      <w:spacing w:before="40" w:after="40"/>
    </w:pPr>
  </w:style>
  <w:style w:type="character" w:customStyle="1" w:styleId="SpecialBold">
    <w:name w:val="Special Bold"/>
    <w:basedOn w:val="DefaultParagraphFont"/>
    <w:rsid w:val="004B32DA"/>
    <w:rPr>
      <w:b/>
      <w:spacing w:val="0"/>
    </w:rPr>
  </w:style>
  <w:style w:type="paragraph" w:customStyle="1" w:styleId="SuperHeading">
    <w:name w:val="SuperHeading"/>
    <w:basedOn w:val="Normal"/>
    <w:rsid w:val="004B32DA"/>
    <w:pPr>
      <w:spacing w:before="240" w:after="120"/>
      <w:outlineLvl w:val="0"/>
    </w:pPr>
    <w:rPr>
      <w:rFonts w:ascii="Times New Roman" w:hAnsi="Times New Roman"/>
      <w:b/>
      <w:sz w:val="28"/>
    </w:rPr>
  </w:style>
  <w:style w:type="paragraph" w:customStyle="1" w:styleId="AllowPageBreak">
    <w:name w:val="AllowPageBreak"/>
    <w:rsid w:val="004B32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32DA"/>
    <w:pPr>
      <w:tabs>
        <w:tab w:val="left" w:pos="680"/>
      </w:tabs>
      <w:spacing w:before="60" w:after="60"/>
      <w:ind w:left="680" w:hanging="340"/>
    </w:pPr>
  </w:style>
  <w:style w:type="character" w:customStyle="1" w:styleId="BoldandItalics">
    <w:name w:val="Bold and Italics"/>
    <w:qFormat/>
    <w:rsid w:val="004B32DA"/>
    <w:rPr>
      <w:b/>
      <w:i/>
      <w:u w:val="none"/>
    </w:rPr>
  </w:style>
  <w:style w:type="character" w:customStyle="1" w:styleId="Heading2Char">
    <w:name w:val="Heading 2 Char"/>
    <w:basedOn w:val="DefaultParagraphFont"/>
    <w:link w:val="Heading2"/>
    <w:rsid w:val="004B3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2DA"/>
    <w:rPr>
      <w:rFonts w:ascii="Courier New" w:eastAsia="Times New Roman" w:hAnsi="Courier New" w:cs="Times New Roman"/>
      <w:i/>
      <w:szCs w:val="20"/>
      <w:lang w:eastAsia="en-US"/>
    </w:rPr>
  </w:style>
  <w:style w:type="paragraph" w:customStyle="1" w:styleId="HeadingBase">
    <w:name w:val="Heading Base"/>
    <w:rsid w:val="004B3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2DA"/>
    <w:pPr>
      <w:tabs>
        <w:tab w:val="right" w:leader="dot" w:pos="9072"/>
      </w:tabs>
      <w:ind w:left="567"/>
    </w:pPr>
    <w:rPr>
      <w:szCs w:val="22"/>
    </w:rPr>
  </w:style>
  <w:style w:type="paragraph" w:customStyle="1" w:styleId="TOCBase">
    <w:name w:val="TOC Base"/>
    <w:rsid w:val="004B3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2DA"/>
    <w:pPr>
      <w:tabs>
        <w:tab w:val="right" w:leader="dot" w:pos="9072"/>
      </w:tabs>
      <w:spacing w:before="40" w:after="40"/>
      <w:ind w:left="284"/>
    </w:pPr>
    <w:rPr>
      <w:rFonts w:ascii="Times New Roman" w:hAnsi="Times New Roman"/>
    </w:rPr>
  </w:style>
  <w:style w:type="paragraph" w:styleId="TOC1">
    <w:name w:val="toc 1"/>
    <w:basedOn w:val="TOCBase"/>
    <w:next w:val="Normal"/>
    <w:rsid w:val="004B32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2DA"/>
    <w:pPr>
      <w:spacing w:before="5040"/>
      <w:jc w:val="center"/>
    </w:pPr>
    <w:rPr>
      <w:sz w:val="48"/>
      <w:szCs w:val="72"/>
      <w:lang w:val="en-US"/>
    </w:rPr>
  </w:style>
  <w:style w:type="character" w:customStyle="1" w:styleId="TitleChar">
    <w:name w:val="Title Char"/>
    <w:basedOn w:val="DefaultParagraphFont"/>
    <w:link w:val="Title"/>
    <w:rsid w:val="004B3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2DA"/>
    <w:pPr>
      <w:tabs>
        <w:tab w:val="left" w:pos="3600"/>
        <w:tab w:val="left" w:pos="3958"/>
      </w:tabs>
    </w:pPr>
  </w:style>
  <w:style w:type="paragraph" w:customStyle="1" w:styleId="Note">
    <w:name w:val="Note"/>
    <w:basedOn w:val="BodyText"/>
    <w:rsid w:val="004B3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2DA"/>
    <w:pPr>
      <w:framePr w:wrap="auto" w:hAnchor="text" w:y="6049"/>
    </w:pPr>
    <w:rPr>
      <w:color w:val="000000"/>
      <w:sz w:val="40"/>
    </w:rPr>
  </w:style>
  <w:style w:type="paragraph" w:customStyle="1" w:styleId="TOCTitle">
    <w:name w:val="TOCTitle"/>
    <w:basedOn w:val="Heading1"/>
    <w:rsid w:val="004B32DA"/>
    <w:pPr>
      <w:spacing w:after="240"/>
      <w:jc w:val="center"/>
      <w:outlineLvl w:val="9"/>
    </w:pPr>
    <w:rPr>
      <w:caps/>
    </w:rPr>
  </w:style>
  <w:style w:type="paragraph" w:customStyle="1" w:styleId="Version">
    <w:name w:val="Version"/>
    <w:rsid w:val="004B32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2DA"/>
    <w:pPr>
      <w:numPr>
        <w:numId w:val="13"/>
      </w:numPr>
      <w:tabs>
        <w:tab w:val="clear" w:pos="680"/>
      </w:tabs>
    </w:pPr>
  </w:style>
  <w:style w:type="paragraph" w:styleId="Index1">
    <w:name w:val="index 1"/>
    <w:basedOn w:val="Normal"/>
    <w:next w:val="Normal"/>
    <w:semiHidden/>
    <w:rsid w:val="004B32DA"/>
    <w:pPr>
      <w:keepNext w:val="0"/>
      <w:tabs>
        <w:tab w:val="right" w:pos="4176"/>
      </w:tabs>
      <w:ind w:left="198" w:hanging="198"/>
    </w:pPr>
    <w:rPr>
      <w:rFonts w:ascii="Garamond" w:hAnsi="Garamond"/>
    </w:rPr>
  </w:style>
  <w:style w:type="paragraph" w:styleId="IndexHeading">
    <w:name w:val="index heading"/>
    <w:basedOn w:val="Normal"/>
    <w:next w:val="Index1"/>
    <w:semiHidden/>
    <w:rsid w:val="004B32DA"/>
    <w:pPr>
      <w:spacing w:before="120" w:after="120"/>
    </w:pPr>
    <w:rPr>
      <w:rFonts w:ascii="Arial" w:hAnsi="Arial"/>
      <w:b/>
      <w:color w:val="918585"/>
      <w:sz w:val="24"/>
    </w:rPr>
  </w:style>
  <w:style w:type="paragraph" w:styleId="Header">
    <w:name w:val="header"/>
    <w:basedOn w:val="Normal"/>
    <w:link w:val="HeaderChar"/>
    <w:rsid w:val="004B3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2DA"/>
    <w:rPr>
      <w:rFonts w:ascii="Times New Roman" w:eastAsia="Times New Roman" w:hAnsi="Times New Roman" w:cs="Times New Roman"/>
      <w:sz w:val="16"/>
      <w:szCs w:val="20"/>
      <w:lang w:val="en-GB" w:eastAsia="en-US"/>
    </w:rPr>
  </w:style>
  <w:style w:type="paragraph" w:customStyle="1" w:styleId="Chapter">
    <w:name w:val="Chapter"/>
    <w:basedOn w:val="Normal"/>
    <w:rsid w:val="004B32DA"/>
    <w:pPr>
      <w:spacing w:before="240"/>
    </w:pPr>
    <w:rPr>
      <w:rFonts w:ascii="Times New Roman" w:hAnsi="Times New Roman"/>
      <w:smallCaps/>
      <w:spacing w:val="80"/>
      <w:sz w:val="28"/>
    </w:rPr>
  </w:style>
  <w:style w:type="paragraph" w:customStyle="1" w:styleId="InChapter">
    <w:name w:val="InChapter"/>
    <w:basedOn w:val="Heading3"/>
    <w:rsid w:val="004B32DA"/>
    <w:pPr>
      <w:spacing w:after="240"/>
      <w:outlineLvl w:val="9"/>
    </w:pPr>
    <w:rPr>
      <w:noProof/>
    </w:rPr>
  </w:style>
  <w:style w:type="paragraph" w:styleId="Index2">
    <w:name w:val="index 2"/>
    <w:basedOn w:val="Normal"/>
    <w:next w:val="Normal"/>
    <w:semiHidden/>
    <w:rsid w:val="004B32DA"/>
    <w:pPr>
      <w:tabs>
        <w:tab w:val="right" w:pos="4176"/>
      </w:tabs>
      <w:ind w:left="568" w:hanging="284"/>
    </w:pPr>
    <w:rPr>
      <w:rFonts w:ascii="Garamond" w:hAnsi="Garamond"/>
    </w:rPr>
  </w:style>
  <w:style w:type="paragraph" w:customStyle="1" w:styleId="Byline">
    <w:name w:val="Byline"/>
    <w:rsid w:val="004B3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2DA"/>
    <w:pPr>
      <w:tabs>
        <w:tab w:val="clear" w:pos="3600"/>
        <w:tab w:val="clear" w:pos="3958"/>
      </w:tabs>
      <w:jc w:val="right"/>
    </w:pPr>
  </w:style>
  <w:style w:type="character" w:styleId="Emphasis">
    <w:name w:val="Emphasis"/>
    <w:basedOn w:val="DefaultParagraphFont"/>
    <w:qFormat/>
    <w:rsid w:val="004B32DA"/>
    <w:rPr>
      <w:i/>
    </w:rPr>
  </w:style>
  <w:style w:type="paragraph" w:styleId="Caption">
    <w:name w:val="caption"/>
    <w:basedOn w:val="BodyText"/>
    <w:next w:val="Normal"/>
    <w:qFormat/>
    <w:rsid w:val="004B32DA"/>
    <w:pPr>
      <w:framePr w:w="2268" w:hSpace="181" w:vSpace="181" w:wrap="around" w:vAnchor="text" w:hAnchor="page" w:x="1135" w:y="285" w:anchorLock="1"/>
    </w:pPr>
    <w:rPr>
      <w:i/>
    </w:rPr>
  </w:style>
  <w:style w:type="paragraph" w:customStyle="1" w:styleId="MiniTOCTitle">
    <w:name w:val="MiniTOCTitle"/>
    <w:basedOn w:val="Heading4"/>
    <w:rsid w:val="004B32DA"/>
    <w:pPr>
      <w:spacing w:before="240"/>
      <w:outlineLvl w:val="9"/>
    </w:pPr>
    <w:rPr>
      <w:noProof/>
      <w:sz w:val="24"/>
    </w:rPr>
  </w:style>
  <w:style w:type="paragraph" w:customStyle="1" w:styleId="MiniTOCItem">
    <w:name w:val="MiniTOCItem"/>
    <w:basedOn w:val="ListBullet"/>
    <w:rsid w:val="004B32DA"/>
    <w:pPr>
      <w:numPr>
        <w:numId w:val="0"/>
      </w:numPr>
      <w:tabs>
        <w:tab w:val="right" w:leader="dot" w:pos="6521"/>
      </w:tabs>
      <w:spacing w:before="0" w:after="0"/>
    </w:pPr>
  </w:style>
  <w:style w:type="paragraph" w:customStyle="1" w:styleId="TOFTitle">
    <w:name w:val="TOFTitle"/>
    <w:basedOn w:val="TOCTitle"/>
    <w:rsid w:val="004B32DA"/>
  </w:style>
  <w:style w:type="paragraph" w:styleId="TableofFigures">
    <w:name w:val="table of figures"/>
    <w:basedOn w:val="Normal"/>
    <w:next w:val="Normal"/>
    <w:semiHidden/>
    <w:rsid w:val="004B32DA"/>
    <w:pPr>
      <w:tabs>
        <w:tab w:val="right" w:leader="dot" w:pos="9072"/>
      </w:tabs>
      <w:ind w:left="970" w:hanging="403"/>
    </w:pPr>
    <w:rPr>
      <w:rFonts w:ascii="Times New Roman" w:hAnsi="Times New Roman"/>
      <w:b/>
    </w:rPr>
  </w:style>
  <w:style w:type="paragraph" w:styleId="ListNumber">
    <w:name w:val="List Number"/>
    <w:basedOn w:val="List"/>
    <w:rsid w:val="004B32DA"/>
    <w:pPr>
      <w:numPr>
        <w:numId w:val="10"/>
      </w:numPr>
    </w:pPr>
  </w:style>
  <w:style w:type="character" w:customStyle="1" w:styleId="WingdingSymbols">
    <w:name w:val="Wingding Symbols"/>
    <w:rsid w:val="004B32DA"/>
    <w:rPr>
      <w:rFonts w:ascii="Wingdings" w:hAnsi="Wingdings"/>
    </w:rPr>
  </w:style>
  <w:style w:type="paragraph" w:customStyle="1" w:styleId="TableHeading">
    <w:name w:val="Table Heading"/>
    <w:basedOn w:val="HeadingBase"/>
    <w:rsid w:val="004B32DA"/>
    <w:pPr>
      <w:keepLines/>
      <w:pBdr>
        <w:bottom w:val="single" w:sz="6" w:space="1" w:color="918585"/>
      </w:pBdr>
      <w:spacing w:before="240"/>
    </w:pPr>
  </w:style>
  <w:style w:type="character" w:customStyle="1" w:styleId="HotSpot">
    <w:name w:val="HotSpot"/>
    <w:rsid w:val="004B32DA"/>
    <w:rPr>
      <w:color w:val="0033CC"/>
      <w:u w:val="none"/>
    </w:rPr>
  </w:style>
  <w:style w:type="paragraph" w:customStyle="1" w:styleId="BodyTextRight">
    <w:name w:val="Body Text Right"/>
    <w:basedOn w:val="BodyText"/>
    <w:rsid w:val="004B32DA"/>
    <w:pPr>
      <w:spacing w:before="0" w:after="0"/>
      <w:jc w:val="right"/>
    </w:pPr>
  </w:style>
  <w:style w:type="paragraph" w:styleId="Index3">
    <w:name w:val="index 3"/>
    <w:basedOn w:val="ListNumber2"/>
    <w:next w:val="Normal"/>
    <w:semiHidden/>
    <w:rsid w:val="004B32DA"/>
    <w:pPr>
      <w:numPr>
        <w:numId w:val="0"/>
      </w:numPr>
      <w:tabs>
        <w:tab w:val="right" w:leader="dot" w:pos="4176"/>
      </w:tabs>
    </w:pPr>
  </w:style>
  <w:style w:type="paragraph" w:styleId="ListNumber2">
    <w:name w:val="List Number 2"/>
    <w:basedOn w:val="List2"/>
    <w:rsid w:val="004B32DA"/>
    <w:pPr>
      <w:numPr>
        <w:numId w:val="9"/>
      </w:numPr>
      <w:tabs>
        <w:tab w:val="clear" w:pos="1060"/>
      </w:tabs>
    </w:pPr>
  </w:style>
  <w:style w:type="paragraph" w:customStyle="1" w:styleId="MarginNote">
    <w:name w:val="Margin Note"/>
    <w:basedOn w:val="BodyText"/>
    <w:rsid w:val="004B3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2DA"/>
    <w:rPr>
      <w:sz w:val="32"/>
    </w:rPr>
  </w:style>
  <w:style w:type="paragraph" w:customStyle="1" w:styleId="HeadingProcedure">
    <w:name w:val="Heading Procedure"/>
    <w:basedOn w:val="HeadingBase"/>
    <w:next w:val="Normal"/>
    <w:rsid w:val="004B32DA"/>
    <w:pPr>
      <w:tabs>
        <w:tab w:val="left" w:pos="0"/>
      </w:tabs>
      <w:spacing w:before="120" w:after="60"/>
    </w:pPr>
    <w:rPr>
      <w:i/>
      <w:color w:val="918585"/>
      <w:sz w:val="22"/>
    </w:rPr>
  </w:style>
  <w:style w:type="paragraph" w:customStyle="1" w:styleId="TableBodyText">
    <w:name w:val="Table Body Text"/>
    <w:basedOn w:val="BodyText"/>
    <w:rsid w:val="004B32DA"/>
    <w:pPr>
      <w:spacing w:before="60" w:after="60"/>
    </w:pPr>
  </w:style>
  <w:style w:type="paragraph" w:styleId="ListContinue">
    <w:name w:val="List Continue"/>
    <w:basedOn w:val="List"/>
    <w:rsid w:val="004B32DA"/>
    <w:pPr>
      <w:ind w:firstLine="0"/>
    </w:pPr>
  </w:style>
  <w:style w:type="paragraph" w:customStyle="1" w:styleId="ListNote">
    <w:name w:val="List Note"/>
    <w:basedOn w:val="List"/>
    <w:rsid w:val="004B32DA"/>
    <w:pPr>
      <w:pBdr>
        <w:top w:val="single" w:sz="6" w:space="2" w:color="918585"/>
        <w:bottom w:val="single" w:sz="6" w:space="2" w:color="918585"/>
      </w:pBdr>
      <w:tabs>
        <w:tab w:val="left" w:pos="1021"/>
      </w:tabs>
      <w:ind w:firstLine="0"/>
    </w:pPr>
  </w:style>
  <w:style w:type="paragraph" w:customStyle="1" w:styleId="Warning">
    <w:name w:val="Warning"/>
    <w:basedOn w:val="BodyText"/>
    <w:rsid w:val="004B32DA"/>
    <w:pPr>
      <w:shd w:val="clear" w:color="auto" w:fill="D9D9D9"/>
      <w:tabs>
        <w:tab w:val="left" w:pos="992"/>
      </w:tabs>
      <w:ind w:left="119" w:right="119"/>
    </w:pPr>
    <w:rPr>
      <w:sz w:val="20"/>
    </w:rPr>
  </w:style>
  <w:style w:type="paragraph" w:customStyle="1" w:styleId="MarginIcons">
    <w:name w:val="Margin Icons"/>
    <w:basedOn w:val="BodyText"/>
    <w:rsid w:val="004B3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2DA"/>
    <w:rPr>
      <w:rFonts w:ascii="Courier New" w:hAnsi="Courier New"/>
    </w:rPr>
  </w:style>
  <w:style w:type="paragraph" w:customStyle="1" w:styleId="NoteBullet">
    <w:name w:val="Note Bullet"/>
    <w:basedOn w:val="Note"/>
    <w:rsid w:val="004B32DA"/>
    <w:pPr>
      <w:tabs>
        <w:tab w:val="clear" w:pos="680"/>
      </w:tabs>
      <w:spacing w:before="60" w:after="60"/>
    </w:pPr>
  </w:style>
  <w:style w:type="paragraph" w:customStyle="1" w:styleId="SubHeading2">
    <w:name w:val="SubHeading2"/>
    <w:basedOn w:val="HeadingBase"/>
    <w:rsid w:val="004B32DA"/>
    <w:pPr>
      <w:spacing w:before="240" w:after="60"/>
    </w:pPr>
    <w:rPr>
      <w:sz w:val="20"/>
    </w:rPr>
  </w:style>
  <w:style w:type="paragraph" w:customStyle="1" w:styleId="SubHeading1">
    <w:name w:val="SubHeading1"/>
    <w:basedOn w:val="HeadingBase"/>
    <w:rsid w:val="004B32DA"/>
    <w:pPr>
      <w:spacing w:before="240" w:after="60"/>
    </w:pPr>
    <w:rPr>
      <w:color w:val="918585"/>
      <w:sz w:val="22"/>
    </w:rPr>
  </w:style>
  <w:style w:type="paragraph" w:customStyle="1" w:styleId="SideHeading">
    <w:name w:val="Side Heading"/>
    <w:basedOn w:val="HeadingBase"/>
    <w:rsid w:val="004B3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2DA"/>
    <w:pPr>
      <w:tabs>
        <w:tab w:val="num" w:pos="360"/>
      </w:tabs>
    </w:pPr>
  </w:style>
  <w:style w:type="paragraph" w:styleId="PlainText">
    <w:name w:val="Plain Text"/>
    <w:basedOn w:val="Normal"/>
    <w:link w:val="PlainTextChar"/>
    <w:rsid w:val="004B32DA"/>
    <w:rPr>
      <w:sz w:val="20"/>
    </w:rPr>
  </w:style>
  <w:style w:type="character" w:customStyle="1" w:styleId="PlainTextChar">
    <w:name w:val="Plain Text Char"/>
    <w:basedOn w:val="DefaultParagraphFont"/>
    <w:link w:val="PlainText"/>
    <w:rsid w:val="004B32DA"/>
    <w:rPr>
      <w:rFonts w:ascii="Courier New" w:eastAsia="Times New Roman" w:hAnsi="Courier New" w:cs="Times New Roman"/>
      <w:sz w:val="20"/>
      <w:szCs w:val="20"/>
      <w:lang w:eastAsia="en-US"/>
    </w:rPr>
  </w:style>
  <w:style w:type="character" w:customStyle="1" w:styleId="MenuOption">
    <w:name w:val="Menu Option"/>
    <w:basedOn w:val="DefaultParagraphFont"/>
    <w:rsid w:val="004B32DA"/>
    <w:rPr>
      <w:b/>
      <w:smallCaps/>
    </w:rPr>
  </w:style>
  <w:style w:type="paragraph" w:customStyle="1" w:styleId="TableListNumber">
    <w:name w:val="Table List Number"/>
    <w:basedOn w:val="ListNumber"/>
    <w:rsid w:val="004B32DA"/>
    <w:pPr>
      <w:numPr>
        <w:numId w:val="0"/>
      </w:numPr>
    </w:pPr>
  </w:style>
  <w:style w:type="paragraph" w:styleId="TOC4">
    <w:name w:val="toc 4"/>
    <w:basedOn w:val="TOCBase"/>
    <w:next w:val="Normal"/>
    <w:semiHidden/>
    <w:rsid w:val="004B32DA"/>
    <w:pPr>
      <w:tabs>
        <w:tab w:val="right" w:leader="dot" w:pos="9071"/>
      </w:tabs>
      <w:ind w:left="1701"/>
    </w:pPr>
  </w:style>
  <w:style w:type="paragraph" w:customStyle="1" w:styleId="ListAlpha">
    <w:name w:val="List Alpha"/>
    <w:basedOn w:val="List"/>
    <w:rsid w:val="004B32DA"/>
    <w:pPr>
      <w:numPr>
        <w:numId w:val="8"/>
      </w:numPr>
    </w:pPr>
  </w:style>
  <w:style w:type="paragraph" w:customStyle="1" w:styleId="ListAlpha2">
    <w:name w:val="List Alpha 2"/>
    <w:basedOn w:val="List2"/>
    <w:rsid w:val="004B32DA"/>
    <w:pPr>
      <w:numPr>
        <w:numId w:val="7"/>
      </w:numPr>
    </w:pPr>
  </w:style>
  <w:style w:type="paragraph" w:styleId="List3">
    <w:name w:val="List 3"/>
    <w:basedOn w:val="BodyText"/>
    <w:rsid w:val="004B32DA"/>
    <w:pPr>
      <w:tabs>
        <w:tab w:val="left" w:pos="1021"/>
      </w:tabs>
      <w:spacing w:before="60" w:after="60"/>
      <w:ind w:left="1020" w:hanging="340"/>
    </w:pPr>
  </w:style>
  <w:style w:type="paragraph" w:styleId="List4">
    <w:name w:val="List 4"/>
    <w:basedOn w:val="BodyText"/>
    <w:rsid w:val="004B32DA"/>
    <w:pPr>
      <w:tabs>
        <w:tab w:val="left" w:pos="1361"/>
      </w:tabs>
      <w:spacing w:before="60" w:after="60"/>
      <w:ind w:left="1361" w:hanging="340"/>
    </w:pPr>
  </w:style>
  <w:style w:type="paragraph" w:styleId="List5">
    <w:name w:val="List 5"/>
    <w:basedOn w:val="BodyText"/>
    <w:rsid w:val="004B32DA"/>
    <w:pPr>
      <w:tabs>
        <w:tab w:val="left" w:pos="1701"/>
      </w:tabs>
      <w:spacing w:before="60" w:after="60"/>
      <w:ind w:left="1701" w:hanging="340"/>
    </w:pPr>
  </w:style>
  <w:style w:type="paragraph" w:styleId="ListBullet3">
    <w:name w:val="List Bullet 3"/>
    <w:basedOn w:val="List3"/>
    <w:rsid w:val="004B32DA"/>
    <w:pPr>
      <w:numPr>
        <w:numId w:val="14"/>
      </w:numPr>
      <w:tabs>
        <w:tab w:val="clear" w:pos="1021"/>
      </w:tabs>
      <w:ind w:left="1037" w:hanging="357"/>
    </w:pPr>
  </w:style>
  <w:style w:type="paragraph" w:styleId="ListBullet4">
    <w:name w:val="List Bullet 4"/>
    <w:basedOn w:val="List4"/>
    <w:rsid w:val="004B32DA"/>
    <w:pPr>
      <w:numPr>
        <w:numId w:val="2"/>
      </w:numPr>
    </w:pPr>
  </w:style>
  <w:style w:type="paragraph" w:styleId="ListBullet5">
    <w:name w:val="List Bullet 5"/>
    <w:basedOn w:val="List5"/>
    <w:rsid w:val="004B32DA"/>
    <w:pPr>
      <w:numPr>
        <w:numId w:val="3"/>
      </w:numPr>
    </w:pPr>
  </w:style>
  <w:style w:type="paragraph" w:styleId="ListContinue2">
    <w:name w:val="List Continue 2"/>
    <w:basedOn w:val="List2"/>
    <w:rsid w:val="004B32DA"/>
    <w:pPr>
      <w:ind w:firstLine="0"/>
    </w:pPr>
  </w:style>
  <w:style w:type="paragraph" w:styleId="ListContinue3">
    <w:name w:val="List Continue 3"/>
    <w:basedOn w:val="List3"/>
    <w:rsid w:val="004B32DA"/>
    <w:pPr>
      <w:ind w:left="1021" w:firstLine="0"/>
    </w:pPr>
  </w:style>
  <w:style w:type="paragraph" w:styleId="ListContinue4">
    <w:name w:val="List Continue 4"/>
    <w:basedOn w:val="List4"/>
    <w:rsid w:val="004B32DA"/>
    <w:pPr>
      <w:ind w:firstLine="0"/>
    </w:pPr>
  </w:style>
  <w:style w:type="paragraph" w:styleId="ListContinue5">
    <w:name w:val="List Continue 5"/>
    <w:basedOn w:val="List5"/>
    <w:rsid w:val="004B32DA"/>
    <w:pPr>
      <w:ind w:firstLine="0"/>
    </w:pPr>
  </w:style>
  <w:style w:type="paragraph" w:styleId="ListNumber3">
    <w:name w:val="List Number 3"/>
    <w:basedOn w:val="List3"/>
    <w:rsid w:val="004B32DA"/>
    <w:pPr>
      <w:numPr>
        <w:numId w:val="4"/>
      </w:numPr>
    </w:pPr>
  </w:style>
  <w:style w:type="paragraph" w:styleId="ListNumber4">
    <w:name w:val="List Number 4"/>
    <w:basedOn w:val="List4"/>
    <w:rsid w:val="004B32DA"/>
    <w:pPr>
      <w:numPr>
        <w:numId w:val="5"/>
      </w:numPr>
    </w:pPr>
  </w:style>
  <w:style w:type="paragraph" w:styleId="ListNumber5">
    <w:name w:val="List Number 5"/>
    <w:basedOn w:val="List5"/>
    <w:rsid w:val="004B32DA"/>
    <w:pPr>
      <w:numPr>
        <w:numId w:val="6"/>
      </w:numPr>
    </w:pPr>
  </w:style>
  <w:style w:type="paragraph" w:styleId="BlockText">
    <w:name w:val="Block Text"/>
    <w:basedOn w:val="Normal"/>
    <w:rsid w:val="004B32DA"/>
    <w:pPr>
      <w:spacing w:after="120"/>
      <w:ind w:left="1440" w:right="1440"/>
    </w:pPr>
  </w:style>
  <w:style w:type="character" w:customStyle="1" w:styleId="Subscript">
    <w:name w:val="Subscript"/>
    <w:basedOn w:val="DefaultParagraphFont"/>
    <w:rsid w:val="004B32DA"/>
    <w:rPr>
      <w:sz w:val="16"/>
      <w:vertAlign w:val="subscript"/>
    </w:rPr>
  </w:style>
  <w:style w:type="character" w:customStyle="1" w:styleId="Superscript">
    <w:name w:val="Superscript"/>
    <w:basedOn w:val="DefaultParagraphFont"/>
    <w:rsid w:val="004B32DA"/>
    <w:rPr>
      <w:sz w:val="16"/>
      <w:vertAlign w:val="superscript"/>
    </w:rPr>
  </w:style>
  <w:style w:type="character" w:customStyle="1" w:styleId="Symbols">
    <w:name w:val="Symbols"/>
    <w:basedOn w:val="DefaultParagraphFont"/>
    <w:rsid w:val="004B32DA"/>
    <w:rPr>
      <w:rFonts w:ascii="Symbol" w:hAnsi="Symbol"/>
    </w:rPr>
  </w:style>
  <w:style w:type="character" w:customStyle="1" w:styleId="MenuOptions">
    <w:name w:val="Menu Options"/>
    <w:basedOn w:val="DefaultParagraphFont"/>
    <w:rsid w:val="004B32DA"/>
    <w:rPr>
      <w:rFonts w:ascii="Arial Narrow" w:hAnsi="Arial Narrow"/>
      <w:smallCaps/>
    </w:rPr>
  </w:style>
  <w:style w:type="character" w:customStyle="1" w:styleId="Buttons">
    <w:name w:val="Buttons"/>
    <w:basedOn w:val="DefaultParagraphFont"/>
    <w:rsid w:val="004B32DA"/>
    <w:rPr>
      <w:b/>
    </w:rPr>
  </w:style>
  <w:style w:type="character" w:customStyle="1" w:styleId="Underlined">
    <w:name w:val="Underlined"/>
    <w:basedOn w:val="DefaultParagraphFont"/>
    <w:rsid w:val="004B32DA"/>
    <w:rPr>
      <w:u w:val="single"/>
    </w:rPr>
  </w:style>
  <w:style w:type="paragraph" w:customStyle="1" w:styleId="TableBodyTextRight">
    <w:name w:val="Table Body Text Right"/>
    <w:basedOn w:val="TableBodyText"/>
    <w:rsid w:val="004B32DA"/>
    <w:pPr>
      <w:widowControl w:val="0"/>
      <w:autoSpaceDE w:val="0"/>
      <w:autoSpaceDN w:val="0"/>
      <w:adjustRightInd w:val="0"/>
      <w:jc w:val="right"/>
    </w:pPr>
    <w:rPr>
      <w:rFonts w:cs="Arial"/>
      <w:szCs w:val="18"/>
    </w:rPr>
  </w:style>
  <w:style w:type="paragraph" w:customStyle="1" w:styleId="CopyrightText">
    <w:name w:val="Copyright Text"/>
    <w:basedOn w:val="BodyText"/>
    <w:rsid w:val="004B32DA"/>
    <w:rPr>
      <w:sz w:val="18"/>
    </w:rPr>
  </w:style>
  <w:style w:type="paragraph" w:customStyle="1" w:styleId="BodySmallRight">
    <w:name w:val="Body Small Right"/>
    <w:basedOn w:val="BodyTextRight"/>
    <w:rsid w:val="004B32DA"/>
    <w:rPr>
      <w:sz w:val="18"/>
      <w:szCs w:val="18"/>
    </w:rPr>
  </w:style>
  <w:style w:type="paragraph" w:customStyle="1" w:styleId="MarginEdition">
    <w:name w:val="Margin Edition"/>
    <w:basedOn w:val="MarginNote"/>
    <w:rsid w:val="004B32DA"/>
    <w:pPr>
      <w:spacing w:before="0" w:after="0"/>
    </w:pPr>
    <w:rPr>
      <w:rFonts w:ascii="Times New Roman" w:hAnsi="Times New Roman"/>
      <w:color w:val="999999"/>
    </w:rPr>
  </w:style>
  <w:style w:type="paragraph" w:customStyle="1" w:styleId="Spacer">
    <w:name w:val="Spacer"/>
    <w:basedOn w:val="Normal"/>
    <w:rsid w:val="004B32DA"/>
    <w:rPr>
      <w:sz w:val="2"/>
      <w:szCs w:val="2"/>
    </w:rPr>
  </w:style>
  <w:style w:type="character" w:customStyle="1" w:styleId="Small">
    <w:name w:val="Small"/>
    <w:basedOn w:val="DefaultParagraphFont"/>
    <w:rsid w:val="004B32DA"/>
    <w:rPr>
      <w:sz w:val="16"/>
    </w:rPr>
  </w:style>
  <w:style w:type="paragraph" w:customStyle="1" w:styleId="WideTable">
    <w:name w:val="Wide Table"/>
    <w:basedOn w:val="Normal"/>
    <w:rsid w:val="004B32DA"/>
    <w:pPr>
      <w:ind w:left="-1418"/>
    </w:pPr>
    <w:rPr>
      <w:sz w:val="2"/>
      <w:szCs w:val="2"/>
    </w:rPr>
  </w:style>
  <w:style w:type="character" w:styleId="PageNumber">
    <w:name w:val="page number"/>
    <w:basedOn w:val="DefaultParagraphFont"/>
    <w:rsid w:val="004B32DA"/>
  </w:style>
  <w:style w:type="paragraph" w:styleId="Quote">
    <w:name w:val="Quote"/>
    <w:basedOn w:val="Heading1"/>
    <w:link w:val="QuoteChar"/>
    <w:qFormat/>
    <w:rsid w:val="004B32DA"/>
    <w:rPr>
      <w:b w:val="0"/>
      <w:sz w:val="72"/>
      <w:szCs w:val="72"/>
      <w:lang w:val="en-NZ"/>
    </w:rPr>
  </w:style>
  <w:style w:type="character" w:customStyle="1" w:styleId="QuoteChar">
    <w:name w:val="Quote Char"/>
    <w:basedOn w:val="DefaultParagraphFont"/>
    <w:link w:val="Quote"/>
    <w:rsid w:val="004B3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2DA"/>
    <w:pPr>
      <w:pageBreakBefore/>
    </w:pPr>
  </w:style>
  <w:style w:type="paragraph" w:customStyle="1" w:styleId="Border">
    <w:name w:val="Border"/>
    <w:basedOn w:val="Normal"/>
    <w:qFormat/>
    <w:rsid w:val="004B3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2DA"/>
    <w:rPr>
      <w:b/>
      <w:bCs/>
      <w:i/>
      <w:iCs/>
      <w:color w:val="auto"/>
    </w:rPr>
  </w:style>
  <w:style w:type="paragraph" w:styleId="IntenseQuote">
    <w:name w:val="Intense Quote"/>
    <w:basedOn w:val="Normal"/>
    <w:next w:val="Normal"/>
    <w:link w:val="IntenseQuoteChar"/>
    <w:uiPriority w:val="30"/>
    <w:qFormat/>
    <w:rsid w:val="004B3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2DA"/>
    <w:rPr>
      <w:smallCaps/>
      <w:color w:val="auto"/>
      <w:u w:val="single"/>
    </w:rPr>
  </w:style>
  <w:style w:type="character" w:styleId="IntenseReference">
    <w:name w:val="Intense Reference"/>
    <w:basedOn w:val="DefaultParagraphFont"/>
    <w:uiPriority w:val="32"/>
    <w:qFormat/>
    <w:rsid w:val="004B32DA"/>
    <w:rPr>
      <w:b/>
      <w:bCs/>
      <w:smallCaps/>
      <w:color w:val="auto"/>
      <w:spacing w:val="5"/>
      <w:u w:val="single"/>
    </w:rPr>
  </w:style>
  <w:style w:type="paragraph" w:customStyle="1" w:styleId="2ColumnHeading">
    <w:name w:val="2Column Heading"/>
    <w:basedOn w:val="BodyText"/>
    <w:qFormat/>
    <w:rsid w:val="004B32DA"/>
    <w:pPr>
      <w:spacing w:after="60"/>
      <w:ind w:left="-2268"/>
    </w:pPr>
    <w:rPr>
      <w:b/>
    </w:rPr>
  </w:style>
  <w:style w:type="paragraph" w:customStyle="1" w:styleId="Heading1TOC">
    <w:name w:val="Heading1 TOC"/>
    <w:basedOn w:val="Normal"/>
    <w:qFormat/>
    <w:rsid w:val="004B32DA"/>
    <w:pPr>
      <w:spacing w:before="240" w:after="120"/>
    </w:pPr>
    <w:rPr>
      <w:rFonts w:ascii="Times New Roman" w:hAnsi="Times New Roman"/>
      <w:b/>
      <w:sz w:val="32"/>
    </w:rPr>
  </w:style>
  <w:style w:type="paragraph" w:customStyle="1" w:styleId="Heading2TOC">
    <w:name w:val="Heading2 TOC"/>
    <w:basedOn w:val="Normal"/>
    <w:qFormat/>
    <w:rsid w:val="004B32DA"/>
    <w:pPr>
      <w:spacing w:before="240" w:after="60"/>
    </w:pPr>
    <w:rPr>
      <w:rFonts w:ascii="Times New Roman" w:hAnsi="Times New Roman"/>
      <w:b/>
      <w:sz w:val="28"/>
    </w:rPr>
  </w:style>
  <w:style w:type="character" w:customStyle="1" w:styleId="Underline">
    <w:name w:val="Underline"/>
    <w:basedOn w:val="DefaultParagraphFont"/>
    <w:qFormat/>
    <w:rsid w:val="004B32DA"/>
    <w:rPr>
      <w:u w:val="single"/>
    </w:rPr>
  </w:style>
  <w:style w:type="paragraph" w:styleId="BalloonText">
    <w:name w:val="Balloon Text"/>
    <w:basedOn w:val="Normal"/>
    <w:link w:val="BalloonTextChar"/>
    <w:rsid w:val="004B32DA"/>
    <w:rPr>
      <w:rFonts w:ascii="Tahoma" w:hAnsi="Tahoma" w:cs="Tahoma"/>
      <w:sz w:val="16"/>
      <w:szCs w:val="16"/>
    </w:rPr>
  </w:style>
  <w:style w:type="character" w:customStyle="1" w:styleId="BalloonTextChar">
    <w:name w:val="Balloon Text Char"/>
    <w:basedOn w:val="DefaultParagraphFont"/>
    <w:link w:val="BalloonText"/>
    <w:rsid w:val="004B3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2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2DA"/>
    <w:rPr>
      <w:b/>
      <w:color w:val="660033"/>
      <w:spacing w:val="0"/>
    </w:rPr>
  </w:style>
  <w:style w:type="paragraph" w:customStyle="1" w:styleId="Nameditemlist">
    <w:name w:val="Named item list"/>
    <w:basedOn w:val="BodyText"/>
    <w:qFormat/>
    <w:rsid w:val="004B32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8554</Characters>
  <Application>Microsoft Office Word</Application>
  <DocSecurity>0</DocSecurity>
  <Lines>231</Lines>
  <Paragraphs>117</Paragraphs>
  <ScaleCrop>false</ScaleCrop>
  <Company>Author-it Software Corporation Ltd.</Company>
  <LinksUpToDate>false</LinksUpToDate>
  <CharactersWithSpaces>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MEA346A Perform scheduled line maintenance activities on gas turbine engine rotary wing aircraft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2012-10-05T15:11:00Z</dcterms:created>
  <dcterms:modified xsi:type="dcterms:W3CDTF">2012-10-05T15:11:00Z</dcterms:modified>
</cp:coreProperties>
</file>