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262" w:rsidP="00150262">
      <w:pPr>
        <w:pStyle w:val="Title"/>
      </w:pPr>
      <w:r>
        <w:fldChar w:fldCharType="begin"/>
      </w:r>
      <w:r>
        <w:instrText xml:space="preserve"> TITLE   \* MERGEFORMAT </w:instrText>
      </w:r>
      <w:r>
        <w:fldChar w:fldCharType="separate"/>
      </w:r>
      <w:r>
        <w:t>MEA340A Lay out and set up aircraft systems</w:t>
      </w:r>
      <w:r>
        <w:fldChar w:fldCharType="end"/>
      </w:r>
    </w:p>
    <w:p w:rsidR="00150262" w:rsidP="00150262">
      <w:pPr>
        <w:pStyle w:val="Version"/>
        <w:sectPr w:rsidSect="00A01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011A5" w:rsidP="00A011A5">
      <w:pPr>
        <w:pStyle w:val="SuperHeading"/>
      </w:pPr>
      <w:r w:rsidRPr="00A011A5">
        <w:t>MEA340A Lay out and set up aircraft systems</w:t>
      </w:r>
    </w:p>
    <w:p w:rsidR="00000000" w:rsidRPr="00A011A5" w:rsidP="00A011A5">
      <w:pPr>
        <w:pStyle w:val="SuperHeading"/>
      </w:pPr>
    </w:p>
    <w:p w:rsidR="00000000" w:rsidRPr="00A011A5" w:rsidP="00A011A5">
      <w:pPr>
        <w:pStyle w:val="Heading1"/>
      </w:pPr>
      <w:bookmarkStart w:id="1" w:name="O_408463"/>
      <w:bookmarkEnd w:id="1"/>
      <w:r w:rsidRPr="00A011A5">
        <w:t>Modification History</w:t>
      </w:r>
    </w:p>
    <w:p w:rsidR="00000000" w:rsidRPr="00A011A5" w:rsidP="00A011A5">
      <w:pPr>
        <w:pStyle w:val="BodyText"/>
      </w:pPr>
      <w:r w:rsidRPr="00A011A5">
        <w:t>Minor formatting and editorial changes made.</w:t>
      </w:r>
    </w:p>
    <w:p w:rsidR="00000000" w:rsidRPr="00A011A5" w:rsidP="00A011A5">
      <w:pPr>
        <w:pStyle w:val="AllowPageBreak"/>
      </w:pPr>
    </w:p>
    <w:p w:rsidR="00000000" w:rsidRPr="00A011A5" w:rsidP="00A011A5">
      <w:pPr>
        <w:pStyle w:val="Heading1"/>
      </w:pPr>
      <w:bookmarkStart w:id="2" w:name="O_408459"/>
      <w:bookmarkEnd w:id="2"/>
      <w:r w:rsidRPr="00A011A5">
        <w:t>Unit Descriptor</w:t>
      </w:r>
    </w:p>
    <w:tbl>
      <w:tblPr>
        <w:tblW w:w="0" w:type="auto"/>
        <w:tblLayout w:type="fixed"/>
        <w:tblCellMar>
          <w:left w:w="62" w:type="dxa"/>
          <w:right w:w="62" w:type="dxa"/>
        </w:tblCellMar>
        <w:tblLook w:val="0000"/>
      </w:tblPr>
      <w:tblGrid>
        <w:gridCol w:w="8730"/>
      </w:tblGrid>
      <w:tr w:rsidTr="00150262">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A011A5" w:rsidP="00A011A5">
            <w:pPr>
              <w:pStyle w:val="BodyText"/>
            </w:pPr>
            <w:r w:rsidRPr="00A011A5">
              <w:t>This unit of competency is part of Diploma and Advanced Diploma training pathways. It covers</w:t>
            </w:r>
            <w:r w:rsidRPr="00A011A5">
              <w:t xml:space="preserve"> the basic design and schematic layout of aircraft systems, including mechanical, hydraulic, pneumatic and fuel systems. A basic hydraulic system is set up and operated.</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3" w:name="O_408472"/>
      <w:bookmarkEnd w:id="3"/>
      <w:r w:rsidRPr="00A011A5">
        <w:t>Application of the Unit</w:t>
      </w:r>
    </w:p>
    <w:tbl>
      <w:tblPr>
        <w:tblW w:w="0" w:type="auto"/>
        <w:tblLayout w:type="fixed"/>
        <w:tblCellMar>
          <w:left w:w="62" w:type="dxa"/>
          <w:right w:w="62" w:type="dxa"/>
        </w:tblCellMar>
        <w:tblLook w:val="0000"/>
      </w:tblPr>
      <w:tblGrid>
        <w:gridCol w:w="8910"/>
      </w:tblGrid>
      <w:tr w:rsidTr="00150262">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A011A5" w:rsidP="00A011A5">
            <w:pPr>
              <w:pStyle w:val="BodyText"/>
            </w:pPr>
            <w:r w:rsidRPr="00A011A5">
              <w:t>Competency in this unit requires application of basic knowledge of aircraft system design and schematic layout, including the relative advantages of the different types of system. The candidate should be able to select appropriate types of systems for give</w:t>
            </w:r>
            <w:r w:rsidRPr="00A011A5">
              <w:t>n applications and sketch the schematic layout of systems given a list of components.</w:t>
            </w:r>
          </w:p>
          <w:p w:rsidR="00000000" w:rsidRPr="00A011A5" w:rsidP="00A011A5">
            <w:pPr>
              <w:pStyle w:val="BodyText"/>
            </w:pPr>
            <w:r w:rsidRPr="00A011A5">
              <w:t>A simple hydraulic system will also be set up and operated.</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4" w:name="O_408464"/>
      <w:bookmarkEnd w:id="4"/>
      <w:r w:rsidRPr="00A011A5">
        <w:t>Licensing/Regulatory Information</w:t>
      </w:r>
    </w:p>
    <w:p w:rsidR="00000000" w:rsidRPr="00A011A5" w:rsidP="00A011A5">
      <w:pPr>
        <w:pStyle w:val="BodyText"/>
      </w:pPr>
      <w:r w:rsidRPr="00A011A5">
        <w:t>Not applicable.</w:t>
      </w:r>
    </w:p>
    <w:p w:rsidR="00000000" w:rsidRPr="00A011A5" w:rsidP="00A011A5">
      <w:pPr>
        <w:pStyle w:val="AllowPageBreak"/>
      </w:pPr>
    </w:p>
    <w:p w:rsidR="00000000" w:rsidRPr="00A011A5" w:rsidP="00A011A5">
      <w:pPr>
        <w:pStyle w:val="Heading1"/>
      </w:pPr>
      <w:bookmarkStart w:id="5" w:name="O_408462"/>
      <w:bookmarkEnd w:id="5"/>
      <w:r w:rsidRPr="00A011A5">
        <w:t>Pre-Requisites</w:t>
      </w:r>
    </w:p>
    <w:tbl>
      <w:tblPr>
        <w:tblW w:w="0" w:type="auto"/>
        <w:tblLayout w:type="fixed"/>
        <w:tblCellMar>
          <w:left w:w="62" w:type="dxa"/>
          <w:right w:w="62" w:type="dxa"/>
        </w:tblCellMar>
        <w:tblLook w:val="0000"/>
      </w:tblPr>
      <w:tblGrid>
        <w:gridCol w:w="1914"/>
        <w:gridCol w:w="6816"/>
      </w:tblGrid>
      <w:tr w:rsidTr="0015026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011A5">
            <w:pPr>
              <w:pStyle w:val="BodyText"/>
              <w:rPr>
                <w:lang w:val="en-NZ"/>
              </w:rPr>
            </w:pPr>
            <w:r w:rsidRPr="00A011A5">
              <w:t xml:space="preserve">MEA101B </w:t>
            </w:r>
          </w:p>
        </w:tc>
        <w:tc>
          <w:tcPr>
            <w:tcW w:w="6816" w:type="dxa"/>
            <w:tcBorders>
              <w:top w:val="nil"/>
              <w:left w:val="nil"/>
              <w:bottom w:val="nil"/>
              <w:right w:val="nil"/>
            </w:tcBorders>
            <w:tcMar>
              <w:top w:w="0" w:type="dxa"/>
              <w:left w:w="62" w:type="dxa"/>
              <w:bottom w:w="0" w:type="dxa"/>
              <w:right w:w="62" w:type="dxa"/>
            </w:tcMar>
          </w:tcPr>
          <w:p w:rsidR="00000000" w:rsidP="00A011A5">
            <w:pPr>
              <w:pStyle w:val="BodyText"/>
              <w:rPr>
                <w:lang w:val="en-NZ"/>
              </w:rPr>
            </w:pPr>
            <w:r w:rsidRPr="00A011A5">
              <w:t>I</w:t>
            </w:r>
            <w:r w:rsidRPr="00A011A5">
              <w:t>nterpret occupational health and safety practices in aviation maintenance</w:t>
            </w:r>
          </w:p>
        </w:tc>
      </w:tr>
      <w:tr w:rsidTr="0015026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011A5">
            <w:pPr>
              <w:pStyle w:val="BodyText"/>
              <w:rPr>
                <w:lang w:val="en-NZ"/>
              </w:rPr>
            </w:pPr>
            <w:r w:rsidRPr="00A011A5">
              <w:t xml:space="preserve">MEA107B </w:t>
            </w:r>
          </w:p>
        </w:tc>
        <w:tc>
          <w:tcPr>
            <w:tcW w:w="6816" w:type="dxa"/>
            <w:tcBorders>
              <w:top w:val="nil"/>
              <w:left w:val="nil"/>
              <w:bottom w:val="nil"/>
              <w:right w:val="nil"/>
            </w:tcBorders>
            <w:tcMar>
              <w:top w:w="0" w:type="dxa"/>
              <w:left w:w="62" w:type="dxa"/>
              <w:bottom w:w="0" w:type="dxa"/>
              <w:right w:w="62" w:type="dxa"/>
            </w:tcMar>
          </w:tcPr>
          <w:p w:rsidR="00000000" w:rsidP="00A011A5">
            <w:pPr>
              <w:pStyle w:val="BodyText"/>
              <w:rPr>
                <w:lang w:val="en-NZ"/>
              </w:rPr>
            </w:pPr>
            <w:r w:rsidRPr="00A011A5">
              <w:t>Interpret and use aviation maintenance industry manuals and specifications</w:t>
            </w:r>
          </w:p>
        </w:tc>
      </w:tr>
      <w:tr w:rsidTr="0015026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A011A5">
            <w:pPr>
              <w:pStyle w:val="BodyText"/>
              <w:rPr>
                <w:lang w:val="en-NZ"/>
              </w:rPr>
            </w:pPr>
            <w:r w:rsidRPr="00A011A5">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A011A5" w:rsidP="00A011A5">
            <w:pPr>
              <w:pStyle w:val="BodyText"/>
            </w:pPr>
            <w:r w:rsidRPr="00A011A5">
              <w:t>Perform basic hand skills, standard trade pra</w:t>
            </w:r>
            <w:r w:rsidRPr="00A011A5">
              <w:t>ctices and fundamentals in aviation maintenance</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6" w:name="O_408467"/>
      <w:bookmarkEnd w:id="6"/>
      <w:r w:rsidRPr="00A011A5">
        <w:t>Employability Skills Information</w:t>
      </w:r>
    </w:p>
    <w:tbl>
      <w:tblPr>
        <w:tblW w:w="0" w:type="auto"/>
        <w:tblLayout w:type="fixed"/>
        <w:tblCellMar>
          <w:left w:w="62" w:type="dxa"/>
          <w:right w:w="62" w:type="dxa"/>
        </w:tblCellMar>
        <w:tblLook w:val="0000"/>
      </w:tblPr>
      <w:tblGrid>
        <w:gridCol w:w="5720"/>
      </w:tblGrid>
      <w:tr w:rsidTr="0015026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011A5" w:rsidP="00A011A5">
            <w:pPr>
              <w:pStyle w:val="BodyText"/>
            </w:pPr>
            <w:r w:rsidRPr="00A011A5">
              <w:t>This unit contains employability skills.</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7" w:name="O_408468"/>
      <w:bookmarkEnd w:id="7"/>
      <w:r w:rsidRPr="00A011A5">
        <w:t>Elements and Performance Criteria Pre-Content</w:t>
      </w:r>
    </w:p>
    <w:tbl>
      <w:tblPr>
        <w:tblW w:w="9270" w:type="dxa"/>
        <w:tblLayout w:type="fixed"/>
        <w:tblCellMar>
          <w:left w:w="62" w:type="dxa"/>
          <w:right w:w="62" w:type="dxa"/>
        </w:tblCellMar>
        <w:tblLook w:val="0000"/>
      </w:tblPr>
      <w:tblGrid>
        <w:gridCol w:w="2558"/>
        <w:gridCol w:w="6712"/>
      </w:tblGrid>
      <w:tr w:rsidTr="00150262">
        <w:tblPrEx>
          <w:tblW w:w="9270" w:type="dxa"/>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t>Elements describe the essent</w:t>
            </w:r>
            <w:r w:rsidRPr="00A011A5">
              <w:t>ial outcomes of a unit of competency.</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Performance criteria describe the performance needed to demonstrate achievement of the element. Where bold italicised text is used, further information is detailed in the required skills and knowledge section and the r</w:t>
            </w:r>
            <w:r w:rsidRPr="00A011A5">
              <w:t>ange statement. Assessment of performance is to be consistent with the evidence guide.</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8" w:name="O_408469"/>
      <w:bookmarkEnd w:id="8"/>
      <w:r w:rsidRPr="00A011A5">
        <w:t>Elements and Performance Criteria</w:t>
      </w:r>
    </w:p>
    <w:tbl>
      <w:tblPr>
        <w:tblW w:w="0" w:type="auto"/>
        <w:tblCellMar>
          <w:left w:w="62" w:type="dxa"/>
          <w:right w:w="62" w:type="dxa"/>
        </w:tblCellMar>
        <w:tblLook w:val="0000"/>
      </w:tblPr>
      <w:tblGrid>
        <w:gridCol w:w="1880"/>
        <w:gridCol w:w="7316"/>
      </w:tblGrid>
      <w:tr w:rsidTr="00150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11A5">
            <w:pPr>
              <w:pStyle w:val="List"/>
              <w:rPr>
                <w:lang w:val="en-NZ"/>
              </w:rPr>
            </w:pPr>
            <w:r w:rsidRPr="00A011A5">
              <w:t>1.</w:t>
            </w:r>
            <w:r w:rsidRPr="00A011A5">
              <w:tab/>
              <w:t>Select and lay out schematically aircraft mechanical systems</w:t>
            </w:r>
          </w:p>
        </w:tc>
        <w:tc>
          <w:tcPr>
            <w:tcW w:w="0" w:type="auto"/>
            <w:tcBorders>
              <w:top w:val="nil"/>
              <w:left w:val="nil"/>
              <w:bottom w:val="nil"/>
              <w:right w:val="nil"/>
            </w:tcBorders>
            <w:tcMar>
              <w:top w:w="0" w:type="dxa"/>
              <w:left w:w="62" w:type="dxa"/>
              <w:bottom w:w="0" w:type="dxa"/>
              <w:right w:w="62" w:type="dxa"/>
            </w:tcMar>
          </w:tcPr>
          <w:p w:rsidR="00000000" w:rsidRPr="00A011A5" w:rsidP="00A011A5">
            <w:pPr>
              <w:pStyle w:val="List2"/>
            </w:pPr>
            <w:r w:rsidRPr="00A011A5">
              <w:t>1.1.</w:t>
            </w:r>
            <w:r w:rsidRPr="00A011A5">
              <w:tab/>
            </w:r>
            <w:r w:rsidRPr="00A011A5">
              <w:rPr>
                <w:rStyle w:val="BoldandItalics"/>
              </w:rPr>
              <w:t>Mechanical system applications</w:t>
            </w:r>
            <w:r w:rsidRPr="00A011A5">
              <w:t xml:space="preserve"> in aircraft design and their relative advantages and disadvantages compared to other system types are identified</w:t>
            </w:r>
          </w:p>
          <w:p w:rsidR="00000000" w:rsidRPr="00A011A5" w:rsidP="00A011A5">
            <w:pPr>
              <w:pStyle w:val="List2"/>
            </w:pPr>
            <w:r w:rsidRPr="00A011A5">
              <w:t>1.2.</w:t>
            </w:r>
            <w:r w:rsidRPr="00A011A5">
              <w:tab/>
              <w:t>Components of mechanical systems are identified</w:t>
            </w:r>
          </w:p>
          <w:p w:rsidR="00000000" w:rsidRPr="00A011A5" w:rsidP="00A011A5">
            <w:pPr>
              <w:pStyle w:val="List2"/>
            </w:pPr>
            <w:r w:rsidRPr="00A011A5">
              <w:t>1.3.</w:t>
            </w:r>
            <w:r w:rsidRPr="00A011A5">
              <w:tab/>
              <w:t>A mechanical system is selected for an application, the schematic layout is sketched</w:t>
            </w:r>
            <w:r w:rsidRPr="00A011A5">
              <w:t xml:space="preserve"> and all components are labelled</w:t>
            </w:r>
          </w:p>
          <w:p w:rsidR="00000000" w:rsidP="00A011A5">
            <w:pPr>
              <w:pStyle w:val="List2"/>
              <w:rPr>
                <w:lang w:val="en-NZ"/>
              </w:rPr>
            </w:pPr>
            <w:r w:rsidRPr="00A011A5">
              <w:t>1.4.</w:t>
            </w:r>
            <w:r w:rsidRPr="00A011A5">
              <w:tab/>
              <w:t>Mechanical system maintenance requirements are identified</w:t>
            </w:r>
          </w:p>
        </w:tc>
      </w:tr>
      <w:tr w:rsidTr="00150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11A5">
            <w:pPr>
              <w:pStyle w:val="List"/>
              <w:rPr>
                <w:lang w:val="en-NZ"/>
              </w:rPr>
            </w:pPr>
            <w:r w:rsidRPr="00A011A5">
              <w:t>2.</w:t>
            </w:r>
            <w:r w:rsidRPr="00A011A5">
              <w:tab/>
              <w:t>Select and lay out schematically aircraft hydraulic systems</w:t>
            </w:r>
          </w:p>
        </w:tc>
        <w:tc>
          <w:tcPr>
            <w:tcW w:w="0" w:type="auto"/>
            <w:tcBorders>
              <w:top w:val="nil"/>
              <w:left w:val="nil"/>
              <w:bottom w:val="nil"/>
              <w:right w:val="nil"/>
            </w:tcBorders>
            <w:tcMar>
              <w:top w:w="0" w:type="dxa"/>
              <w:left w:w="62" w:type="dxa"/>
              <w:bottom w:w="0" w:type="dxa"/>
              <w:right w:w="62" w:type="dxa"/>
            </w:tcMar>
          </w:tcPr>
          <w:p w:rsidR="00000000" w:rsidRPr="00A011A5" w:rsidP="00A011A5">
            <w:pPr>
              <w:pStyle w:val="List2"/>
            </w:pPr>
            <w:r w:rsidRPr="00A011A5">
              <w:t>2.1.</w:t>
            </w:r>
            <w:r w:rsidRPr="00A011A5">
              <w:tab/>
            </w:r>
            <w:r w:rsidRPr="00A011A5">
              <w:rPr>
                <w:rStyle w:val="BoldandItalics"/>
              </w:rPr>
              <w:t>Hydraulic system applications</w:t>
            </w:r>
            <w:r w:rsidRPr="00A011A5">
              <w:t xml:space="preserve"> in aircraft design, </w:t>
            </w:r>
            <w:r w:rsidRPr="00A011A5">
              <w:t>their operation and their relative advantages and disadvantages compared to other system types are identified</w:t>
            </w:r>
          </w:p>
          <w:p w:rsidR="00000000" w:rsidRPr="00A011A5" w:rsidP="00A011A5">
            <w:pPr>
              <w:pStyle w:val="List2"/>
            </w:pPr>
            <w:r w:rsidRPr="00A011A5">
              <w:t>2.2.</w:t>
            </w:r>
            <w:r w:rsidRPr="00A011A5">
              <w:tab/>
              <w:t>Aircraft hydraulic fluids, their characteristics and handling precautions are identified</w:t>
            </w:r>
          </w:p>
          <w:p w:rsidR="00000000" w:rsidRPr="00A011A5" w:rsidP="00A011A5">
            <w:pPr>
              <w:pStyle w:val="List2"/>
            </w:pPr>
            <w:r w:rsidRPr="00A011A5">
              <w:t>2.3.</w:t>
            </w:r>
            <w:r w:rsidRPr="00A011A5">
              <w:tab/>
            </w:r>
            <w:r w:rsidRPr="00A011A5">
              <w:rPr>
                <w:rStyle w:val="BoldandItalics"/>
              </w:rPr>
              <w:t>Components of hydraulic systems</w:t>
            </w:r>
            <w:r w:rsidRPr="00A011A5">
              <w:t xml:space="preserve"> are identified </w:t>
            </w:r>
            <w:r w:rsidRPr="00A011A5">
              <w:t>and their operation is described in general terms</w:t>
            </w:r>
          </w:p>
          <w:p w:rsidR="00000000" w:rsidRPr="00A011A5" w:rsidP="00A011A5">
            <w:pPr>
              <w:pStyle w:val="List2"/>
            </w:pPr>
            <w:r w:rsidRPr="00A011A5">
              <w:t>2.4.</w:t>
            </w:r>
            <w:r w:rsidRPr="00A011A5">
              <w:tab/>
              <w:t>A hydraulic system is selected for an application, the schematic layout is sketched and all components are labelled</w:t>
            </w:r>
          </w:p>
          <w:p w:rsidR="00000000" w:rsidP="00A011A5">
            <w:pPr>
              <w:pStyle w:val="List2"/>
              <w:rPr>
                <w:lang w:val="en-NZ"/>
              </w:rPr>
            </w:pPr>
            <w:r w:rsidRPr="00A011A5">
              <w:t>2.5.</w:t>
            </w:r>
            <w:r w:rsidRPr="00A011A5">
              <w:tab/>
              <w:t>Hydraulic system maintenance requirements are identified</w:t>
            </w:r>
          </w:p>
        </w:tc>
      </w:tr>
      <w:tr w:rsidTr="00150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11A5">
            <w:pPr>
              <w:pStyle w:val="List"/>
              <w:rPr>
                <w:lang w:val="en-NZ"/>
              </w:rPr>
            </w:pPr>
            <w:r w:rsidRPr="00A011A5">
              <w:t>3.</w:t>
            </w:r>
            <w:r w:rsidRPr="00A011A5">
              <w:tab/>
              <w:t xml:space="preserve">Select and lay out </w:t>
            </w:r>
            <w:r w:rsidRPr="00A011A5">
              <w:t>schematically aircraft pneumatic systems</w:t>
            </w:r>
          </w:p>
        </w:tc>
        <w:tc>
          <w:tcPr>
            <w:tcW w:w="0" w:type="auto"/>
            <w:tcBorders>
              <w:top w:val="nil"/>
              <w:left w:val="nil"/>
              <w:bottom w:val="nil"/>
              <w:right w:val="nil"/>
            </w:tcBorders>
            <w:tcMar>
              <w:top w:w="0" w:type="dxa"/>
              <w:left w:w="62" w:type="dxa"/>
              <w:bottom w:w="0" w:type="dxa"/>
              <w:right w:w="62" w:type="dxa"/>
            </w:tcMar>
          </w:tcPr>
          <w:p w:rsidR="00000000" w:rsidRPr="00A011A5" w:rsidP="00A011A5">
            <w:pPr>
              <w:pStyle w:val="List2"/>
            </w:pPr>
            <w:r w:rsidRPr="00A011A5">
              <w:t>3.1.</w:t>
            </w:r>
            <w:r w:rsidRPr="00A011A5">
              <w:tab/>
            </w:r>
            <w:r w:rsidRPr="00A011A5">
              <w:rPr>
                <w:rStyle w:val="BoldandItalics"/>
              </w:rPr>
              <w:t>Pneumatic system applications</w:t>
            </w:r>
            <w:r w:rsidRPr="00A011A5">
              <w:t xml:space="preserve"> in aircraft design, their operation and their relative advantages and disadvantages compared to other system types are identified</w:t>
            </w:r>
          </w:p>
          <w:p w:rsidR="00000000" w:rsidRPr="00A011A5" w:rsidP="00A011A5">
            <w:pPr>
              <w:pStyle w:val="List2"/>
            </w:pPr>
            <w:r w:rsidRPr="00A011A5">
              <w:t>3.2.</w:t>
            </w:r>
            <w:r w:rsidRPr="00A011A5">
              <w:tab/>
            </w:r>
            <w:r w:rsidRPr="00A011A5">
              <w:rPr>
                <w:rStyle w:val="BoldandItalics"/>
              </w:rPr>
              <w:t>Components of pneumatic systems</w:t>
            </w:r>
            <w:r w:rsidRPr="00A011A5">
              <w:t xml:space="preserve"> are identifie</w:t>
            </w:r>
            <w:r w:rsidRPr="00A011A5">
              <w:t>d and their operation is described in general terms</w:t>
            </w:r>
          </w:p>
          <w:p w:rsidR="00000000" w:rsidRPr="00A011A5" w:rsidP="00A011A5">
            <w:pPr>
              <w:pStyle w:val="List2"/>
            </w:pPr>
            <w:r w:rsidRPr="00A011A5">
              <w:t>3.3.</w:t>
            </w:r>
            <w:r w:rsidRPr="00A011A5">
              <w:tab/>
              <w:t>A pneumatic system is selected for an application, the schematic layout is sketched and all components are labelled</w:t>
            </w:r>
          </w:p>
          <w:p w:rsidR="00000000" w:rsidP="00A011A5">
            <w:pPr>
              <w:pStyle w:val="List2"/>
              <w:rPr>
                <w:lang w:val="en-NZ"/>
              </w:rPr>
            </w:pPr>
            <w:r w:rsidRPr="00A011A5">
              <w:t>3.4.</w:t>
            </w:r>
            <w:r w:rsidRPr="00A011A5">
              <w:tab/>
              <w:t>Pneumatic system maintenance requirements are identified</w:t>
            </w:r>
          </w:p>
        </w:tc>
      </w:tr>
      <w:tr w:rsidTr="00150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11A5">
            <w:pPr>
              <w:pStyle w:val="List"/>
              <w:rPr>
                <w:lang w:val="en-NZ"/>
              </w:rPr>
            </w:pPr>
            <w:r w:rsidRPr="00A011A5">
              <w:t>4.</w:t>
            </w:r>
            <w:r w:rsidRPr="00A011A5">
              <w:tab/>
              <w:t>Select and lay ou</w:t>
            </w:r>
            <w:r w:rsidRPr="00A011A5">
              <w:t>t schematically aircraft fuel storage and distribution systems</w:t>
            </w:r>
          </w:p>
        </w:tc>
        <w:tc>
          <w:tcPr>
            <w:tcW w:w="0" w:type="auto"/>
            <w:tcBorders>
              <w:top w:val="nil"/>
              <w:left w:val="nil"/>
              <w:bottom w:val="nil"/>
              <w:right w:val="nil"/>
            </w:tcBorders>
            <w:tcMar>
              <w:top w:w="0" w:type="dxa"/>
              <w:left w:w="62" w:type="dxa"/>
              <w:bottom w:w="0" w:type="dxa"/>
              <w:right w:w="62" w:type="dxa"/>
            </w:tcMar>
          </w:tcPr>
          <w:p w:rsidR="00000000" w:rsidRPr="00A011A5" w:rsidP="00A011A5">
            <w:pPr>
              <w:pStyle w:val="List2"/>
            </w:pPr>
            <w:r w:rsidRPr="00A011A5">
              <w:t>4.1.</w:t>
            </w:r>
            <w:r w:rsidRPr="00A011A5">
              <w:tab/>
              <w:t xml:space="preserve">Typical </w:t>
            </w:r>
            <w:r w:rsidRPr="00A011A5">
              <w:rPr>
                <w:rStyle w:val="BoldandItalics"/>
              </w:rPr>
              <w:t>fuel storage and distribution systems</w:t>
            </w:r>
            <w:r w:rsidRPr="00A011A5">
              <w:t xml:space="preserve"> used in aircraft design are identified.</w:t>
            </w:r>
          </w:p>
          <w:p w:rsidR="00000000" w:rsidRPr="00A011A5" w:rsidP="00A011A5">
            <w:pPr>
              <w:pStyle w:val="List2"/>
            </w:pPr>
            <w:r w:rsidRPr="00A011A5">
              <w:t>4.2.</w:t>
            </w:r>
            <w:r w:rsidRPr="00A011A5">
              <w:tab/>
            </w:r>
            <w:r w:rsidRPr="00A011A5">
              <w:rPr>
                <w:rStyle w:val="BoldandItalics"/>
              </w:rPr>
              <w:t>Components of fuel storage and distribution systems</w:t>
            </w:r>
            <w:r w:rsidRPr="00A011A5">
              <w:t xml:space="preserve"> are identified and their operation is describ</w:t>
            </w:r>
            <w:r w:rsidRPr="00A011A5">
              <w:t>ed.</w:t>
            </w:r>
          </w:p>
          <w:p w:rsidR="00000000" w:rsidRPr="00A011A5" w:rsidP="00A011A5">
            <w:pPr>
              <w:pStyle w:val="List2"/>
            </w:pPr>
            <w:r w:rsidRPr="00A011A5">
              <w:t>4.3.</w:t>
            </w:r>
            <w:r w:rsidRPr="00A011A5">
              <w:tab/>
              <w:t>A fuel storage and distribution system is selected for an application, the schematic layout is sketched and all components are labelled.</w:t>
            </w:r>
          </w:p>
          <w:p w:rsidR="00000000" w:rsidRPr="00A011A5" w:rsidP="00A011A5">
            <w:pPr>
              <w:pStyle w:val="List2"/>
            </w:pPr>
            <w:r w:rsidRPr="00A011A5">
              <w:t>4.4.</w:t>
            </w:r>
            <w:r w:rsidRPr="00A011A5">
              <w:tab/>
              <w:t>Types of aircraft fuel, their characteristics and handling precautions are identified.</w:t>
            </w:r>
          </w:p>
          <w:p w:rsidR="00000000" w:rsidP="00A011A5">
            <w:pPr>
              <w:pStyle w:val="List2"/>
              <w:rPr>
                <w:lang w:val="en-NZ"/>
              </w:rPr>
            </w:pPr>
            <w:r w:rsidRPr="00A011A5">
              <w:t>4.5.</w:t>
            </w:r>
            <w:r w:rsidRPr="00A011A5">
              <w:tab/>
              <w:t xml:space="preserve">Fuel storage </w:t>
            </w:r>
            <w:r w:rsidRPr="00A011A5">
              <w:t>and distribution system maintenance requirements are identified.</w:t>
            </w:r>
          </w:p>
        </w:tc>
      </w:tr>
      <w:tr w:rsidTr="00150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11A5">
            <w:pPr>
              <w:pStyle w:val="List"/>
              <w:rPr>
                <w:lang w:val="en-NZ"/>
              </w:rPr>
            </w:pPr>
            <w:r w:rsidRPr="00A011A5">
              <w:t>5.</w:t>
            </w:r>
            <w:r w:rsidRPr="00A011A5">
              <w:tab/>
              <w:t>Set up and operate a simple hydraulic system</w:t>
            </w:r>
          </w:p>
        </w:tc>
        <w:tc>
          <w:tcPr>
            <w:tcW w:w="0" w:type="auto"/>
            <w:tcBorders>
              <w:top w:val="nil"/>
              <w:left w:val="nil"/>
              <w:bottom w:val="nil"/>
              <w:right w:val="nil"/>
            </w:tcBorders>
            <w:tcMar>
              <w:top w:w="0" w:type="dxa"/>
              <w:left w:w="62" w:type="dxa"/>
              <w:bottom w:w="0" w:type="dxa"/>
              <w:right w:w="62" w:type="dxa"/>
            </w:tcMar>
          </w:tcPr>
          <w:p w:rsidR="00000000" w:rsidRPr="00A011A5" w:rsidP="00A011A5">
            <w:pPr>
              <w:pStyle w:val="List2"/>
            </w:pPr>
            <w:r w:rsidRPr="00A011A5">
              <w:t>5.1.</w:t>
            </w:r>
            <w:r w:rsidRPr="00A011A5">
              <w:tab/>
              <w:t>The hydraulic system is sketched and all components are labelled</w:t>
            </w:r>
          </w:p>
          <w:p w:rsidR="00000000" w:rsidRPr="00A011A5" w:rsidP="00A011A5">
            <w:pPr>
              <w:pStyle w:val="List2"/>
            </w:pPr>
            <w:r w:rsidRPr="00A011A5">
              <w:t>5.2.</w:t>
            </w:r>
            <w:r w:rsidRPr="00A011A5">
              <w:tab/>
            </w:r>
            <w:r w:rsidRPr="00A011A5">
              <w:rPr>
                <w:rStyle w:val="BoldandItalics"/>
              </w:rPr>
              <w:t>Required components</w:t>
            </w:r>
            <w:r w:rsidRPr="00A011A5">
              <w:t xml:space="preserve"> are obtained</w:t>
            </w:r>
          </w:p>
          <w:p w:rsidR="00000000" w:rsidRPr="00A011A5" w:rsidP="00A011A5">
            <w:pPr>
              <w:pStyle w:val="List2"/>
            </w:pPr>
            <w:r w:rsidRPr="00A011A5">
              <w:t>5.3.</w:t>
            </w:r>
            <w:r w:rsidRPr="00A011A5">
              <w:tab/>
            </w:r>
            <w:r w:rsidRPr="00A011A5">
              <w:t>The system is assembled and operated</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9" w:name="O_408460"/>
      <w:bookmarkEnd w:id="9"/>
      <w:r w:rsidRPr="00A011A5">
        <w:t>Required Skills and Knowledge</w:t>
      </w:r>
    </w:p>
    <w:tbl>
      <w:tblPr>
        <w:tblW w:w="9450" w:type="dxa"/>
        <w:tblLayout w:type="fixed"/>
        <w:tblCellMar>
          <w:left w:w="62" w:type="dxa"/>
          <w:right w:w="62" w:type="dxa"/>
        </w:tblCellMar>
        <w:tblLook w:val="0000"/>
      </w:tblPr>
      <w:tblGrid>
        <w:gridCol w:w="9450"/>
      </w:tblGrid>
      <w:tr w:rsidTr="001502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011A5">
            <w:pPr>
              <w:pStyle w:val="BodyText"/>
              <w:rPr>
                <w:lang w:val="en-NZ"/>
              </w:rPr>
            </w:pPr>
            <w:r w:rsidRPr="00A011A5">
              <w:rPr>
                <w:rStyle w:val="SpecialBold"/>
              </w:rPr>
              <w:t>Required skills</w:t>
            </w:r>
          </w:p>
        </w:tc>
      </w:tr>
      <w:tr w:rsidTr="001502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011A5" w:rsidP="00A011A5">
            <w:pPr>
              <w:pStyle w:val="BodyText"/>
            </w:pPr>
            <w:r w:rsidRPr="00A011A5">
              <w:t>Look for evidence that confirms skills in:</w:t>
            </w:r>
          </w:p>
          <w:p w:rsidR="00000000" w:rsidRPr="00A011A5" w:rsidP="00A011A5">
            <w:pPr>
              <w:pStyle w:val="ListBullet"/>
            </w:pPr>
            <w:r w:rsidRPr="00A011A5">
              <w:t>laying out a typical aircraft mechanical system</w:t>
            </w:r>
          </w:p>
          <w:p w:rsidR="00000000" w:rsidRPr="00A011A5" w:rsidP="00A011A5">
            <w:pPr>
              <w:pStyle w:val="ListBullet"/>
            </w:pPr>
            <w:r w:rsidRPr="00A011A5">
              <w:t>laying out a typical aircraft hydraulic system</w:t>
            </w:r>
          </w:p>
          <w:p w:rsidR="00000000" w:rsidRPr="00A011A5" w:rsidP="00A011A5">
            <w:pPr>
              <w:pStyle w:val="ListBullet"/>
            </w:pPr>
            <w:r w:rsidRPr="00A011A5">
              <w:t>laying out a typical aircraft pneumatic system</w:t>
            </w:r>
          </w:p>
          <w:p w:rsidR="00000000" w:rsidRPr="00A011A5" w:rsidP="00A011A5">
            <w:pPr>
              <w:pStyle w:val="ListBullet"/>
            </w:pPr>
            <w:r w:rsidRPr="00A011A5">
              <w:t>laying out a typical fuel storage and distribution system</w:t>
            </w:r>
          </w:p>
          <w:p w:rsidR="00000000" w:rsidRPr="00A011A5" w:rsidP="00A011A5">
            <w:pPr>
              <w:pStyle w:val="ListBullet"/>
            </w:pPr>
            <w:r w:rsidRPr="00A011A5">
              <w:t>setting up and operating a basic hydraulic system</w:t>
            </w:r>
          </w:p>
          <w:p w:rsidR="00000000" w:rsidP="00A011A5">
            <w:pPr>
              <w:pStyle w:val="ListBullet"/>
              <w:rPr>
                <w:lang w:val="en-NZ"/>
              </w:rPr>
            </w:pPr>
            <w:r w:rsidRPr="00A011A5">
              <w:t>applying relevant OHS precautions, including the use of MSDS and PPE</w:t>
            </w:r>
          </w:p>
        </w:tc>
      </w:tr>
      <w:tr w:rsidTr="001502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011A5">
            <w:pPr>
              <w:pStyle w:val="BodyText"/>
              <w:rPr>
                <w:lang w:val="en-NZ"/>
              </w:rPr>
            </w:pPr>
            <w:r w:rsidRPr="00A011A5">
              <w:rPr>
                <w:rStyle w:val="SpecialBold"/>
              </w:rPr>
              <w:t>Required knowledge</w:t>
            </w:r>
          </w:p>
        </w:tc>
      </w:tr>
      <w:tr w:rsidTr="0015026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011A5" w:rsidP="00A011A5">
            <w:pPr>
              <w:pStyle w:val="BodyText"/>
            </w:pPr>
            <w:r w:rsidRPr="00A011A5">
              <w:t>Look for ev</w:t>
            </w:r>
            <w:r w:rsidRPr="00A011A5">
              <w:t>idence that confirms knowledge of:</w:t>
            </w:r>
          </w:p>
          <w:p w:rsidR="00000000" w:rsidRPr="00A011A5" w:rsidP="00A011A5">
            <w:pPr>
              <w:pStyle w:val="ListBullet"/>
            </w:pPr>
            <w:r w:rsidRPr="00A011A5">
              <w:t>fluid power principles</w:t>
            </w:r>
          </w:p>
          <w:p w:rsidR="00000000" w:rsidRPr="00A011A5" w:rsidP="00A011A5">
            <w:pPr>
              <w:pStyle w:val="ListBullet"/>
            </w:pPr>
            <w:r w:rsidRPr="00A011A5">
              <w:t>plumbing identification marking</w:t>
            </w:r>
          </w:p>
          <w:p w:rsidR="00000000" w:rsidRPr="00A011A5" w:rsidP="00A011A5">
            <w:pPr>
              <w:pStyle w:val="ListBullet"/>
            </w:pPr>
            <w:r w:rsidRPr="00A011A5">
              <w:t>mechanical, hydraulic and pneumatic aircraft systems, their components and maintenance requirements</w:t>
            </w:r>
          </w:p>
          <w:p w:rsidR="00000000" w:rsidRPr="00A011A5" w:rsidP="00A011A5">
            <w:pPr>
              <w:pStyle w:val="ListBullet"/>
            </w:pPr>
            <w:r w:rsidRPr="00A011A5">
              <w:t>the relative advantages and disadvantages of mechanical, hydrauli</w:t>
            </w:r>
            <w:r w:rsidRPr="00A011A5">
              <w:t>c and pneumatic systems</w:t>
            </w:r>
          </w:p>
          <w:p w:rsidR="00000000" w:rsidRPr="00A011A5" w:rsidP="00A011A5">
            <w:pPr>
              <w:pStyle w:val="ListBullet"/>
            </w:pPr>
            <w:r w:rsidRPr="00A011A5">
              <w:t>hydraulic fluid types, characteristics and handling precautions</w:t>
            </w:r>
          </w:p>
          <w:p w:rsidR="00000000" w:rsidRPr="00A011A5" w:rsidP="00A011A5">
            <w:pPr>
              <w:pStyle w:val="ListBullet"/>
            </w:pPr>
            <w:r w:rsidRPr="00A011A5">
              <w:t>aircraft fuel storage and distribution systems and components thereof</w:t>
            </w:r>
          </w:p>
          <w:p w:rsidR="00000000" w:rsidRPr="00A011A5" w:rsidP="00A011A5">
            <w:pPr>
              <w:pStyle w:val="ListBullet"/>
            </w:pPr>
            <w:r w:rsidRPr="00A011A5">
              <w:t>aircraft fuels, their characteristics and handling precautions</w:t>
            </w:r>
          </w:p>
          <w:p w:rsidR="00000000" w:rsidRPr="00A011A5" w:rsidP="00A011A5">
            <w:pPr>
              <w:pStyle w:val="ListBullet"/>
            </w:pPr>
            <w:r w:rsidRPr="00A011A5">
              <w:t>OHS precautions relating to aircraft systems and their operation</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10" w:name="O_408466"/>
      <w:bookmarkEnd w:id="10"/>
      <w:r w:rsidRPr="00A011A5">
        <w:t>Evidence Guide</w:t>
      </w:r>
    </w:p>
    <w:tbl>
      <w:tblPr>
        <w:tblW w:w="9570" w:type="dxa"/>
        <w:tblLayout w:type="fixed"/>
        <w:tblCellMar>
          <w:left w:w="62" w:type="dxa"/>
          <w:right w:w="62" w:type="dxa"/>
        </w:tblCellMar>
        <w:tblLook w:val="0000"/>
      </w:tblPr>
      <w:tblGrid>
        <w:gridCol w:w="3908"/>
        <w:gridCol w:w="5662"/>
      </w:tblGrid>
      <w:tr w:rsidTr="001502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t>The Evidence Guide provides advice on assessment and must be read in conjunction with the performance criteria, required skills and knowledge, range statemen</w:t>
            </w:r>
            <w:r w:rsidRPr="00A011A5">
              <w:t>t and the Assessment Guidelines for the Training Package.</w:t>
            </w:r>
          </w:p>
        </w:tc>
      </w:tr>
      <w:tr w:rsidTr="0015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t xml:space="preserve">A person who demonstrates competency in this unit must be able to apply basic knowledge of aircraft system design and layout for a range of </w:t>
            </w:r>
            <w:r w:rsidRPr="00A011A5">
              <w:t>aircraft applications. Competency in this unit cannot be claimed until all prerequisites have been satisfied.</w:t>
            </w:r>
          </w:p>
        </w:tc>
      </w:tr>
      <w:tr w:rsidTr="0015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Assessors must be satisfied that the candidate can c</w:t>
            </w:r>
            <w:r w:rsidRPr="00A011A5">
              <w:t>ompetently and consistently perform all elements of the unit as specified by the criteria, including required knowledge, and be capable of applying the competency in new and different situations and contexts.</w:t>
            </w:r>
          </w:p>
          <w:p w:rsidR="00000000" w:rsidP="00A011A5">
            <w:pPr>
              <w:pStyle w:val="BodyText"/>
              <w:rPr>
                <w:lang w:val="en-NZ"/>
              </w:rPr>
            </w:pPr>
            <w:r w:rsidRPr="00A011A5">
              <w:t>Assessors should gather a range of evidence tha</w:t>
            </w:r>
            <w:r w:rsidRPr="00A011A5">
              <w:t>t is valid, sufficient, current and authentic. Evidence can be gathered through a variety of ways including direct observation, teacher's reports, project work, samples and questioning. Questioning techniques should not require language, literacy and numer</w:t>
            </w:r>
            <w:r w:rsidRPr="00A011A5">
              <w:t>acy skills beyond those required in this unit of competency</w:t>
            </w:r>
          </w:p>
        </w:tc>
      </w:tr>
      <w:tr w:rsidTr="0015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t>This unit may be assessed off the job in a training environment equipped to provide exposure to the range of system types and provide for the layo</w:t>
            </w:r>
            <w:r w:rsidRPr="00A011A5">
              <w:t>ut, set-up and operation of basic hydraulic systems. The candidate must have access to all tools, equipment, materials and documentation required and must be permitted to refer to any relevant workplace procedures, product and manufacturing specifications,</w:t>
            </w:r>
            <w:r w:rsidRPr="00A011A5">
              <w:t xml:space="preserve"> codes, standards, manuals and reference materials. The assessment environment should not disadvantage the candidate.</w:t>
            </w:r>
          </w:p>
        </w:tc>
      </w:tr>
      <w:tr w:rsidTr="0015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p>
        </w:tc>
      </w:tr>
      <w:tr w:rsidTr="0015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11" w:name="O_408461"/>
      <w:bookmarkEnd w:id="11"/>
      <w:r w:rsidRPr="00A011A5">
        <w:t>Range Statement</w:t>
      </w:r>
    </w:p>
    <w:tbl>
      <w:tblPr>
        <w:tblW w:w="9450" w:type="dxa"/>
        <w:tblLayout w:type="fixed"/>
        <w:tblCellMar>
          <w:left w:w="62" w:type="dxa"/>
          <w:right w:w="62" w:type="dxa"/>
        </w:tblCellMar>
        <w:tblLook w:val="0000"/>
      </w:tblPr>
      <w:tblGrid>
        <w:gridCol w:w="3502"/>
        <w:gridCol w:w="5948"/>
      </w:tblGrid>
      <w:tr w:rsidTr="0015026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t>The range statement relates to the unit of competency as a whole. It allows for different work environments and situations that may affect performance. Bold italicised wording, if used in the performance criteria, is detailed below. Essential operating con</w:t>
            </w:r>
            <w:r w:rsidRPr="00A011A5">
              <w:t>ditions that may be present with training and assessment (depending on the work situation, needs of the candidate, accessibility of the item, and local industry and regional contexts) may also be included.</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 xml:space="preserve">Application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Application of this unit may relate</w:t>
            </w:r>
            <w:r w:rsidRPr="00A011A5">
              <w:t xml:space="preserve"> to:</w:t>
            </w:r>
          </w:p>
          <w:p w:rsidR="00000000" w:rsidP="00A011A5">
            <w:pPr>
              <w:pStyle w:val="ListBullet"/>
              <w:rPr>
                <w:lang w:val="en-NZ"/>
              </w:rPr>
            </w:pPr>
            <w:r w:rsidRPr="00A011A5">
              <w:t>individual or team-related activities</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Mechanical system applications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Mechanical system applications may include:</w:t>
            </w:r>
          </w:p>
          <w:p w:rsidR="00000000" w:rsidRPr="00A011A5" w:rsidP="00A011A5">
            <w:pPr>
              <w:pStyle w:val="ListBullet"/>
            </w:pPr>
            <w:r w:rsidRPr="00A011A5">
              <w:t>flight controls</w:t>
            </w:r>
          </w:p>
          <w:p w:rsidR="00000000" w:rsidRPr="00A011A5" w:rsidP="00A011A5">
            <w:pPr>
              <w:pStyle w:val="ListBullet"/>
            </w:pPr>
            <w:r w:rsidRPr="00A011A5">
              <w:t>flap operation</w:t>
            </w:r>
          </w:p>
          <w:p w:rsidR="00000000" w:rsidRPr="00A011A5" w:rsidP="00A011A5">
            <w:pPr>
              <w:pStyle w:val="ListBullet"/>
            </w:pPr>
            <w:r w:rsidRPr="00A011A5">
              <w:t>nose wheel steering</w:t>
            </w:r>
          </w:p>
          <w:p w:rsidR="00000000" w:rsidRPr="00A011A5" w:rsidP="00A011A5">
            <w:pPr>
              <w:pStyle w:val="ListBullet"/>
            </w:pPr>
            <w:r w:rsidRPr="00A011A5">
              <w:t>landing gear door operation</w:t>
            </w:r>
          </w:p>
          <w:p w:rsidR="00000000" w:rsidP="00A011A5">
            <w:pPr>
              <w:pStyle w:val="ListBullet"/>
              <w:rPr>
                <w:lang w:val="en-NZ"/>
              </w:rPr>
            </w:pPr>
            <w:r w:rsidRPr="00A011A5">
              <w:t>entrance door mechanisms</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Components of mechanical systems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Components of mechanical systems may include:</w:t>
            </w:r>
          </w:p>
          <w:p w:rsidR="00000000" w:rsidRPr="00A011A5" w:rsidP="00A011A5">
            <w:pPr>
              <w:pStyle w:val="ListBullet"/>
            </w:pPr>
            <w:r w:rsidRPr="00A011A5">
              <w:t>cables</w:t>
            </w:r>
          </w:p>
          <w:p w:rsidR="00000000" w:rsidRPr="00A011A5" w:rsidP="00A011A5">
            <w:pPr>
              <w:pStyle w:val="ListBullet"/>
            </w:pPr>
            <w:r w:rsidRPr="00A011A5">
              <w:t>chains</w:t>
            </w:r>
          </w:p>
          <w:p w:rsidR="00000000" w:rsidRPr="00A011A5" w:rsidP="00A011A5">
            <w:pPr>
              <w:pStyle w:val="ListBullet"/>
            </w:pPr>
            <w:r w:rsidRPr="00A011A5">
              <w:t>sprockets</w:t>
            </w:r>
          </w:p>
          <w:p w:rsidR="00000000" w:rsidRPr="00A011A5" w:rsidP="00A011A5">
            <w:pPr>
              <w:pStyle w:val="ListBullet"/>
            </w:pPr>
            <w:r w:rsidRPr="00A011A5">
              <w:t>pulleys</w:t>
            </w:r>
          </w:p>
          <w:p w:rsidR="00000000" w:rsidRPr="00A011A5" w:rsidP="00A011A5">
            <w:pPr>
              <w:pStyle w:val="ListBullet"/>
            </w:pPr>
            <w:r w:rsidRPr="00A011A5">
              <w:t>fairleads</w:t>
            </w:r>
          </w:p>
          <w:p w:rsidR="00000000" w:rsidRPr="00A011A5" w:rsidP="00A011A5">
            <w:pPr>
              <w:pStyle w:val="ListBullet"/>
            </w:pPr>
            <w:r w:rsidRPr="00A011A5">
              <w:t>cable tensioners</w:t>
            </w:r>
          </w:p>
          <w:p w:rsidR="00000000" w:rsidRPr="00A011A5" w:rsidP="00A011A5">
            <w:pPr>
              <w:pStyle w:val="ListBullet"/>
            </w:pPr>
            <w:r w:rsidRPr="00A011A5">
              <w:t>gearboxes</w:t>
            </w:r>
          </w:p>
          <w:p w:rsidR="00000000" w:rsidRPr="00A011A5" w:rsidP="00A011A5">
            <w:pPr>
              <w:pStyle w:val="ListBullet"/>
            </w:pPr>
            <w:r w:rsidRPr="00A011A5">
              <w:t>screwjacks</w:t>
            </w:r>
          </w:p>
          <w:p w:rsidR="00000000" w:rsidRPr="00A011A5" w:rsidP="00A011A5">
            <w:pPr>
              <w:pStyle w:val="ListBullet"/>
            </w:pPr>
            <w:r w:rsidRPr="00A011A5">
              <w:t xml:space="preserve">rods </w:t>
            </w:r>
          </w:p>
          <w:p w:rsidR="00000000" w:rsidRPr="00A011A5" w:rsidP="00A011A5">
            <w:pPr>
              <w:pStyle w:val="ListBullet"/>
            </w:pPr>
            <w:r w:rsidRPr="00A011A5">
              <w:t>universal joints</w:t>
            </w:r>
          </w:p>
          <w:p w:rsidR="00000000" w:rsidRPr="00A011A5" w:rsidP="00A011A5">
            <w:pPr>
              <w:pStyle w:val="ListBullet"/>
            </w:pPr>
            <w:r w:rsidRPr="00A011A5">
              <w:t>constant velocity joints</w:t>
            </w:r>
          </w:p>
          <w:p w:rsidR="00000000" w:rsidRPr="00A011A5" w:rsidP="00A011A5">
            <w:pPr>
              <w:pStyle w:val="ListBullet"/>
            </w:pPr>
            <w:r w:rsidRPr="00A011A5">
              <w:t>clutches</w:t>
            </w:r>
          </w:p>
          <w:p w:rsidR="00000000" w:rsidP="00A011A5">
            <w:pPr>
              <w:pStyle w:val="ListBullet"/>
              <w:rPr>
                <w:lang w:val="en-NZ"/>
              </w:rPr>
            </w:pPr>
            <w:r w:rsidRPr="00A011A5">
              <w:t>bearings and bushes</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Hydraulic system applications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Hydraulic system applications may include:</w:t>
            </w:r>
          </w:p>
          <w:p w:rsidR="00000000" w:rsidRPr="00A011A5" w:rsidP="00A011A5">
            <w:pPr>
              <w:pStyle w:val="ListBullet"/>
            </w:pPr>
            <w:r w:rsidRPr="00A011A5">
              <w:t>flight controls</w:t>
            </w:r>
          </w:p>
          <w:p w:rsidR="00000000" w:rsidRPr="00A011A5" w:rsidP="00A011A5">
            <w:pPr>
              <w:pStyle w:val="ListBullet"/>
            </w:pPr>
            <w:r w:rsidRPr="00A011A5">
              <w:t>flap and spoiler operation</w:t>
            </w:r>
          </w:p>
          <w:p w:rsidR="00000000" w:rsidRPr="00A011A5" w:rsidP="00A011A5">
            <w:pPr>
              <w:pStyle w:val="ListBullet"/>
            </w:pPr>
            <w:r w:rsidRPr="00A011A5">
              <w:t>landing gear retraction and extension</w:t>
            </w:r>
          </w:p>
          <w:p w:rsidR="00000000" w:rsidRPr="00A011A5" w:rsidP="00A011A5">
            <w:pPr>
              <w:pStyle w:val="ListBullet"/>
            </w:pPr>
            <w:r w:rsidRPr="00A011A5">
              <w:t>brakes (including anti-skid)</w:t>
            </w:r>
          </w:p>
          <w:p w:rsidR="00000000" w:rsidRPr="00A011A5" w:rsidP="00A011A5">
            <w:pPr>
              <w:pStyle w:val="ListBullet"/>
            </w:pPr>
            <w:r w:rsidRPr="00A011A5">
              <w:t>nose wheel steering</w:t>
            </w:r>
          </w:p>
          <w:p w:rsidR="00000000" w:rsidRPr="00A011A5" w:rsidP="00A011A5">
            <w:pPr>
              <w:pStyle w:val="ListBullet"/>
            </w:pPr>
            <w:r w:rsidRPr="00A011A5">
              <w:t>shimmy damping</w:t>
            </w:r>
          </w:p>
          <w:p w:rsidR="00000000" w:rsidP="00A011A5">
            <w:pPr>
              <w:pStyle w:val="ListBullet"/>
              <w:rPr>
                <w:lang w:val="en-NZ"/>
              </w:rPr>
            </w:pPr>
            <w:r w:rsidRPr="00A011A5">
              <w:t>door operation</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Components of hydraulic systems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Components of hydraulic systems may include:</w:t>
            </w:r>
          </w:p>
          <w:p w:rsidR="00000000" w:rsidRPr="00A011A5" w:rsidP="00A011A5">
            <w:pPr>
              <w:pStyle w:val="ListBullet"/>
            </w:pPr>
            <w:r w:rsidRPr="00A011A5">
              <w:t>pumps</w:t>
            </w:r>
          </w:p>
          <w:p w:rsidR="00000000" w:rsidRPr="00A011A5" w:rsidP="00A011A5">
            <w:pPr>
              <w:pStyle w:val="ListBullet"/>
            </w:pPr>
            <w:r w:rsidRPr="00A011A5">
              <w:t>plumbing</w:t>
            </w:r>
          </w:p>
          <w:p w:rsidR="00000000" w:rsidRPr="00A011A5" w:rsidP="00A011A5">
            <w:pPr>
              <w:pStyle w:val="ListBullet"/>
            </w:pPr>
            <w:r w:rsidRPr="00A011A5">
              <w:t>valves (manual and electrically operated)</w:t>
            </w:r>
          </w:p>
          <w:p w:rsidR="00000000" w:rsidRPr="00A011A5" w:rsidP="00A011A5">
            <w:pPr>
              <w:pStyle w:val="ListBullet"/>
            </w:pPr>
            <w:r w:rsidRPr="00A011A5">
              <w:t>actuators</w:t>
            </w:r>
          </w:p>
          <w:p w:rsidR="00000000" w:rsidRPr="00A011A5" w:rsidP="00A011A5">
            <w:pPr>
              <w:pStyle w:val="ListBullet"/>
            </w:pPr>
            <w:r w:rsidRPr="00A011A5">
              <w:t>motors</w:t>
            </w:r>
          </w:p>
          <w:p w:rsidR="00000000" w:rsidRPr="00A011A5" w:rsidP="00A011A5">
            <w:pPr>
              <w:pStyle w:val="ListBullet"/>
            </w:pPr>
            <w:r w:rsidRPr="00A011A5">
              <w:t>check valves</w:t>
            </w:r>
          </w:p>
          <w:p w:rsidR="00000000" w:rsidRPr="00A011A5" w:rsidP="00A011A5">
            <w:pPr>
              <w:pStyle w:val="ListBullet"/>
            </w:pPr>
            <w:r w:rsidRPr="00A011A5">
              <w:t>pressure gauges (direct reading and electrical)</w:t>
            </w:r>
          </w:p>
          <w:p w:rsidR="00000000" w:rsidRPr="00A011A5" w:rsidP="00A011A5">
            <w:pPr>
              <w:pStyle w:val="ListBullet"/>
            </w:pPr>
            <w:r w:rsidRPr="00A011A5">
              <w:t>electrical control circuit micro switches</w:t>
            </w:r>
          </w:p>
          <w:p w:rsidR="00000000" w:rsidRPr="00A011A5" w:rsidP="00A011A5">
            <w:pPr>
              <w:pStyle w:val="ListBullet"/>
            </w:pPr>
            <w:r w:rsidRPr="00A011A5">
              <w:t>reservoirs</w:t>
            </w:r>
          </w:p>
          <w:p w:rsidR="00000000" w:rsidRPr="00A011A5" w:rsidP="00A011A5">
            <w:pPr>
              <w:pStyle w:val="ListBullet"/>
            </w:pPr>
            <w:r w:rsidRPr="00A011A5">
              <w:t>accumulators</w:t>
            </w:r>
          </w:p>
          <w:p w:rsidR="00000000" w:rsidRPr="00A011A5" w:rsidP="00A011A5">
            <w:pPr>
              <w:pStyle w:val="ListBullet"/>
            </w:pPr>
            <w:r w:rsidRPr="00A011A5">
              <w:t>filters</w:t>
            </w:r>
          </w:p>
          <w:p w:rsidR="00000000" w:rsidP="00A011A5">
            <w:pPr>
              <w:pStyle w:val="ListBullet"/>
              <w:rPr>
                <w:lang w:val="en-NZ"/>
              </w:rPr>
            </w:pPr>
            <w:r w:rsidRPr="00A011A5">
              <w:t>heat exchangers</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Pneumatic system applications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Pneumatic system applications may include:</w:t>
            </w:r>
          </w:p>
          <w:p w:rsidR="00000000" w:rsidRPr="00A011A5" w:rsidP="00A011A5">
            <w:pPr>
              <w:pStyle w:val="ListBullet"/>
            </w:pPr>
            <w:r w:rsidRPr="00A011A5">
              <w:t>landing gear retraction and extension</w:t>
            </w:r>
          </w:p>
          <w:p w:rsidR="00000000" w:rsidRPr="00A011A5" w:rsidP="00A011A5">
            <w:pPr>
              <w:pStyle w:val="ListBullet"/>
            </w:pPr>
            <w:r w:rsidRPr="00A011A5">
              <w:t>pneudraulic emergency systems for landing gear extension and brakes</w:t>
            </w:r>
          </w:p>
          <w:p w:rsidR="00000000" w:rsidRPr="00A011A5" w:rsidP="00A011A5">
            <w:pPr>
              <w:pStyle w:val="ListBullet"/>
            </w:pPr>
            <w:r w:rsidRPr="00A011A5">
              <w:t>engine bleed air</w:t>
            </w:r>
          </w:p>
          <w:p w:rsidR="00000000" w:rsidRPr="00A011A5" w:rsidP="00A011A5">
            <w:pPr>
              <w:pStyle w:val="ListBullet"/>
            </w:pPr>
            <w:r w:rsidRPr="00A011A5">
              <w:t>engine starting</w:t>
            </w:r>
          </w:p>
          <w:p w:rsidR="00000000" w:rsidRPr="00A011A5" w:rsidP="00A011A5">
            <w:pPr>
              <w:pStyle w:val="ListBullet"/>
            </w:pPr>
            <w:r w:rsidRPr="00A011A5">
              <w:t>anti-icing</w:t>
            </w:r>
          </w:p>
          <w:p w:rsidR="00000000" w:rsidRPr="00A011A5" w:rsidP="00A011A5">
            <w:pPr>
              <w:pStyle w:val="ListBullet"/>
            </w:pPr>
            <w:r w:rsidRPr="00A011A5">
              <w:t>de-icing</w:t>
            </w:r>
          </w:p>
          <w:p w:rsidR="00000000" w:rsidRPr="00A011A5" w:rsidP="00A011A5">
            <w:pPr>
              <w:pStyle w:val="ListBullet"/>
            </w:pPr>
            <w:r w:rsidRPr="00A011A5">
              <w:t>pressurisation</w:t>
            </w:r>
          </w:p>
          <w:p w:rsidR="00000000" w:rsidP="00A011A5">
            <w:pPr>
              <w:pStyle w:val="ListBullet"/>
              <w:rPr>
                <w:lang w:val="en-NZ"/>
              </w:rPr>
            </w:pPr>
            <w:r w:rsidRPr="00A011A5">
              <w:t>air cycle air conditioning</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Components of pneumatic systems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Components of pneumatic systems may include:</w:t>
            </w:r>
          </w:p>
          <w:p w:rsidR="00000000" w:rsidRPr="00A011A5" w:rsidP="00A011A5">
            <w:pPr>
              <w:pStyle w:val="ListBullet"/>
            </w:pPr>
            <w:r w:rsidRPr="00A011A5">
              <w:t>pre-coolers</w:t>
            </w:r>
          </w:p>
          <w:p w:rsidR="00000000" w:rsidRPr="00A011A5" w:rsidP="00A011A5">
            <w:pPr>
              <w:pStyle w:val="ListBullet"/>
            </w:pPr>
            <w:r w:rsidRPr="00A011A5">
              <w:t>pressure regulator and shutoff valves</w:t>
            </w:r>
          </w:p>
          <w:p w:rsidR="00000000" w:rsidRPr="00A011A5" w:rsidP="00A011A5">
            <w:pPr>
              <w:pStyle w:val="ListBullet"/>
            </w:pPr>
            <w:r w:rsidRPr="00A011A5">
              <w:t>temperature modulating valve</w:t>
            </w:r>
          </w:p>
          <w:p w:rsidR="00000000" w:rsidRPr="00A011A5" w:rsidP="00A011A5">
            <w:pPr>
              <w:pStyle w:val="ListBullet"/>
            </w:pPr>
            <w:r w:rsidRPr="00A011A5">
              <w:t>check valves</w:t>
            </w:r>
          </w:p>
          <w:p w:rsidR="00000000" w:rsidRPr="00A011A5" w:rsidP="00A011A5">
            <w:pPr>
              <w:pStyle w:val="ListBullet"/>
            </w:pPr>
            <w:r w:rsidRPr="00A011A5">
              <w:t>over-pressure valves</w:t>
            </w:r>
          </w:p>
          <w:p w:rsidR="00000000" w:rsidRPr="00A011A5" w:rsidP="00A011A5">
            <w:pPr>
              <w:pStyle w:val="ListBullet"/>
            </w:pPr>
            <w:r w:rsidRPr="00A011A5">
              <w:t>temperature regulating valves</w:t>
            </w:r>
          </w:p>
          <w:p w:rsidR="00000000" w:rsidRPr="00A011A5" w:rsidP="00A011A5">
            <w:pPr>
              <w:pStyle w:val="ListBullet"/>
            </w:pPr>
            <w:r w:rsidRPr="00A011A5">
              <w:t>underloading valves</w:t>
            </w:r>
          </w:p>
          <w:p w:rsidR="00000000" w:rsidRPr="00A011A5" w:rsidP="00A011A5">
            <w:pPr>
              <w:pStyle w:val="ListBullet"/>
            </w:pPr>
            <w:r w:rsidRPr="00A011A5">
              <w:t>shuttle valves</w:t>
            </w:r>
          </w:p>
          <w:p w:rsidR="00000000" w:rsidRPr="00A011A5" w:rsidP="00A011A5">
            <w:pPr>
              <w:pStyle w:val="ListBullet"/>
            </w:pPr>
            <w:r w:rsidRPr="00A011A5">
              <w:t>back pressure valves</w:t>
            </w:r>
          </w:p>
          <w:p w:rsidR="00000000" w:rsidRPr="00A011A5" w:rsidP="00A011A5">
            <w:pPr>
              <w:pStyle w:val="ListBullet"/>
            </w:pPr>
            <w:r w:rsidRPr="00A011A5">
              <w:t>outflow valves</w:t>
            </w:r>
          </w:p>
          <w:p w:rsidR="00000000" w:rsidRPr="00A011A5" w:rsidP="00A011A5">
            <w:pPr>
              <w:pStyle w:val="ListBullet"/>
            </w:pPr>
            <w:r w:rsidRPr="00A011A5">
              <w:t>moisture separators</w:t>
            </w:r>
          </w:p>
          <w:p w:rsidR="00000000" w:rsidRPr="00A011A5" w:rsidP="00A011A5">
            <w:pPr>
              <w:pStyle w:val="ListBullet"/>
            </w:pPr>
            <w:r w:rsidRPr="00A011A5">
              <w:t>chemical driers</w:t>
            </w:r>
          </w:p>
          <w:p w:rsidR="00000000" w:rsidRPr="00A011A5" w:rsidP="00A011A5">
            <w:pPr>
              <w:pStyle w:val="ListBullet"/>
            </w:pPr>
            <w:r w:rsidRPr="00A011A5">
              <w:t>filters</w:t>
            </w:r>
          </w:p>
          <w:p w:rsidR="00000000" w:rsidRPr="00A011A5" w:rsidP="00A011A5">
            <w:pPr>
              <w:pStyle w:val="ListBullet"/>
            </w:pPr>
            <w:r w:rsidRPr="00A011A5">
              <w:t>mechanical compressors</w:t>
            </w:r>
          </w:p>
          <w:p w:rsidR="00000000" w:rsidRPr="00A011A5" w:rsidP="00A011A5">
            <w:pPr>
              <w:pStyle w:val="ListBullet"/>
            </w:pPr>
            <w:r w:rsidRPr="00A011A5">
              <w:t>compressed air bottles</w:t>
            </w:r>
          </w:p>
          <w:p w:rsidR="00000000" w:rsidRPr="00A011A5" w:rsidP="00A011A5">
            <w:pPr>
              <w:pStyle w:val="ListBullet"/>
            </w:pPr>
            <w:r w:rsidRPr="00A011A5">
              <w:t>de-icing boots</w:t>
            </w:r>
          </w:p>
          <w:p w:rsidR="00000000" w:rsidP="00A011A5">
            <w:pPr>
              <w:pStyle w:val="ListBullet"/>
              <w:rPr>
                <w:lang w:val="en-NZ"/>
              </w:rPr>
            </w:pPr>
            <w:r w:rsidRPr="00A011A5">
              <w:t>ducting</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Components of fuel storage and distribution systems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Components of fuel storage and distribution systems may include:</w:t>
            </w:r>
          </w:p>
          <w:p w:rsidR="00000000" w:rsidRPr="00A011A5" w:rsidP="00A011A5">
            <w:pPr>
              <w:pStyle w:val="ListBullet"/>
            </w:pPr>
            <w:r w:rsidRPr="00A011A5">
              <w:t>integral fuel cells</w:t>
            </w:r>
          </w:p>
          <w:p w:rsidR="00000000" w:rsidRPr="00A011A5" w:rsidP="00A011A5">
            <w:pPr>
              <w:pStyle w:val="ListBullet"/>
            </w:pPr>
            <w:r w:rsidRPr="00A011A5">
              <w:t>rigid and flexible fuel cells</w:t>
            </w:r>
          </w:p>
          <w:p w:rsidR="00000000" w:rsidRPr="00A011A5" w:rsidP="00A011A5">
            <w:pPr>
              <w:pStyle w:val="ListBullet"/>
            </w:pPr>
            <w:r w:rsidRPr="00A011A5">
              <w:t>external fuel tanks</w:t>
            </w:r>
          </w:p>
          <w:p w:rsidR="00000000" w:rsidRPr="00A011A5" w:rsidP="00A011A5">
            <w:pPr>
              <w:pStyle w:val="ListBullet"/>
            </w:pPr>
            <w:r w:rsidRPr="00A011A5">
              <w:t>rigid and flexible plumbing and couplings</w:t>
            </w:r>
          </w:p>
          <w:p w:rsidR="00000000" w:rsidRPr="00A011A5" w:rsidP="00A011A5">
            <w:pPr>
              <w:pStyle w:val="ListBullet"/>
            </w:pPr>
            <w:r w:rsidRPr="00A011A5">
              <w:t>manifolds</w:t>
            </w:r>
          </w:p>
          <w:p w:rsidR="00000000" w:rsidRPr="00A011A5" w:rsidP="00A011A5">
            <w:pPr>
              <w:pStyle w:val="ListBullet"/>
            </w:pPr>
            <w:r w:rsidRPr="00A011A5">
              <w:t>selector valves</w:t>
            </w:r>
          </w:p>
          <w:p w:rsidR="00000000" w:rsidRPr="00A011A5" w:rsidP="00A011A5">
            <w:pPr>
              <w:pStyle w:val="ListBullet"/>
            </w:pPr>
            <w:r w:rsidRPr="00A011A5">
              <w:t>anti-surge valves</w:t>
            </w:r>
          </w:p>
          <w:p w:rsidR="00000000" w:rsidRPr="00A011A5" w:rsidP="00A011A5">
            <w:pPr>
              <w:pStyle w:val="ListBullet"/>
            </w:pPr>
            <w:r w:rsidRPr="00A011A5">
              <w:t>anti-gravity valves</w:t>
            </w:r>
          </w:p>
          <w:p w:rsidR="00000000" w:rsidRPr="00A011A5" w:rsidP="00A011A5">
            <w:pPr>
              <w:pStyle w:val="ListBullet"/>
            </w:pPr>
            <w:r w:rsidRPr="00A011A5">
              <w:t>fuel quantity indication</w:t>
            </w:r>
          </w:p>
          <w:p w:rsidR="00000000" w:rsidRPr="00A011A5" w:rsidP="00A011A5">
            <w:pPr>
              <w:pStyle w:val="ListBullet"/>
            </w:pPr>
            <w:r w:rsidRPr="00A011A5">
              <w:t>fuel flow indication</w:t>
            </w:r>
          </w:p>
          <w:p w:rsidR="00000000" w:rsidRPr="00A011A5" w:rsidP="00A011A5">
            <w:pPr>
              <w:pStyle w:val="ListBullet"/>
            </w:pPr>
            <w:r w:rsidRPr="00A011A5">
              <w:t>boost pumps</w:t>
            </w:r>
          </w:p>
          <w:p w:rsidR="00000000" w:rsidRPr="00A011A5" w:rsidP="00A011A5">
            <w:pPr>
              <w:pStyle w:val="ListBullet"/>
            </w:pPr>
            <w:r w:rsidRPr="00A011A5">
              <w:t>transfer pumps</w:t>
            </w:r>
          </w:p>
          <w:p w:rsidR="00000000" w:rsidRPr="00A011A5" w:rsidP="00A011A5">
            <w:pPr>
              <w:pStyle w:val="ListBullet"/>
            </w:pPr>
            <w:r w:rsidRPr="00A011A5">
              <w:t xml:space="preserve">filters </w:t>
            </w:r>
          </w:p>
          <w:p w:rsidR="00000000" w:rsidRPr="00A011A5" w:rsidP="00A011A5">
            <w:pPr>
              <w:pStyle w:val="ListBullet"/>
            </w:pPr>
            <w:r w:rsidRPr="00A011A5">
              <w:t>strainers</w:t>
            </w:r>
          </w:p>
          <w:p w:rsidR="00000000" w:rsidP="00A011A5">
            <w:pPr>
              <w:pStyle w:val="ListBullet"/>
              <w:rPr>
                <w:lang w:val="en-NZ"/>
              </w:rPr>
            </w:pPr>
            <w:r w:rsidRPr="00A011A5">
              <w:t>fuel heaters</w:t>
            </w:r>
          </w:p>
        </w:tc>
      </w:tr>
      <w:tr w:rsidTr="00150262">
        <w:tblPrEx>
          <w:tblW w:w="9450" w:type="dxa"/>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1A5">
            <w:pPr>
              <w:pStyle w:val="BodyText"/>
              <w:rPr>
                <w:lang w:val="en-NZ"/>
              </w:rPr>
            </w:pPr>
            <w:r w:rsidRPr="00A011A5">
              <w:rPr>
                <w:rStyle w:val="SpecialBold"/>
              </w:rPr>
              <w:t>Required components</w:t>
            </w:r>
            <w:r w:rsidRPr="00A011A5">
              <w:t xml:space="preserve">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1A5" w:rsidP="00A011A5">
            <w:pPr>
              <w:pStyle w:val="BodyText"/>
            </w:pPr>
            <w:r w:rsidRPr="00A011A5">
              <w:t>Required components may include:</w:t>
            </w:r>
          </w:p>
          <w:p w:rsidR="00000000" w:rsidRPr="00A011A5" w:rsidP="00A011A5">
            <w:pPr>
              <w:pStyle w:val="ListBullet"/>
            </w:pPr>
            <w:r w:rsidRPr="00A011A5">
              <w:t>hydraulic rig</w:t>
            </w:r>
          </w:p>
          <w:p w:rsidR="00000000" w:rsidRPr="00A011A5" w:rsidP="00A011A5">
            <w:pPr>
              <w:pStyle w:val="ListBullet"/>
            </w:pPr>
            <w:r w:rsidRPr="00A011A5">
              <w:t>manual selector valve</w:t>
            </w:r>
          </w:p>
          <w:p w:rsidR="00000000" w:rsidRPr="00A011A5" w:rsidP="00A011A5">
            <w:pPr>
              <w:pStyle w:val="ListBullet"/>
            </w:pPr>
            <w:r w:rsidRPr="00A011A5">
              <w:t>filter</w:t>
            </w:r>
          </w:p>
          <w:p w:rsidR="00000000" w:rsidRPr="00A011A5" w:rsidP="00A011A5">
            <w:pPr>
              <w:pStyle w:val="ListBullet"/>
            </w:pPr>
            <w:r w:rsidRPr="00A011A5">
              <w:t>accumulator</w:t>
            </w:r>
          </w:p>
          <w:p w:rsidR="00000000" w:rsidRPr="00A011A5" w:rsidP="00A011A5">
            <w:pPr>
              <w:pStyle w:val="ListBullet"/>
            </w:pPr>
            <w:r w:rsidRPr="00A011A5">
              <w:t>check valve</w:t>
            </w:r>
          </w:p>
          <w:p w:rsidR="00000000" w:rsidRPr="00A011A5" w:rsidP="00A011A5">
            <w:pPr>
              <w:pStyle w:val="ListBullet"/>
            </w:pPr>
            <w:r w:rsidRPr="00A011A5">
              <w:t>linear actuators</w:t>
            </w:r>
          </w:p>
          <w:p w:rsidR="00000000" w:rsidRPr="00A011A5" w:rsidP="00A011A5">
            <w:pPr>
              <w:pStyle w:val="ListBullet"/>
            </w:pPr>
            <w:r w:rsidRPr="00A011A5">
              <w:t>rigid and flexible plumbing</w:t>
            </w:r>
          </w:p>
        </w:tc>
      </w:tr>
    </w:tbl>
    <w:p w:rsidR="00000000" w:rsidRPr="00A011A5" w:rsidP="00A011A5">
      <w:pPr>
        <w:pStyle w:val="BodyText"/>
      </w:pPr>
    </w:p>
    <w:p w:rsidR="00000000" w:rsidRPr="00A011A5" w:rsidP="00A011A5">
      <w:pPr>
        <w:pStyle w:val="AllowPageBreak"/>
      </w:pPr>
    </w:p>
    <w:p w:rsidR="00000000" w:rsidRPr="00A011A5" w:rsidP="00A011A5">
      <w:pPr>
        <w:pStyle w:val="Heading1"/>
      </w:pPr>
      <w:bookmarkStart w:id="12" w:name="O_408458"/>
      <w:bookmarkEnd w:id="12"/>
      <w:r w:rsidRPr="00A011A5">
        <w:t>Unit Sector(s)</w:t>
      </w:r>
    </w:p>
    <w:p w:rsidR="00000000" w:rsidRPr="00A011A5" w:rsidP="00A011A5">
      <w:pPr>
        <w:pStyle w:val="BodyText"/>
      </w:pPr>
      <w:r w:rsidRPr="00A011A5">
        <w:t>Aeronautical engineering</w:t>
      </w:r>
    </w:p>
    <w:p w:rsidR="00000000" w:rsidRPr="00A011A5" w:rsidP="00A011A5">
      <w:pPr>
        <w:pStyle w:val="AllowPageBreak"/>
      </w:pPr>
    </w:p>
    <w:p w:rsidR="00000000" w:rsidRPr="00A011A5" w:rsidP="00A011A5">
      <w:pPr>
        <w:pStyle w:val="Heading1"/>
      </w:pPr>
      <w:bookmarkStart w:id="13" w:name="O_408471"/>
      <w:bookmarkEnd w:id="13"/>
      <w:r w:rsidRPr="00A011A5">
        <w:t>Competency field</w:t>
      </w:r>
    </w:p>
    <w:p w:rsidR="00000000" w:rsidRPr="00A011A5" w:rsidP="00A011A5">
      <w:pPr>
        <w:pStyle w:val="Heading1"/>
      </w:pPr>
      <w:bookmarkStart w:id="14" w:name="O_408470"/>
      <w:bookmarkEnd w:id="14"/>
      <w:r w:rsidRPr="00A011A5">
        <w:t>Co-requisite units</w:t>
      </w:r>
    </w:p>
    <w:p w:rsidR="00000000" w:rsidRPr="00A011A5" w:rsidP="00A011A5">
      <w:pPr>
        <w:pStyle w:val="BodyText"/>
      </w:pPr>
      <w:r w:rsidRPr="00A011A5">
        <w:t>Not applicable</w:t>
      </w:r>
    </w:p>
    <w:p w:rsidR="00000000" w:rsidRPr="00A011A5" w:rsidP="00A011A5"/>
    <w:sectPr w:rsidSect="00A01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262" w:rsidP="00150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62" w:rsidP="00A01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0262" w:rsidP="00A01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0262" w:rsidP="00A01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262" w:rsidP="001502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62" w:rsidP="00A011A5">
    <w:pPr>
      <w:pStyle w:val="Header"/>
      <w:framePr w:wrap="around"/>
    </w:pPr>
    <w:r>
      <w:fldChar w:fldCharType="begin"/>
    </w:r>
    <w:r>
      <w:instrText xml:space="preserve"> TITLE   \* MERGEFORMAT </w:instrText>
    </w:r>
    <w:r>
      <w:fldChar w:fldCharType="separate"/>
    </w:r>
    <w:r>
      <w:t>MEA340A Lay out and set up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0262" w:rsidP="00A011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D26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6CA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1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1A5"/>
    <w:pPr>
      <w:spacing w:before="360" w:after="60"/>
      <w:outlineLvl w:val="0"/>
    </w:pPr>
    <w:rPr>
      <w:sz w:val="32"/>
    </w:rPr>
  </w:style>
  <w:style w:type="paragraph" w:styleId="Heading2">
    <w:name w:val="heading 2"/>
    <w:basedOn w:val="HeadingBase"/>
    <w:next w:val="BodyText"/>
    <w:link w:val="Heading2Char"/>
    <w:qFormat/>
    <w:rsid w:val="00A011A5"/>
    <w:pPr>
      <w:keepLines/>
      <w:spacing w:before="240" w:after="120"/>
      <w:outlineLvl w:val="1"/>
    </w:pPr>
    <w:rPr>
      <w:sz w:val="28"/>
      <w:szCs w:val="40"/>
    </w:rPr>
  </w:style>
  <w:style w:type="paragraph" w:styleId="Heading3">
    <w:name w:val="heading 3"/>
    <w:basedOn w:val="HeadingBase"/>
    <w:next w:val="BodyText"/>
    <w:link w:val="Heading3Char"/>
    <w:qFormat/>
    <w:rsid w:val="00A011A5"/>
    <w:pPr>
      <w:spacing w:before="180" w:after="120"/>
      <w:outlineLvl w:val="2"/>
    </w:pPr>
    <w:rPr>
      <w:spacing w:val="-10"/>
      <w:kern w:val="32"/>
    </w:rPr>
  </w:style>
  <w:style w:type="paragraph" w:styleId="Heading4">
    <w:name w:val="heading 4"/>
    <w:basedOn w:val="HeadingBase"/>
    <w:next w:val="BodyText"/>
    <w:link w:val="Heading4Char"/>
    <w:qFormat/>
    <w:rsid w:val="00A011A5"/>
    <w:pPr>
      <w:spacing w:before="160" w:after="120"/>
      <w:outlineLvl w:val="3"/>
    </w:pPr>
    <w:rPr>
      <w:sz w:val="22"/>
    </w:rPr>
  </w:style>
  <w:style w:type="paragraph" w:styleId="Heading5">
    <w:name w:val="heading 5"/>
    <w:basedOn w:val="HeadingBase"/>
    <w:next w:val="Normal"/>
    <w:link w:val="Heading5Char"/>
    <w:qFormat/>
    <w:rsid w:val="00A011A5"/>
    <w:pPr>
      <w:spacing w:before="80"/>
      <w:outlineLvl w:val="4"/>
    </w:pPr>
    <w:rPr>
      <w:color w:val="918585"/>
      <w:sz w:val="20"/>
    </w:rPr>
  </w:style>
  <w:style w:type="paragraph" w:styleId="Heading6">
    <w:name w:val="heading 6"/>
    <w:basedOn w:val="HeadingBase"/>
    <w:next w:val="Normal"/>
    <w:link w:val="Heading6Char"/>
    <w:qFormat/>
    <w:rsid w:val="00A011A5"/>
    <w:pPr>
      <w:spacing w:before="60"/>
      <w:outlineLvl w:val="5"/>
    </w:pPr>
    <w:rPr>
      <w:color w:val="918585"/>
      <w:sz w:val="20"/>
    </w:rPr>
  </w:style>
  <w:style w:type="paragraph" w:styleId="Heading7">
    <w:name w:val="heading 7"/>
    <w:basedOn w:val="Normal"/>
    <w:next w:val="Normal"/>
    <w:link w:val="Heading7Char"/>
    <w:qFormat/>
    <w:rsid w:val="00A011A5"/>
    <w:pPr>
      <w:ind w:left="720"/>
      <w:outlineLvl w:val="6"/>
    </w:pPr>
    <w:rPr>
      <w:i/>
    </w:rPr>
  </w:style>
  <w:style w:type="paragraph" w:styleId="Heading8">
    <w:name w:val="heading 8"/>
    <w:basedOn w:val="Normal"/>
    <w:next w:val="Normal"/>
    <w:link w:val="Heading8Char"/>
    <w:qFormat/>
    <w:rsid w:val="00A011A5"/>
    <w:pPr>
      <w:ind w:left="720"/>
      <w:outlineLvl w:val="7"/>
    </w:pPr>
    <w:rPr>
      <w:i/>
    </w:rPr>
  </w:style>
  <w:style w:type="paragraph" w:styleId="Heading9">
    <w:name w:val="heading 9"/>
    <w:basedOn w:val="Normal"/>
    <w:next w:val="Normal"/>
    <w:link w:val="Heading9Char"/>
    <w:qFormat/>
    <w:rsid w:val="00A011A5"/>
    <w:pPr>
      <w:ind w:left="720"/>
      <w:outlineLvl w:val="8"/>
    </w:pPr>
    <w:rPr>
      <w:i/>
    </w:rPr>
  </w:style>
  <w:style w:type="character" w:default="1" w:styleId="DefaultParagraphFont">
    <w:name w:val="Default Paragraph Font"/>
    <w:uiPriority w:val="1"/>
    <w:unhideWhenUsed/>
    <w:rsid w:val="00A01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1A5"/>
  </w:style>
  <w:style w:type="character" w:customStyle="1" w:styleId="Heading1Char">
    <w:name w:val="Heading 1 Char"/>
    <w:link w:val="Heading1"/>
    <w:rsid w:val="00A011A5"/>
    <w:rPr>
      <w:rFonts w:ascii="Times New Roman" w:eastAsia="Times New Roman" w:hAnsi="Times New Roman" w:cs="Times New Roman"/>
      <w:b/>
      <w:sz w:val="32"/>
      <w:szCs w:val="20"/>
      <w:lang w:eastAsia="en-US"/>
    </w:rPr>
  </w:style>
  <w:style w:type="paragraph" w:styleId="BodyText">
    <w:name w:val="Body Text"/>
    <w:basedOn w:val="Normal"/>
    <w:link w:val="BodyTextChar"/>
    <w:rsid w:val="00A011A5"/>
    <w:pPr>
      <w:spacing w:before="120" w:after="120"/>
      <w:contextualSpacing/>
    </w:pPr>
    <w:rPr>
      <w:rFonts w:ascii="Times New Roman" w:hAnsi="Times New Roman"/>
      <w:sz w:val="24"/>
      <w:szCs w:val="22"/>
    </w:rPr>
  </w:style>
  <w:style w:type="character" w:customStyle="1" w:styleId="BodyTextChar">
    <w:name w:val="Body Text Char"/>
    <w:link w:val="BodyText"/>
    <w:rsid w:val="00A011A5"/>
    <w:rPr>
      <w:rFonts w:ascii="Times New Roman" w:eastAsia="Times New Roman" w:hAnsi="Times New Roman" w:cs="Times New Roman"/>
      <w:sz w:val="24"/>
      <w:lang w:val="en-US" w:eastAsia="en-US"/>
    </w:rPr>
  </w:style>
  <w:style w:type="paragraph" w:styleId="Footer">
    <w:name w:val="footer"/>
    <w:basedOn w:val="Normal"/>
    <w:link w:val="FooterChar"/>
    <w:rsid w:val="00A01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11A5"/>
    <w:rPr>
      <w:rFonts w:ascii="Times New Roman" w:eastAsia="Times New Roman" w:hAnsi="Times New Roman" w:cs="Times New Roman"/>
      <w:sz w:val="16"/>
      <w:lang w:val="en-US" w:eastAsia="en-US"/>
    </w:rPr>
  </w:style>
  <w:style w:type="paragraph" w:styleId="List">
    <w:name w:val="List"/>
    <w:basedOn w:val="BodyText"/>
    <w:next w:val="BodyText"/>
    <w:rsid w:val="00A011A5"/>
    <w:pPr>
      <w:tabs>
        <w:tab w:val="left" w:pos="340"/>
      </w:tabs>
      <w:spacing w:before="60" w:after="60"/>
      <w:ind w:left="340" w:hanging="340"/>
    </w:pPr>
  </w:style>
  <w:style w:type="paragraph" w:styleId="ListBullet">
    <w:name w:val="List Bullet"/>
    <w:basedOn w:val="List"/>
    <w:rsid w:val="00A011A5"/>
    <w:pPr>
      <w:numPr>
        <w:numId w:val="12"/>
      </w:numPr>
      <w:tabs>
        <w:tab w:val="clear" w:pos="340"/>
      </w:tabs>
      <w:spacing w:before="40" w:after="40"/>
    </w:pPr>
  </w:style>
  <w:style w:type="character" w:customStyle="1" w:styleId="SpecialBold">
    <w:name w:val="Special Bold"/>
    <w:rsid w:val="00A011A5"/>
    <w:rPr>
      <w:b/>
      <w:spacing w:val="0"/>
    </w:rPr>
  </w:style>
  <w:style w:type="paragraph" w:styleId="Header">
    <w:name w:val="header"/>
    <w:basedOn w:val="Normal"/>
    <w:link w:val="HeaderChar"/>
    <w:rsid w:val="00A01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11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1A5"/>
    <w:pPr>
      <w:spacing w:before="240" w:after="120"/>
      <w:outlineLvl w:val="0"/>
    </w:pPr>
    <w:rPr>
      <w:rFonts w:ascii="Times New Roman" w:hAnsi="Times New Roman"/>
      <w:b/>
      <w:sz w:val="28"/>
    </w:rPr>
  </w:style>
  <w:style w:type="paragraph" w:customStyle="1" w:styleId="AllowPageBreak">
    <w:name w:val="AllowPageBreak"/>
    <w:rsid w:val="00A011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1A5"/>
    <w:pPr>
      <w:tabs>
        <w:tab w:val="left" w:pos="680"/>
      </w:tabs>
      <w:spacing w:before="60" w:after="60"/>
      <w:ind w:left="680" w:hanging="340"/>
    </w:pPr>
  </w:style>
  <w:style w:type="character" w:customStyle="1" w:styleId="BoldandItalics">
    <w:name w:val="Bold and Italics"/>
    <w:qFormat/>
    <w:rsid w:val="00A011A5"/>
    <w:rPr>
      <w:b/>
      <w:i/>
      <w:u w:val="none"/>
    </w:rPr>
  </w:style>
  <w:style w:type="character" w:customStyle="1" w:styleId="Heading2Char">
    <w:name w:val="Heading 2 Char"/>
    <w:link w:val="Heading2"/>
    <w:rsid w:val="00A011A5"/>
    <w:rPr>
      <w:rFonts w:ascii="Times New Roman" w:eastAsia="Times New Roman" w:hAnsi="Times New Roman" w:cs="Times New Roman"/>
      <w:b/>
      <w:sz w:val="28"/>
      <w:szCs w:val="40"/>
      <w:lang w:eastAsia="en-US"/>
    </w:rPr>
  </w:style>
  <w:style w:type="character" w:customStyle="1" w:styleId="Heading3Char">
    <w:name w:val="Heading 3 Char"/>
    <w:link w:val="Heading3"/>
    <w:rsid w:val="00A011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11A5"/>
    <w:rPr>
      <w:rFonts w:ascii="Times New Roman" w:eastAsia="Times New Roman" w:hAnsi="Times New Roman" w:cs="Times New Roman"/>
      <w:b/>
      <w:szCs w:val="20"/>
      <w:lang w:eastAsia="en-US"/>
    </w:rPr>
  </w:style>
  <w:style w:type="character" w:customStyle="1" w:styleId="Heading5Char">
    <w:name w:val="Heading 5 Char"/>
    <w:link w:val="Heading5"/>
    <w:rsid w:val="00A011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1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1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1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1A5"/>
    <w:rPr>
      <w:rFonts w:ascii="Courier New" w:eastAsia="Times New Roman" w:hAnsi="Courier New" w:cs="Times New Roman"/>
      <w:i/>
      <w:szCs w:val="20"/>
      <w:lang w:val="en-US" w:eastAsia="en-US"/>
    </w:rPr>
  </w:style>
  <w:style w:type="paragraph" w:customStyle="1" w:styleId="HeadingBase">
    <w:name w:val="Heading Base"/>
    <w:rsid w:val="00A01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1A5"/>
    <w:pPr>
      <w:tabs>
        <w:tab w:val="right" w:leader="dot" w:pos="9072"/>
      </w:tabs>
      <w:ind w:left="567"/>
    </w:pPr>
    <w:rPr>
      <w:szCs w:val="22"/>
    </w:rPr>
  </w:style>
  <w:style w:type="paragraph" w:customStyle="1" w:styleId="TOCBase">
    <w:name w:val="TOC Base"/>
    <w:rsid w:val="00A01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1A5"/>
    <w:pPr>
      <w:tabs>
        <w:tab w:val="right" w:leader="dot" w:pos="9072"/>
      </w:tabs>
      <w:spacing w:before="40" w:after="40"/>
      <w:ind w:left="284"/>
    </w:pPr>
    <w:rPr>
      <w:rFonts w:ascii="Times New Roman" w:hAnsi="Times New Roman"/>
    </w:rPr>
  </w:style>
  <w:style w:type="paragraph" w:styleId="TOC1">
    <w:name w:val="toc 1"/>
    <w:basedOn w:val="TOCBase"/>
    <w:next w:val="Normal"/>
    <w:rsid w:val="00A01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1A5"/>
    <w:pPr>
      <w:spacing w:before="5040"/>
      <w:jc w:val="center"/>
    </w:pPr>
    <w:rPr>
      <w:sz w:val="48"/>
      <w:szCs w:val="72"/>
      <w:lang w:val="en-US"/>
    </w:rPr>
  </w:style>
  <w:style w:type="character" w:customStyle="1" w:styleId="TitleChar">
    <w:name w:val="Title Char"/>
    <w:link w:val="Title"/>
    <w:rsid w:val="00A01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1A5"/>
    <w:pPr>
      <w:tabs>
        <w:tab w:val="left" w:pos="3600"/>
        <w:tab w:val="left" w:pos="3958"/>
      </w:tabs>
    </w:pPr>
  </w:style>
  <w:style w:type="paragraph" w:customStyle="1" w:styleId="Note">
    <w:name w:val="Note"/>
    <w:basedOn w:val="BodyText"/>
    <w:rsid w:val="00A01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1A5"/>
    <w:pPr>
      <w:framePr w:wrap="auto" w:hAnchor="text" w:y="6049"/>
    </w:pPr>
    <w:rPr>
      <w:color w:val="000000"/>
      <w:sz w:val="40"/>
    </w:rPr>
  </w:style>
  <w:style w:type="paragraph" w:customStyle="1" w:styleId="TOCTitle">
    <w:name w:val="TOCTitle"/>
    <w:basedOn w:val="Heading1"/>
    <w:rsid w:val="00A011A5"/>
    <w:pPr>
      <w:spacing w:after="240"/>
      <w:jc w:val="center"/>
      <w:outlineLvl w:val="9"/>
    </w:pPr>
    <w:rPr>
      <w:caps/>
    </w:rPr>
  </w:style>
  <w:style w:type="paragraph" w:customStyle="1" w:styleId="Version">
    <w:name w:val="Version"/>
    <w:rsid w:val="00A011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1A5"/>
    <w:pPr>
      <w:numPr>
        <w:numId w:val="13"/>
      </w:numPr>
      <w:tabs>
        <w:tab w:val="clear" w:pos="680"/>
      </w:tabs>
    </w:pPr>
  </w:style>
  <w:style w:type="paragraph" w:styleId="Index1">
    <w:name w:val="index 1"/>
    <w:basedOn w:val="Normal"/>
    <w:next w:val="Normal"/>
    <w:semiHidden/>
    <w:rsid w:val="00A011A5"/>
    <w:pPr>
      <w:keepNext w:val="0"/>
      <w:tabs>
        <w:tab w:val="right" w:pos="4176"/>
      </w:tabs>
      <w:ind w:left="198" w:hanging="198"/>
    </w:pPr>
    <w:rPr>
      <w:rFonts w:ascii="Garamond" w:hAnsi="Garamond"/>
    </w:rPr>
  </w:style>
  <w:style w:type="paragraph" w:styleId="IndexHeading">
    <w:name w:val="index heading"/>
    <w:basedOn w:val="Normal"/>
    <w:next w:val="Index1"/>
    <w:semiHidden/>
    <w:rsid w:val="00A011A5"/>
    <w:pPr>
      <w:spacing w:before="120" w:after="120"/>
    </w:pPr>
    <w:rPr>
      <w:rFonts w:ascii="Arial" w:hAnsi="Arial"/>
      <w:b/>
      <w:color w:val="918585"/>
      <w:sz w:val="24"/>
    </w:rPr>
  </w:style>
  <w:style w:type="paragraph" w:customStyle="1" w:styleId="Chapter">
    <w:name w:val="Chapter"/>
    <w:basedOn w:val="Normal"/>
    <w:rsid w:val="00A011A5"/>
    <w:pPr>
      <w:spacing w:before="240"/>
    </w:pPr>
    <w:rPr>
      <w:rFonts w:ascii="Times New Roman" w:hAnsi="Times New Roman"/>
      <w:smallCaps/>
      <w:spacing w:val="80"/>
      <w:sz w:val="28"/>
    </w:rPr>
  </w:style>
  <w:style w:type="paragraph" w:customStyle="1" w:styleId="InChapter">
    <w:name w:val="InChapter"/>
    <w:basedOn w:val="Heading3"/>
    <w:rsid w:val="00A011A5"/>
    <w:pPr>
      <w:spacing w:after="240"/>
      <w:outlineLvl w:val="9"/>
    </w:pPr>
    <w:rPr>
      <w:noProof/>
    </w:rPr>
  </w:style>
  <w:style w:type="paragraph" w:styleId="Index2">
    <w:name w:val="index 2"/>
    <w:basedOn w:val="Normal"/>
    <w:next w:val="Normal"/>
    <w:semiHidden/>
    <w:rsid w:val="00A011A5"/>
    <w:pPr>
      <w:tabs>
        <w:tab w:val="right" w:pos="4176"/>
      </w:tabs>
      <w:ind w:left="568" w:hanging="284"/>
    </w:pPr>
    <w:rPr>
      <w:rFonts w:ascii="Garamond" w:hAnsi="Garamond"/>
    </w:rPr>
  </w:style>
  <w:style w:type="paragraph" w:customStyle="1" w:styleId="Byline">
    <w:name w:val="Byline"/>
    <w:rsid w:val="00A01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1A5"/>
    <w:pPr>
      <w:tabs>
        <w:tab w:val="clear" w:pos="3600"/>
        <w:tab w:val="clear" w:pos="3958"/>
      </w:tabs>
      <w:jc w:val="right"/>
    </w:pPr>
  </w:style>
  <w:style w:type="character" w:styleId="Emphasis">
    <w:name w:val="Emphasis"/>
    <w:qFormat/>
    <w:rsid w:val="00A011A5"/>
    <w:rPr>
      <w:i/>
    </w:rPr>
  </w:style>
  <w:style w:type="paragraph" w:styleId="Caption">
    <w:name w:val="caption"/>
    <w:basedOn w:val="BodyText"/>
    <w:next w:val="Normal"/>
    <w:qFormat/>
    <w:rsid w:val="00A011A5"/>
    <w:pPr>
      <w:framePr w:w="2268" w:hSpace="181" w:vSpace="181" w:wrap="around" w:vAnchor="text" w:hAnchor="page" w:x="1135" w:y="285" w:anchorLock="1"/>
    </w:pPr>
    <w:rPr>
      <w:i/>
    </w:rPr>
  </w:style>
  <w:style w:type="paragraph" w:customStyle="1" w:styleId="MiniTOCTitle">
    <w:name w:val="MiniTOCTitle"/>
    <w:basedOn w:val="Heading4"/>
    <w:rsid w:val="00A011A5"/>
    <w:pPr>
      <w:spacing w:before="240"/>
      <w:outlineLvl w:val="9"/>
    </w:pPr>
    <w:rPr>
      <w:noProof/>
      <w:sz w:val="24"/>
    </w:rPr>
  </w:style>
  <w:style w:type="paragraph" w:customStyle="1" w:styleId="MiniTOCItem">
    <w:name w:val="MiniTOCItem"/>
    <w:basedOn w:val="ListBullet"/>
    <w:rsid w:val="00A011A5"/>
    <w:pPr>
      <w:numPr>
        <w:numId w:val="0"/>
      </w:numPr>
      <w:tabs>
        <w:tab w:val="right" w:leader="dot" w:pos="6521"/>
      </w:tabs>
      <w:spacing w:before="0" w:after="0"/>
    </w:pPr>
  </w:style>
  <w:style w:type="paragraph" w:customStyle="1" w:styleId="TOFTitle">
    <w:name w:val="TOFTitle"/>
    <w:basedOn w:val="TOCTitle"/>
    <w:rsid w:val="00A011A5"/>
  </w:style>
  <w:style w:type="paragraph" w:styleId="TableofFigures">
    <w:name w:val="table of figures"/>
    <w:basedOn w:val="Normal"/>
    <w:next w:val="Normal"/>
    <w:semiHidden/>
    <w:rsid w:val="00A011A5"/>
    <w:pPr>
      <w:tabs>
        <w:tab w:val="right" w:leader="dot" w:pos="9072"/>
      </w:tabs>
      <w:ind w:left="970" w:hanging="403"/>
    </w:pPr>
    <w:rPr>
      <w:rFonts w:ascii="Times New Roman" w:hAnsi="Times New Roman"/>
      <w:b/>
    </w:rPr>
  </w:style>
  <w:style w:type="paragraph" w:styleId="ListNumber">
    <w:name w:val="List Number"/>
    <w:basedOn w:val="List"/>
    <w:rsid w:val="00A011A5"/>
    <w:pPr>
      <w:numPr>
        <w:numId w:val="10"/>
      </w:numPr>
    </w:pPr>
  </w:style>
  <w:style w:type="character" w:customStyle="1" w:styleId="WingdingSymbols">
    <w:name w:val="Wingding Symbols"/>
    <w:rsid w:val="00A011A5"/>
    <w:rPr>
      <w:rFonts w:ascii="Wingdings" w:hAnsi="Wingdings"/>
    </w:rPr>
  </w:style>
  <w:style w:type="paragraph" w:customStyle="1" w:styleId="TableHeading">
    <w:name w:val="Table Heading"/>
    <w:basedOn w:val="HeadingBase"/>
    <w:rsid w:val="00A011A5"/>
    <w:pPr>
      <w:keepLines/>
      <w:pBdr>
        <w:bottom w:val="single" w:sz="6" w:space="1" w:color="918585"/>
      </w:pBdr>
      <w:spacing w:before="240"/>
    </w:pPr>
  </w:style>
  <w:style w:type="character" w:customStyle="1" w:styleId="HotSpot">
    <w:name w:val="HotSpot"/>
    <w:rsid w:val="00A011A5"/>
    <w:rPr>
      <w:color w:val="0033CC"/>
      <w:u w:val="none"/>
    </w:rPr>
  </w:style>
  <w:style w:type="paragraph" w:customStyle="1" w:styleId="BodyTextRight">
    <w:name w:val="Body Text Right"/>
    <w:basedOn w:val="BodyText"/>
    <w:rsid w:val="00A011A5"/>
    <w:pPr>
      <w:spacing w:before="0" w:after="0"/>
      <w:jc w:val="right"/>
    </w:pPr>
  </w:style>
  <w:style w:type="paragraph" w:styleId="Index3">
    <w:name w:val="index 3"/>
    <w:basedOn w:val="ListNumber2"/>
    <w:next w:val="Normal"/>
    <w:semiHidden/>
    <w:rsid w:val="00A011A5"/>
    <w:pPr>
      <w:numPr>
        <w:numId w:val="0"/>
      </w:numPr>
      <w:tabs>
        <w:tab w:val="right" w:leader="dot" w:pos="4176"/>
      </w:tabs>
    </w:pPr>
  </w:style>
  <w:style w:type="paragraph" w:styleId="ListNumber2">
    <w:name w:val="List Number 2"/>
    <w:basedOn w:val="List2"/>
    <w:rsid w:val="00A011A5"/>
    <w:pPr>
      <w:numPr>
        <w:numId w:val="9"/>
      </w:numPr>
      <w:tabs>
        <w:tab w:val="clear" w:pos="1060"/>
      </w:tabs>
    </w:pPr>
  </w:style>
  <w:style w:type="paragraph" w:customStyle="1" w:styleId="MarginNote">
    <w:name w:val="Margin Note"/>
    <w:basedOn w:val="BodyText"/>
    <w:rsid w:val="00A01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11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1A5"/>
    <w:rPr>
      <w:sz w:val="32"/>
    </w:rPr>
  </w:style>
  <w:style w:type="paragraph" w:customStyle="1" w:styleId="HeadingProcedure">
    <w:name w:val="Heading Procedure"/>
    <w:basedOn w:val="HeadingBase"/>
    <w:next w:val="Normal"/>
    <w:rsid w:val="00A011A5"/>
    <w:pPr>
      <w:tabs>
        <w:tab w:val="left" w:pos="0"/>
      </w:tabs>
      <w:spacing w:before="120" w:after="60"/>
    </w:pPr>
    <w:rPr>
      <w:i/>
      <w:color w:val="918585"/>
      <w:sz w:val="22"/>
    </w:rPr>
  </w:style>
  <w:style w:type="paragraph" w:customStyle="1" w:styleId="TableBodyText">
    <w:name w:val="Table Body Text"/>
    <w:basedOn w:val="BodyText"/>
    <w:rsid w:val="00A011A5"/>
    <w:pPr>
      <w:spacing w:before="60" w:after="60"/>
    </w:pPr>
  </w:style>
  <w:style w:type="paragraph" w:styleId="ListContinue">
    <w:name w:val="List Continue"/>
    <w:basedOn w:val="List"/>
    <w:rsid w:val="00A011A5"/>
    <w:pPr>
      <w:ind w:firstLine="0"/>
    </w:pPr>
  </w:style>
  <w:style w:type="paragraph" w:customStyle="1" w:styleId="ListNote">
    <w:name w:val="List Note"/>
    <w:basedOn w:val="List"/>
    <w:rsid w:val="00A011A5"/>
    <w:pPr>
      <w:pBdr>
        <w:top w:val="single" w:sz="6" w:space="2" w:color="918585"/>
        <w:bottom w:val="single" w:sz="6" w:space="2" w:color="918585"/>
      </w:pBdr>
      <w:tabs>
        <w:tab w:val="left" w:pos="1021"/>
      </w:tabs>
      <w:ind w:firstLine="0"/>
    </w:pPr>
  </w:style>
  <w:style w:type="paragraph" w:customStyle="1" w:styleId="Warning">
    <w:name w:val="Warning"/>
    <w:basedOn w:val="BodyText"/>
    <w:rsid w:val="00A011A5"/>
    <w:pPr>
      <w:shd w:val="clear" w:color="auto" w:fill="D9D9D9"/>
      <w:tabs>
        <w:tab w:val="left" w:pos="992"/>
      </w:tabs>
      <w:ind w:left="119" w:right="119"/>
    </w:pPr>
    <w:rPr>
      <w:sz w:val="20"/>
    </w:rPr>
  </w:style>
  <w:style w:type="paragraph" w:customStyle="1" w:styleId="MarginIcons">
    <w:name w:val="Margin Icons"/>
    <w:basedOn w:val="BodyText"/>
    <w:rsid w:val="00A011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11A5"/>
    <w:rPr>
      <w:rFonts w:ascii="Courier New" w:hAnsi="Courier New"/>
    </w:rPr>
  </w:style>
  <w:style w:type="paragraph" w:customStyle="1" w:styleId="NoteBullet">
    <w:name w:val="Note Bullet"/>
    <w:basedOn w:val="Note"/>
    <w:rsid w:val="00A011A5"/>
    <w:pPr>
      <w:tabs>
        <w:tab w:val="clear" w:pos="680"/>
      </w:tabs>
      <w:spacing w:before="60" w:after="60"/>
    </w:pPr>
  </w:style>
  <w:style w:type="paragraph" w:customStyle="1" w:styleId="SubHeading2">
    <w:name w:val="SubHeading2"/>
    <w:basedOn w:val="HeadingBase"/>
    <w:rsid w:val="00A011A5"/>
    <w:pPr>
      <w:spacing w:before="240" w:after="60"/>
    </w:pPr>
    <w:rPr>
      <w:sz w:val="20"/>
    </w:rPr>
  </w:style>
  <w:style w:type="paragraph" w:customStyle="1" w:styleId="SubHeading1">
    <w:name w:val="SubHeading1"/>
    <w:basedOn w:val="HeadingBase"/>
    <w:rsid w:val="00A011A5"/>
    <w:pPr>
      <w:spacing w:before="240" w:after="60"/>
    </w:pPr>
    <w:rPr>
      <w:color w:val="918585"/>
      <w:sz w:val="22"/>
    </w:rPr>
  </w:style>
  <w:style w:type="paragraph" w:customStyle="1" w:styleId="SideHeading">
    <w:name w:val="Side Heading"/>
    <w:basedOn w:val="HeadingBase"/>
    <w:rsid w:val="00A01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1A5"/>
    <w:pPr>
      <w:tabs>
        <w:tab w:val="num" w:pos="360"/>
      </w:tabs>
    </w:pPr>
  </w:style>
  <w:style w:type="paragraph" w:styleId="PlainText">
    <w:name w:val="Plain Text"/>
    <w:basedOn w:val="Normal"/>
    <w:link w:val="PlainTextChar"/>
    <w:rsid w:val="00A011A5"/>
    <w:rPr>
      <w:sz w:val="20"/>
    </w:rPr>
  </w:style>
  <w:style w:type="character" w:customStyle="1" w:styleId="PlainTextChar">
    <w:name w:val="Plain Text Char"/>
    <w:basedOn w:val="DefaultParagraphFont"/>
    <w:link w:val="PlainText"/>
    <w:rsid w:val="00A011A5"/>
    <w:rPr>
      <w:rFonts w:ascii="Courier New" w:eastAsia="Times New Roman" w:hAnsi="Courier New" w:cs="Times New Roman"/>
      <w:sz w:val="20"/>
      <w:szCs w:val="20"/>
      <w:lang w:val="en-US" w:eastAsia="en-US"/>
    </w:rPr>
  </w:style>
  <w:style w:type="character" w:customStyle="1" w:styleId="MenuOption">
    <w:name w:val="Menu Option"/>
    <w:rsid w:val="00A011A5"/>
    <w:rPr>
      <w:b/>
      <w:smallCaps/>
    </w:rPr>
  </w:style>
  <w:style w:type="paragraph" w:customStyle="1" w:styleId="TableListNumber">
    <w:name w:val="Table List Number"/>
    <w:basedOn w:val="ListNumber"/>
    <w:rsid w:val="00A011A5"/>
    <w:pPr>
      <w:numPr>
        <w:numId w:val="0"/>
      </w:numPr>
    </w:pPr>
  </w:style>
  <w:style w:type="paragraph" w:styleId="TOC4">
    <w:name w:val="toc 4"/>
    <w:basedOn w:val="TOCBase"/>
    <w:next w:val="Normal"/>
    <w:semiHidden/>
    <w:rsid w:val="00A011A5"/>
    <w:pPr>
      <w:tabs>
        <w:tab w:val="right" w:leader="dot" w:pos="9071"/>
      </w:tabs>
      <w:ind w:left="1701"/>
    </w:pPr>
  </w:style>
  <w:style w:type="paragraph" w:customStyle="1" w:styleId="ListAlpha">
    <w:name w:val="List Alpha"/>
    <w:basedOn w:val="List"/>
    <w:rsid w:val="00A011A5"/>
    <w:pPr>
      <w:numPr>
        <w:numId w:val="8"/>
      </w:numPr>
    </w:pPr>
  </w:style>
  <w:style w:type="paragraph" w:customStyle="1" w:styleId="ListAlpha2">
    <w:name w:val="List Alpha 2"/>
    <w:basedOn w:val="List2"/>
    <w:rsid w:val="00A011A5"/>
    <w:pPr>
      <w:numPr>
        <w:numId w:val="7"/>
      </w:numPr>
    </w:pPr>
  </w:style>
  <w:style w:type="paragraph" w:styleId="List3">
    <w:name w:val="List 3"/>
    <w:basedOn w:val="BodyText"/>
    <w:rsid w:val="00A011A5"/>
    <w:pPr>
      <w:tabs>
        <w:tab w:val="left" w:pos="1021"/>
      </w:tabs>
      <w:spacing w:before="60" w:after="60"/>
      <w:ind w:left="1020" w:hanging="340"/>
    </w:pPr>
  </w:style>
  <w:style w:type="paragraph" w:styleId="List4">
    <w:name w:val="List 4"/>
    <w:basedOn w:val="BodyText"/>
    <w:rsid w:val="00A011A5"/>
    <w:pPr>
      <w:tabs>
        <w:tab w:val="left" w:pos="1361"/>
      </w:tabs>
      <w:spacing w:before="60" w:after="60"/>
      <w:ind w:left="1361" w:hanging="340"/>
    </w:pPr>
  </w:style>
  <w:style w:type="paragraph" w:styleId="List5">
    <w:name w:val="List 5"/>
    <w:basedOn w:val="BodyText"/>
    <w:rsid w:val="00A011A5"/>
    <w:pPr>
      <w:tabs>
        <w:tab w:val="left" w:pos="1701"/>
      </w:tabs>
      <w:spacing w:before="60" w:after="60"/>
      <w:ind w:left="1701" w:hanging="340"/>
    </w:pPr>
  </w:style>
  <w:style w:type="paragraph" w:styleId="ListBullet3">
    <w:name w:val="List Bullet 3"/>
    <w:basedOn w:val="List3"/>
    <w:rsid w:val="00A011A5"/>
    <w:pPr>
      <w:numPr>
        <w:numId w:val="14"/>
      </w:numPr>
      <w:tabs>
        <w:tab w:val="clear" w:pos="1021"/>
      </w:tabs>
      <w:ind w:left="1037" w:hanging="357"/>
    </w:pPr>
  </w:style>
  <w:style w:type="paragraph" w:styleId="ListBullet4">
    <w:name w:val="List Bullet 4"/>
    <w:basedOn w:val="List4"/>
    <w:rsid w:val="00A011A5"/>
    <w:pPr>
      <w:numPr>
        <w:numId w:val="2"/>
      </w:numPr>
    </w:pPr>
  </w:style>
  <w:style w:type="paragraph" w:styleId="ListBullet5">
    <w:name w:val="List Bullet 5"/>
    <w:basedOn w:val="List5"/>
    <w:rsid w:val="00A011A5"/>
    <w:pPr>
      <w:numPr>
        <w:numId w:val="3"/>
      </w:numPr>
    </w:pPr>
  </w:style>
  <w:style w:type="paragraph" w:styleId="ListContinue2">
    <w:name w:val="List Continue 2"/>
    <w:basedOn w:val="List2"/>
    <w:rsid w:val="00A011A5"/>
    <w:pPr>
      <w:ind w:firstLine="0"/>
    </w:pPr>
  </w:style>
  <w:style w:type="paragraph" w:styleId="ListContinue3">
    <w:name w:val="List Continue 3"/>
    <w:basedOn w:val="List3"/>
    <w:rsid w:val="00A011A5"/>
    <w:pPr>
      <w:ind w:left="1021" w:firstLine="0"/>
    </w:pPr>
  </w:style>
  <w:style w:type="paragraph" w:styleId="ListContinue4">
    <w:name w:val="List Continue 4"/>
    <w:basedOn w:val="List4"/>
    <w:rsid w:val="00A011A5"/>
    <w:pPr>
      <w:ind w:firstLine="0"/>
    </w:pPr>
  </w:style>
  <w:style w:type="paragraph" w:styleId="ListContinue5">
    <w:name w:val="List Continue 5"/>
    <w:basedOn w:val="List5"/>
    <w:rsid w:val="00A011A5"/>
    <w:pPr>
      <w:ind w:firstLine="0"/>
    </w:pPr>
  </w:style>
  <w:style w:type="paragraph" w:styleId="ListNumber3">
    <w:name w:val="List Number 3"/>
    <w:basedOn w:val="List3"/>
    <w:rsid w:val="00A011A5"/>
    <w:pPr>
      <w:numPr>
        <w:numId w:val="4"/>
      </w:numPr>
    </w:pPr>
  </w:style>
  <w:style w:type="paragraph" w:styleId="ListNumber4">
    <w:name w:val="List Number 4"/>
    <w:basedOn w:val="List4"/>
    <w:rsid w:val="00A011A5"/>
    <w:pPr>
      <w:numPr>
        <w:numId w:val="5"/>
      </w:numPr>
    </w:pPr>
  </w:style>
  <w:style w:type="paragraph" w:styleId="ListNumber5">
    <w:name w:val="List Number 5"/>
    <w:basedOn w:val="List5"/>
    <w:rsid w:val="00A011A5"/>
    <w:pPr>
      <w:numPr>
        <w:numId w:val="6"/>
      </w:numPr>
    </w:pPr>
  </w:style>
  <w:style w:type="paragraph" w:styleId="BlockText">
    <w:name w:val="Block Text"/>
    <w:basedOn w:val="Normal"/>
    <w:rsid w:val="00A011A5"/>
    <w:pPr>
      <w:spacing w:after="120"/>
      <w:ind w:left="1440" w:right="1440"/>
    </w:pPr>
  </w:style>
  <w:style w:type="character" w:customStyle="1" w:styleId="Subscript">
    <w:name w:val="Subscript"/>
    <w:rsid w:val="00A011A5"/>
    <w:rPr>
      <w:sz w:val="16"/>
      <w:vertAlign w:val="subscript"/>
    </w:rPr>
  </w:style>
  <w:style w:type="character" w:customStyle="1" w:styleId="Superscript">
    <w:name w:val="Superscript"/>
    <w:rsid w:val="00A011A5"/>
    <w:rPr>
      <w:sz w:val="16"/>
      <w:vertAlign w:val="superscript"/>
    </w:rPr>
  </w:style>
  <w:style w:type="character" w:customStyle="1" w:styleId="Symbols">
    <w:name w:val="Symbols"/>
    <w:rsid w:val="00A011A5"/>
    <w:rPr>
      <w:rFonts w:ascii="Symbol" w:hAnsi="Symbol"/>
    </w:rPr>
  </w:style>
  <w:style w:type="character" w:customStyle="1" w:styleId="MenuOptions">
    <w:name w:val="Menu Options"/>
    <w:rsid w:val="00A011A5"/>
    <w:rPr>
      <w:rFonts w:ascii="Arial Narrow" w:hAnsi="Arial Narrow"/>
      <w:smallCaps/>
    </w:rPr>
  </w:style>
  <w:style w:type="character" w:customStyle="1" w:styleId="Buttons">
    <w:name w:val="Buttons"/>
    <w:rsid w:val="00A011A5"/>
    <w:rPr>
      <w:b/>
    </w:rPr>
  </w:style>
  <w:style w:type="character" w:customStyle="1" w:styleId="Underlined">
    <w:name w:val="Underlined"/>
    <w:rsid w:val="00A011A5"/>
    <w:rPr>
      <w:u w:val="single"/>
    </w:rPr>
  </w:style>
  <w:style w:type="paragraph" w:customStyle="1" w:styleId="TableBodyTextRight">
    <w:name w:val="Table Body Text Right"/>
    <w:basedOn w:val="TableBodyText"/>
    <w:rsid w:val="00A011A5"/>
    <w:pPr>
      <w:widowControl w:val="0"/>
      <w:autoSpaceDE w:val="0"/>
      <w:autoSpaceDN w:val="0"/>
      <w:adjustRightInd w:val="0"/>
      <w:jc w:val="right"/>
    </w:pPr>
    <w:rPr>
      <w:rFonts w:cs="Arial"/>
      <w:szCs w:val="18"/>
    </w:rPr>
  </w:style>
  <w:style w:type="paragraph" w:customStyle="1" w:styleId="CopyrightText">
    <w:name w:val="Copyright Text"/>
    <w:basedOn w:val="BodyText"/>
    <w:rsid w:val="00A011A5"/>
    <w:rPr>
      <w:sz w:val="18"/>
    </w:rPr>
  </w:style>
  <w:style w:type="paragraph" w:customStyle="1" w:styleId="BodySmallRight">
    <w:name w:val="Body Small Right"/>
    <w:basedOn w:val="BodyTextRight"/>
    <w:rsid w:val="00A011A5"/>
    <w:rPr>
      <w:sz w:val="18"/>
      <w:szCs w:val="18"/>
    </w:rPr>
  </w:style>
  <w:style w:type="paragraph" w:customStyle="1" w:styleId="MarginEdition">
    <w:name w:val="Margin Edition"/>
    <w:basedOn w:val="MarginNote"/>
    <w:rsid w:val="00A011A5"/>
    <w:pPr>
      <w:spacing w:before="0" w:after="0"/>
    </w:pPr>
    <w:rPr>
      <w:rFonts w:ascii="Times New Roman" w:hAnsi="Times New Roman"/>
      <w:color w:val="999999"/>
    </w:rPr>
  </w:style>
  <w:style w:type="paragraph" w:customStyle="1" w:styleId="Spacer">
    <w:name w:val="Spacer"/>
    <w:basedOn w:val="Normal"/>
    <w:rsid w:val="00A011A5"/>
    <w:rPr>
      <w:sz w:val="2"/>
      <w:szCs w:val="2"/>
    </w:rPr>
  </w:style>
  <w:style w:type="character" w:customStyle="1" w:styleId="Small">
    <w:name w:val="Small"/>
    <w:rsid w:val="00A011A5"/>
    <w:rPr>
      <w:sz w:val="16"/>
    </w:rPr>
  </w:style>
  <w:style w:type="paragraph" w:customStyle="1" w:styleId="WideTable">
    <w:name w:val="Wide Table"/>
    <w:basedOn w:val="Normal"/>
    <w:rsid w:val="00A011A5"/>
    <w:pPr>
      <w:ind w:left="-1418"/>
    </w:pPr>
    <w:rPr>
      <w:sz w:val="2"/>
      <w:szCs w:val="2"/>
    </w:rPr>
  </w:style>
  <w:style w:type="character" w:styleId="PageNumber">
    <w:name w:val="page number"/>
    <w:rsid w:val="00A011A5"/>
  </w:style>
  <w:style w:type="paragraph" w:styleId="Quote">
    <w:name w:val="Quote"/>
    <w:basedOn w:val="Heading1"/>
    <w:link w:val="QuoteChar"/>
    <w:qFormat/>
    <w:rsid w:val="00A011A5"/>
    <w:rPr>
      <w:b w:val="0"/>
      <w:sz w:val="72"/>
      <w:szCs w:val="72"/>
      <w:lang w:val="en-NZ"/>
    </w:rPr>
  </w:style>
  <w:style w:type="character" w:customStyle="1" w:styleId="QuoteChar">
    <w:name w:val="Quote Char"/>
    <w:link w:val="Quote"/>
    <w:rsid w:val="00A01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1A5"/>
    <w:pPr>
      <w:pageBreakBefore/>
    </w:pPr>
  </w:style>
  <w:style w:type="paragraph" w:customStyle="1" w:styleId="Border">
    <w:name w:val="Border"/>
    <w:basedOn w:val="Normal"/>
    <w:qFormat/>
    <w:rsid w:val="00A011A5"/>
    <w:pPr>
      <w:pBdr>
        <w:top w:val="single" w:sz="18" w:space="1" w:color="auto"/>
      </w:pBdr>
    </w:pPr>
    <w:rPr>
      <w:rFonts w:ascii="Times New Roman" w:hAnsi="Times New Roman"/>
      <w:color w:val="FFFFFF"/>
      <w:sz w:val="2"/>
    </w:rPr>
  </w:style>
  <w:style w:type="character" w:styleId="IntenseEmphasis">
    <w:name w:val="Intense Emphasis"/>
    <w:uiPriority w:val="21"/>
    <w:qFormat/>
    <w:rsid w:val="00A011A5"/>
    <w:rPr>
      <w:b/>
      <w:bCs/>
      <w:i/>
      <w:iCs/>
      <w:color w:val="auto"/>
    </w:rPr>
  </w:style>
  <w:style w:type="paragraph" w:styleId="IntenseQuote">
    <w:name w:val="Intense Quote"/>
    <w:basedOn w:val="Normal"/>
    <w:next w:val="Normal"/>
    <w:link w:val="IntenseQuoteChar"/>
    <w:uiPriority w:val="30"/>
    <w:qFormat/>
    <w:rsid w:val="00A011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11A5"/>
    <w:rPr>
      <w:rFonts w:ascii="Courier New" w:eastAsia="Times New Roman" w:hAnsi="Courier New" w:cs="Times New Roman"/>
      <w:b/>
      <w:bCs/>
      <w:i/>
      <w:iCs/>
      <w:szCs w:val="20"/>
      <w:lang w:val="en-US" w:eastAsia="en-US"/>
    </w:rPr>
  </w:style>
  <w:style w:type="character" w:styleId="SubtleReference">
    <w:name w:val="Subtle Reference"/>
    <w:uiPriority w:val="31"/>
    <w:qFormat/>
    <w:rsid w:val="00A011A5"/>
    <w:rPr>
      <w:smallCaps/>
      <w:color w:val="auto"/>
      <w:u w:val="single"/>
    </w:rPr>
  </w:style>
  <w:style w:type="character" w:styleId="IntenseReference">
    <w:name w:val="Intense Reference"/>
    <w:uiPriority w:val="32"/>
    <w:qFormat/>
    <w:rsid w:val="00A011A5"/>
    <w:rPr>
      <w:b/>
      <w:bCs/>
      <w:smallCaps/>
      <w:color w:val="auto"/>
      <w:spacing w:val="5"/>
      <w:u w:val="single"/>
    </w:rPr>
  </w:style>
  <w:style w:type="paragraph" w:customStyle="1" w:styleId="2ColumnHeading">
    <w:name w:val="2Column Heading"/>
    <w:basedOn w:val="BodyText"/>
    <w:qFormat/>
    <w:rsid w:val="00A011A5"/>
    <w:pPr>
      <w:spacing w:after="60"/>
      <w:ind w:left="-2268"/>
    </w:pPr>
    <w:rPr>
      <w:b/>
    </w:rPr>
  </w:style>
  <w:style w:type="paragraph" w:customStyle="1" w:styleId="Heading1TOC">
    <w:name w:val="Heading1 TOC"/>
    <w:basedOn w:val="Normal"/>
    <w:qFormat/>
    <w:rsid w:val="00A011A5"/>
    <w:pPr>
      <w:spacing w:before="240" w:after="120"/>
    </w:pPr>
    <w:rPr>
      <w:rFonts w:ascii="Times New Roman" w:hAnsi="Times New Roman"/>
      <w:b/>
      <w:sz w:val="32"/>
    </w:rPr>
  </w:style>
  <w:style w:type="paragraph" w:customStyle="1" w:styleId="Heading2TOC">
    <w:name w:val="Heading2 TOC"/>
    <w:basedOn w:val="Normal"/>
    <w:qFormat/>
    <w:rsid w:val="00A011A5"/>
    <w:pPr>
      <w:spacing w:before="240" w:after="60"/>
    </w:pPr>
    <w:rPr>
      <w:rFonts w:ascii="Times New Roman" w:hAnsi="Times New Roman"/>
      <w:b/>
      <w:sz w:val="28"/>
    </w:rPr>
  </w:style>
  <w:style w:type="character" w:customStyle="1" w:styleId="Underline">
    <w:name w:val="Underline"/>
    <w:qFormat/>
    <w:rsid w:val="00A011A5"/>
    <w:rPr>
      <w:u w:val="single"/>
    </w:rPr>
  </w:style>
  <w:style w:type="paragraph" w:styleId="BalloonText">
    <w:name w:val="Balloon Text"/>
    <w:basedOn w:val="Normal"/>
    <w:link w:val="BalloonTextChar"/>
    <w:rsid w:val="00A011A5"/>
    <w:rPr>
      <w:rFonts w:ascii="Tahoma" w:hAnsi="Tahoma" w:cs="Tahoma"/>
      <w:sz w:val="16"/>
      <w:szCs w:val="16"/>
    </w:rPr>
  </w:style>
  <w:style w:type="character" w:customStyle="1" w:styleId="BalloonTextChar">
    <w:name w:val="Balloon Text Char"/>
    <w:link w:val="BalloonText"/>
    <w:rsid w:val="00A011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1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11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1346</Words>
  <Characters>8525</Characters>
  <Application>Microsoft Office Word</Application>
  <DocSecurity>0</DocSecurity>
  <Lines>292</Lines>
  <Paragraphs>191</Paragraphs>
  <ScaleCrop>false</ScaleCrop>
  <Company>Author-it Software Corporation Ltd.</Company>
  <LinksUpToDate>false</LinksUpToDate>
  <CharactersWithSpaces>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MEA340A Lay out and set up aircraft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2012-05-27T09:07:00Z</dcterms:created>
  <dcterms:modified xsi:type="dcterms:W3CDTF">2012-05-27T09:07:00Z</dcterms:modified>
</cp:coreProperties>
</file>