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3150" w:rsidP="00B73150">
      <w:pPr>
        <w:pStyle w:val="Title"/>
      </w:pPr>
      <w:bookmarkStart w:id="0" w:name="_GoBack"/>
      <w:bookmarkEnd w:id="0"/>
      <w:r>
        <w:fldChar w:fldCharType="begin"/>
      </w:r>
      <w:r>
        <w:instrText xml:space="preserve"> TITLE   \* MERGEFORMAT </w:instrText>
      </w:r>
      <w:r>
        <w:fldChar w:fldCharType="separate"/>
      </w:r>
      <w:r>
        <w:t>MEA332B Dismantle, inspect, maintain and assemble aircraft mechanical components or parts</w:t>
      </w:r>
      <w:r>
        <w:fldChar w:fldCharType="end"/>
      </w:r>
    </w:p>
    <w:p w:rsidR="00B73150" w:rsidP="00B73150">
      <w:pPr>
        <w:pStyle w:val="Version"/>
        <w:sectPr w:rsidSect="008D0C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D0C41" w:rsidP="008D0C41">
      <w:pPr>
        <w:pStyle w:val="SuperHeading"/>
      </w:pPr>
      <w:r w:rsidRPr="008D0C41">
        <w:t>MEA332B Dismantle, inspect, maintain and assemble aircraft mechanical components or parts</w:t>
      </w:r>
    </w:p>
    <w:p w:rsidR="00000000" w:rsidRPr="008D0C41" w:rsidP="008D0C41">
      <w:pPr>
        <w:pStyle w:val="Heading1"/>
      </w:pPr>
      <w:bookmarkStart w:id="1" w:name="O_408321"/>
      <w:bookmarkEnd w:id="1"/>
      <w:r w:rsidRPr="008D0C41">
        <w:t>Modification History</w:t>
      </w:r>
    </w:p>
    <w:p w:rsidR="00000000" w:rsidRPr="008D0C41" w:rsidP="008D0C41">
      <w:pPr>
        <w:pStyle w:val="BodyText"/>
      </w:pPr>
      <w:r w:rsidRPr="008D0C41">
        <w:t xml:space="preserve">Minor formatting and editorial changes </w:t>
      </w:r>
      <w:r w:rsidRPr="008D0C41">
        <w:t>made. Prerequisite unit version code updated. Missing knowledge requirements reinstated.</w:t>
      </w:r>
    </w:p>
    <w:p w:rsidR="00000000" w:rsidRPr="008D0C41" w:rsidP="008D0C41">
      <w:pPr>
        <w:pStyle w:val="AllowPageBreak"/>
      </w:pPr>
    </w:p>
    <w:p w:rsidR="00000000" w:rsidRPr="008D0C41" w:rsidP="008D0C41">
      <w:pPr>
        <w:pStyle w:val="Heading1"/>
      </w:pPr>
      <w:bookmarkStart w:id="2" w:name="O_408317"/>
      <w:bookmarkEnd w:id="2"/>
      <w:r w:rsidRPr="008D0C41">
        <w:t>Unit Descriptor</w:t>
      </w:r>
    </w:p>
    <w:tbl>
      <w:tblPr>
        <w:tblW w:w="0" w:type="auto"/>
        <w:tblLayout w:type="fixed"/>
        <w:tblCellMar>
          <w:left w:w="62" w:type="dxa"/>
          <w:right w:w="62" w:type="dxa"/>
        </w:tblCellMar>
        <w:tblLook w:val="0000"/>
      </w:tblPr>
      <w:tblGrid>
        <w:gridCol w:w="8640"/>
      </w:tblGrid>
      <w:tr w:rsidTr="00B7315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D0C41" w:rsidP="008D0C41">
            <w:pPr>
              <w:pStyle w:val="BodyText"/>
            </w:pPr>
            <w:r w:rsidRPr="008D0C41">
              <w:t>This unit of competency is part of a Mechanical Certificate II training pathway. It covers the competencies required to maintain and/o</w:t>
            </w:r>
            <w:r w:rsidRPr="008D0C41">
              <w:t>r perform basic routine repairs on a range of aircraft mechanical components or parts under the guidance of a qualified person. This unit does not cover work on hydraulic and pneumatic components or parts. This unit is used in workplaces that operate under</w:t>
            </w:r>
            <w:r w:rsidRPr="008D0C41">
              <w:t xml:space="preserve"> the airworthiness regulatory systems of the ADF and CASA. </w:t>
            </w:r>
          </w:p>
        </w:tc>
      </w:tr>
    </w:tbl>
    <w:p w:rsidR="00000000" w:rsidRPr="008D0C41" w:rsidP="008D0C41">
      <w:pPr>
        <w:pStyle w:val="BodyText"/>
      </w:pPr>
    </w:p>
    <w:p w:rsidR="00000000" w:rsidRPr="008D0C41" w:rsidP="008D0C41">
      <w:pPr>
        <w:pStyle w:val="AllowPageBreak"/>
      </w:pPr>
    </w:p>
    <w:p w:rsidR="00000000" w:rsidRPr="008D0C41" w:rsidP="008D0C41">
      <w:pPr>
        <w:pStyle w:val="Heading1"/>
      </w:pPr>
      <w:bookmarkStart w:id="3" w:name="O_408330"/>
      <w:bookmarkEnd w:id="3"/>
      <w:r w:rsidRPr="008D0C41">
        <w:t>Application of the Unit</w:t>
      </w:r>
    </w:p>
    <w:tbl>
      <w:tblPr>
        <w:tblW w:w="0" w:type="auto"/>
        <w:tblLayout w:type="fixed"/>
        <w:tblCellMar>
          <w:left w:w="62" w:type="dxa"/>
          <w:right w:w="62" w:type="dxa"/>
        </w:tblCellMar>
        <w:tblLook w:val="0000"/>
      </w:tblPr>
      <w:tblGrid>
        <w:gridCol w:w="8730"/>
      </w:tblGrid>
      <w:tr w:rsidTr="00B73150">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8D0C41" w:rsidP="008D0C41">
            <w:pPr>
              <w:pStyle w:val="BodyText"/>
            </w:pPr>
            <w:r w:rsidRPr="008D0C41">
              <w:t xml:space="preserve">This unit requires application of hand skills and maintenance documentation to dismantle, inspect, maintain and assemble aircraft mechanical </w:t>
            </w:r>
            <w:r w:rsidRPr="008D0C41">
              <w:t>components or parts under the guidance of a qualified person.</w:t>
            </w:r>
          </w:p>
          <w:p w:rsidR="00000000" w:rsidRPr="008D0C41" w:rsidP="008D0C41">
            <w:pPr>
              <w:pStyle w:val="BodyText"/>
            </w:pPr>
            <w:r w:rsidRPr="008D0C41">
              <w:t>Applications include components or parts either attached to the aircraft or in a workshop.</w:t>
            </w:r>
          </w:p>
        </w:tc>
      </w:tr>
    </w:tbl>
    <w:p w:rsidR="00000000" w:rsidRPr="008D0C41" w:rsidP="008D0C41">
      <w:pPr>
        <w:pStyle w:val="BodyText"/>
      </w:pPr>
    </w:p>
    <w:p w:rsidR="00000000" w:rsidRPr="008D0C41" w:rsidP="008D0C41">
      <w:pPr>
        <w:pStyle w:val="AllowPageBreak"/>
      </w:pPr>
    </w:p>
    <w:p w:rsidR="00000000" w:rsidRPr="008D0C41" w:rsidP="008D0C41">
      <w:pPr>
        <w:pStyle w:val="Heading1"/>
      </w:pPr>
      <w:bookmarkStart w:id="4" w:name="O_408322"/>
      <w:bookmarkEnd w:id="4"/>
      <w:r w:rsidRPr="008D0C41">
        <w:t>Licensing/Regulatory Information</w:t>
      </w:r>
    </w:p>
    <w:p w:rsidR="00000000" w:rsidRPr="008D0C41" w:rsidP="008D0C41">
      <w:pPr>
        <w:pStyle w:val="BodyText"/>
      </w:pPr>
      <w:r w:rsidRPr="008D0C41">
        <w:t>Not applicable.</w:t>
      </w:r>
    </w:p>
    <w:p w:rsidR="00000000" w:rsidRPr="008D0C41" w:rsidP="008D0C41">
      <w:pPr>
        <w:pStyle w:val="AllowPageBreak"/>
      </w:pPr>
    </w:p>
    <w:p w:rsidR="00000000" w:rsidRPr="008D0C41" w:rsidP="008D0C41">
      <w:pPr>
        <w:pStyle w:val="Heading1"/>
      </w:pPr>
      <w:bookmarkStart w:id="5" w:name="O_408320"/>
      <w:bookmarkEnd w:id="5"/>
      <w:r w:rsidRPr="008D0C41">
        <w:t>Pre-Requisites</w:t>
      </w:r>
    </w:p>
    <w:tbl>
      <w:tblPr>
        <w:tblW w:w="0" w:type="auto"/>
        <w:tblLayout w:type="fixed"/>
        <w:tblCellMar>
          <w:left w:w="62" w:type="dxa"/>
          <w:right w:w="62" w:type="dxa"/>
        </w:tblCellMar>
        <w:tblLook w:val="0000"/>
      </w:tblPr>
      <w:tblGrid>
        <w:gridCol w:w="1914"/>
        <w:gridCol w:w="6906"/>
      </w:tblGrid>
      <w:tr w:rsidTr="00B73150">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8D0C41">
            <w:pPr>
              <w:pStyle w:val="BodyText"/>
              <w:rPr>
                <w:lang w:val="en-NZ"/>
              </w:rPr>
            </w:pPr>
            <w:r w:rsidRPr="008D0C41">
              <w:t>MEA</w:t>
            </w:r>
            <w:r w:rsidRPr="008D0C41">
              <w:t>101B</w:t>
            </w:r>
          </w:p>
        </w:tc>
        <w:tc>
          <w:tcPr>
            <w:tcW w:w="6906" w:type="dxa"/>
            <w:tcBorders>
              <w:top w:val="nil"/>
              <w:left w:val="nil"/>
              <w:bottom w:val="nil"/>
              <w:right w:val="nil"/>
            </w:tcBorders>
            <w:tcMar>
              <w:top w:w="0" w:type="dxa"/>
              <w:left w:w="62" w:type="dxa"/>
              <w:bottom w:w="0" w:type="dxa"/>
              <w:right w:w="62" w:type="dxa"/>
            </w:tcMar>
          </w:tcPr>
          <w:p w:rsidR="00000000" w:rsidP="008D0C41">
            <w:pPr>
              <w:pStyle w:val="BodyText"/>
              <w:rPr>
                <w:lang w:val="en-NZ"/>
              </w:rPr>
            </w:pPr>
            <w:r w:rsidRPr="008D0C41">
              <w:t>Interpret occupational health and safety practices in aviation maintenance</w:t>
            </w:r>
          </w:p>
        </w:tc>
      </w:tr>
      <w:tr w:rsidTr="00B73150">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8D0C41">
            <w:pPr>
              <w:pStyle w:val="BodyText"/>
              <w:rPr>
                <w:lang w:val="en-NZ"/>
              </w:rPr>
            </w:pPr>
            <w:r w:rsidRPr="008D0C41">
              <w:t>MEA103B</w:t>
            </w:r>
          </w:p>
        </w:tc>
        <w:tc>
          <w:tcPr>
            <w:tcW w:w="6906" w:type="dxa"/>
            <w:tcBorders>
              <w:top w:val="nil"/>
              <w:left w:val="nil"/>
              <w:bottom w:val="nil"/>
              <w:right w:val="nil"/>
            </w:tcBorders>
            <w:tcMar>
              <w:top w:w="0" w:type="dxa"/>
              <w:left w:w="62" w:type="dxa"/>
              <w:bottom w:w="0" w:type="dxa"/>
              <w:right w:w="62" w:type="dxa"/>
            </w:tcMar>
          </w:tcPr>
          <w:p w:rsidR="00000000" w:rsidP="008D0C41">
            <w:pPr>
              <w:pStyle w:val="BodyText"/>
              <w:rPr>
                <w:lang w:val="en-NZ"/>
              </w:rPr>
            </w:pPr>
            <w:r w:rsidRPr="008D0C41">
              <w:t>Plan and organise aviation maintenance work activity</w:t>
            </w:r>
          </w:p>
        </w:tc>
      </w:tr>
      <w:tr w:rsidTr="00B73150">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8D0C41">
            <w:pPr>
              <w:pStyle w:val="BodyText"/>
              <w:rPr>
                <w:lang w:val="en-NZ"/>
              </w:rPr>
            </w:pPr>
            <w:r w:rsidRPr="008D0C41">
              <w:t>MEA105C</w:t>
            </w:r>
          </w:p>
        </w:tc>
        <w:tc>
          <w:tcPr>
            <w:tcW w:w="6906" w:type="dxa"/>
            <w:tcBorders>
              <w:top w:val="nil"/>
              <w:left w:val="nil"/>
              <w:bottom w:val="nil"/>
              <w:right w:val="nil"/>
            </w:tcBorders>
            <w:tcMar>
              <w:top w:w="0" w:type="dxa"/>
              <w:left w:w="62" w:type="dxa"/>
              <w:bottom w:w="0" w:type="dxa"/>
              <w:right w:w="62" w:type="dxa"/>
            </w:tcMar>
          </w:tcPr>
          <w:p w:rsidR="00000000" w:rsidP="008D0C41">
            <w:pPr>
              <w:pStyle w:val="BodyText"/>
              <w:rPr>
                <w:lang w:val="en-NZ"/>
              </w:rPr>
            </w:pPr>
            <w:r w:rsidRPr="008D0C41">
              <w:t>Apply quality standards applicable to aviation maintenance processes</w:t>
            </w:r>
          </w:p>
        </w:tc>
      </w:tr>
      <w:tr w:rsidTr="00B73150">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8D0C41">
            <w:pPr>
              <w:pStyle w:val="BodyText"/>
              <w:rPr>
                <w:lang w:val="en-NZ"/>
              </w:rPr>
            </w:pPr>
            <w:r w:rsidRPr="008D0C41">
              <w:t>MEA107B</w:t>
            </w:r>
          </w:p>
        </w:tc>
        <w:tc>
          <w:tcPr>
            <w:tcW w:w="6906" w:type="dxa"/>
            <w:tcBorders>
              <w:top w:val="nil"/>
              <w:left w:val="nil"/>
              <w:bottom w:val="nil"/>
              <w:right w:val="nil"/>
            </w:tcBorders>
            <w:tcMar>
              <w:top w:w="0" w:type="dxa"/>
              <w:left w:w="62" w:type="dxa"/>
              <w:bottom w:w="0" w:type="dxa"/>
              <w:right w:w="62" w:type="dxa"/>
            </w:tcMar>
          </w:tcPr>
          <w:p w:rsidR="00000000" w:rsidP="008D0C41">
            <w:pPr>
              <w:pStyle w:val="BodyText"/>
              <w:rPr>
                <w:lang w:val="en-NZ"/>
              </w:rPr>
            </w:pPr>
            <w:r w:rsidRPr="008D0C41">
              <w:t>Interpret and use aviation maintenance industry manuals and specifications</w:t>
            </w:r>
          </w:p>
        </w:tc>
      </w:tr>
      <w:tr w:rsidTr="00B73150">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8D0C41">
            <w:pPr>
              <w:pStyle w:val="BodyText"/>
              <w:rPr>
                <w:lang w:val="en-NZ"/>
              </w:rPr>
            </w:pPr>
            <w:r w:rsidRPr="008D0C41">
              <w:t>MEA108B</w:t>
            </w:r>
          </w:p>
        </w:tc>
        <w:tc>
          <w:tcPr>
            <w:tcW w:w="6906" w:type="dxa"/>
            <w:tcBorders>
              <w:top w:val="nil"/>
              <w:left w:val="nil"/>
              <w:bottom w:val="nil"/>
              <w:right w:val="nil"/>
            </w:tcBorders>
            <w:tcMar>
              <w:top w:w="0" w:type="dxa"/>
              <w:left w:w="62" w:type="dxa"/>
              <w:bottom w:w="0" w:type="dxa"/>
              <w:right w:w="62" w:type="dxa"/>
            </w:tcMar>
          </w:tcPr>
          <w:p w:rsidR="00000000" w:rsidP="008D0C41">
            <w:pPr>
              <w:pStyle w:val="BodyText"/>
              <w:rPr>
                <w:lang w:val="en-NZ"/>
              </w:rPr>
            </w:pPr>
            <w:r w:rsidRPr="008D0C41">
              <w:t>Complete aviation maintenance industry documentation</w:t>
            </w:r>
          </w:p>
        </w:tc>
      </w:tr>
      <w:tr w:rsidTr="00B73150">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8D0C41">
            <w:pPr>
              <w:pStyle w:val="BodyText"/>
              <w:rPr>
                <w:lang w:val="en-NZ"/>
              </w:rPr>
            </w:pPr>
            <w:r w:rsidRPr="008D0C41">
              <w:t>MEA109B</w:t>
            </w:r>
          </w:p>
        </w:tc>
        <w:tc>
          <w:tcPr>
            <w:tcW w:w="6906" w:type="dxa"/>
            <w:tcBorders>
              <w:top w:val="nil"/>
              <w:left w:val="nil"/>
              <w:bottom w:val="nil"/>
              <w:right w:val="nil"/>
            </w:tcBorders>
            <w:tcMar>
              <w:top w:w="0" w:type="dxa"/>
              <w:left w:w="62" w:type="dxa"/>
              <w:bottom w:w="0" w:type="dxa"/>
              <w:right w:w="62" w:type="dxa"/>
            </w:tcMar>
          </w:tcPr>
          <w:p w:rsidR="00000000" w:rsidRPr="008D0C41" w:rsidP="008D0C41">
            <w:pPr>
              <w:pStyle w:val="BodyText"/>
            </w:pPr>
            <w:r w:rsidRPr="008D0C41">
              <w:t>Perform basic hand skills, standard trade practices and fundamentals in aviation maintenance</w:t>
            </w:r>
          </w:p>
        </w:tc>
      </w:tr>
    </w:tbl>
    <w:p w:rsidR="00000000" w:rsidRPr="008D0C41" w:rsidP="008D0C41">
      <w:pPr>
        <w:pStyle w:val="BodyText"/>
      </w:pPr>
    </w:p>
    <w:p w:rsidR="00000000" w:rsidRPr="008D0C41" w:rsidP="008D0C41">
      <w:pPr>
        <w:pStyle w:val="AllowPageBreak"/>
      </w:pPr>
    </w:p>
    <w:p w:rsidR="00000000" w:rsidRPr="008D0C41" w:rsidP="008D0C41">
      <w:pPr>
        <w:pStyle w:val="Heading1"/>
      </w:pPr>
      <w:bookmarkStart w:id="6" w:name="O_408325"/>
      <w:bookmarkEnd w:id="6"/>
      <w:r w:rsidRPr="008D0C41">
        <w:t>Employability Skills Information</w:t>
      </w:r>
    </w:p>
    <w:tbl>
      <w:tblPr>
        <w:tblW w:w="0" w:type="auto"/>
        <w:tblLayout w:type="fixed"/>
        <w:tblCellMar>
          <w:left w:w="62" w:type="dxa"/>
          <w:right w:w="62" w:type="dxa"/>
        </w:tblCellMar>
        <w:tblLook w:val="0000"/>
      </w:tblPr>
      <w:tblGrid>
        <w:gridCol w:w="5720"/>
      </w:tblGrid>
      <w:tr w:rsidTr="00B73150">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8D0C41" w:rsidP="008D0C41">
            <w:pPr>
              <w:pStyle w:val="BodyText"/>
            </w:pPr>
            <w:r w:rsidRPr="008D0C41">
              <w:t>This unit contains employability skills.</w:t>
            </w:r>
          </w:p>
        </w:tc>
      </w:tr>
    </w:tbl>
    <w:p w:rsidR="00000000" w:rsidRPr="008D0C41" w:rsidP="008D0C41">
      <w:pPr>
        <w:pStyle w:val="BodyText"/>
      </w:pPr>
    </w:p>
    <w:p w:rsidR="00000000" w:rsidRPr="008D0C41" w:rsidP="008D0C41">
      <w:pPr>
        <w:pStyle w:val="AllowPageBreak"/>
      </w:pPr>
    </w:p>
    <w:p w:rsidR="00000000" w:rsidRPr="008D0C41" w:rsidP="008D0C41">
      <w:pPr>
        <w:pStyle w:val="Heading1"/>
      </w:pPr>
      <w:bookmarkStart w:id="7" w:name="O_408326"/>
      <w:bookmarkEnd w:id="7"/>
      <w:r w:rsidRPr="008D0C41">
        <w:t>Elements and Performance Criteria Pre-Content</w:t>
      </w:r>
    </w:p>
    <w:tbl>
      <w:tblPr>
        <w:tblW w:w="9360" w:type="dxa"/>
        <w:tblLayout w:type="fixed"/>
        <w:tblCellMar>
          <w:left w:w="62" w:type="dxa"/>
          <w:right w:w="62" w:type="dxa"/>
        </w:tblCellMar>
        <w:tblLook w:val="0000"/>
      </w:tblPr>
      <w:tblGrid>
        <w:gridCol w:w="2630"/>
        <w:gridCol w:w="6730"/>
      </w:tblGrid>
      <w:tr w:rsidTr="00B73150">
        <w:tblPrEx>
          <w:tblW w:w="9360" w:type="dxa"/>
          <w:tblLayout w:type="fixed"/>
          <w:tblCellMar>
            <w:left w:w="62" w:type="dxa"/>
            <w:right w:w="62" w:type="dxa"/>
          </w:tblCellMar>
          <w:tblLook w:val="0000"/>
        </w:tblPrEx>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C41">
            <w:pPr>
              <w:pStyle w:val="BodyText"/>
              <w:rPr>
                <w:lang w:val="en-NZ"/>
              </w:rPr>
            </w:pPr>
            <w:r w:rsidRPr="008D0C41">
              <w:t>Elements describe the essential outcomes of a unit of competency.</w:t>
            </w:r>
          </w:p>
        </w:tc>
        <w:tc>
          <w:tcPr>
            <w:tcW w:w="67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C41" w:rsidP="008D0C41">
            <w:pPr>
              <w:pStyle w:val="BodyText"/>
            </w:pPr>
            <w:r w:rsidRPr="008D0C41">
              <w:t>Performance criteria describe the performance needed to demonstrate achievement of the element. Where bold italicised text is used, further information is detailed in the required skills and knowledge section and the range statement. Assessment of performa</w:t>
            </w:r>
            <w:r w:rsidRPr="008D0C41">
              <w:t>nce is to be consistent with the evidence guide.</w:t>
            </w:r>
          </w:p>
        </w:tc>
      </w:tr>
    </w:tbl>
    <w:p w:rsidR="00000000" w:rsidRPr="008D0C41" w:rsidP="008D0C41">
      <w:pPr>
        <w:pStyle w:val="BodyText"/>
      </w:pPr>
    </w:p>
    <w:p w:rsidR="00000000" w:rsidRPr="008D0C41" w:rsidP="008D0C41">
      <w:pPr>
        <w:pStyle w:val="AllowPageBreak"/>
      </w:pPr>
    </w:p>
    <w:p w:rsidR="00000000" w:rsidRPr="008D0C41" w:rsidP="008D0C41">
      <w:pPr>
        <w:pStyle w:val="Heading1"/>
      </w:pPr>
      <w:bookmarkStart w:id="8" w:name="O_408327"/>
      <w:bookmarkEnd w:id="8"/>
      <w:r w:rsidRPr="008D0C41">
        <w:t>Elements and Performance Criteria</w:t>
      </w:r>
    </w:p>
    <w:tbl>
      <w:tblPr>
        <w:tblW w:w="0" w:type="auto"/>
        <w:tblCellMar>
          <w:left w:w="62" w:type="dxa"/>
          <w:right w:w="62" w:type="dxa"/>
        </w:tblCellMar>
        <w:tblLook w:val="0000"/>
      </w:tblPr>
      <w:tblGrid>
        <w:gridCol w:w="1933"/>
        <w:gridCol w:w="7263"/>
      </w:tblGrid>
      <w:tr w:rsidTr="00B731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D0C41">
            <w:pPr>
              <w:pStyle w:val="List"/>
              <w:rPr>
                <w:lang w:val="en-NZ"/>
              </w:rPr>
            </w:pPr>
            <w:r w:rsidRPr="008D0C41">
              <w:t>1.</w:t>
            </w:r>
            <w:r w:rsidRPr="008D0C41">
              <w:tab/>
              <w:t>Prepare to dismantle, inspect, maintain and assemble basic mechanical components or parts</w:t>
            </w:r>
          </w:p>
        </w:tc>
        <w:tc>
          <w:tcPr>
            <w:tcW w:w="0" w:type="auto"/>
            <w:tcBorders>
              <w:top w:val="nil"/>
              <w:left w:val="nil"/>
              <w:bottom w:val="nil"/>
              <w:right w:val="nil"/>
            </w:tcBorders>
            <w:tcMar>
              <w:top w:w="0" w:type="dxa"/>
              <w:left w:w="62" w:type="dxa"/>
              <w:bottom w:w="0" w:type="dxa"/>
              <w:right w:w="62" w:type="dxa"/>
            </w:tcMar>
          </w:tcPr>
          <w:p w:rsidR="00000000" w:rsidRPr="008D0C41" w:rsidP="008D0C41">
            <w:pPr>
              <w:pStyle w:val="List2"/>
            </w:pPr>
            <w:r w:rsidRPr="008D0C41">
              <w:t>1.1.</w:t>
            </w:r>
            <w:r w:rsidRPr="008D0C41">
              <w:tab/>
              <w:t>Components are removed and/or disassembled in accordance</w:t>
            </w:r>
            <w:r w:rsidRPr="008D0C41">
              <w:t xml:space="preserve"> with enterprise procedures, relevant maintenance documentation and qualified person guidance</w:t>
            </w:r>
          </w:p>
          <w:p w:rsidR="00000000" w:rsidRPr="008D0C41" w:rsidP="008D0C41">
            <w:pPr>
              <w:pStyle w:val="List2"/>
            </w:pPr>
            <w:r w:rsidRPr="008D0C41">
              <w:t>1.2.</w:t>
            </w:r>
            <w:r w:rsidRPr="008D0C41">
              <w:tab/>
              <w:t>Maintenance and/or repair requirements as defined by the qualified person, enterprise procedures and the relevant maintenance documentation, are understood</w:t>
            </w:r>
          </w:p>
          <w:p w:rsidR="00000000" w:rsidRPr="008D0C41" w:rsidP="008D0C41">
            <w:pPr>
              <w:pStyle w:val="List2"/>
            </w:pPr>
            <w:r w:rsidRPr="008D0C41">
              <w:t>1.3.</w:t>
            </w:r>
            <w:r w:rsidRPr="008D0C41">
              <w:tab/>
              <w:t>Tagging and repair instructions are accurately specified in accordance with enterprise procedures and qualified person directions for parts requiring specialist repair</w:t>
            </w:r>
          </w:p>
          <w:p w:rsidR="00000000" w:rsidP="008D0C41">
            <w:pPr>
              <w:pStyle w:val="List2"/>
              <w:rPr>
                <w:lang w:val="en-NZ"/>
              </w:rPr>
            </w:pPr>
            <w:r w:rsidRPr="008D0C41">
              <w:t>1.4.</w:t>
            </w:r>
            <w:r w:rsidRPr="008D0C41">
              <w:tab/>
              <w:t>Appropriate materials, tools, equipment and assembly or fabrication jigs, wher</w:t>
            </w:r>
            <w:r w:rsidRPr="008D0C41">
              <w:t>e applicable, are selected and prepared for the particular maintenance and repair requirements in accordance with enterprise procedures and relevant maintenance documentation</w:t>
            </w:r>
          </w:p>
        </w:tc>
      </w:tr>
      <w:tr w:rsidTr="00B731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D0C41">
            <w:pPr>
              <w:pStyle w:val="List"/>
              <w:rPr>
                <w:lang w:val="en-NZ"/>
              </w:rPr>
            </w:pPr>
            <w:r w:rsidRPr="008D0C41">
              <w:t>2.</w:t>
            </w:r>
            <w:r w:rsidRPr="008D0C41">
              <w:tab/>
              <w:t>Maintain and/or repair mechanical components or parts</w:t>
            </w:r>
          </w:p>
        </w:tc>
        <w:tc>
          <w:tcPr>
            <w:tcW w:w="0" w:type="auto"/>
            <w:tcBorders>
              <w:top w:val="nil"/>
              <w:left w:val="nil"/>
              <w:bottom w:val="nil"/>
              <w:right w:val="nil"/>
            </w:tcBorders>
            <w:tcMar>
              <w:top w:w="0" w:type="dxa"/>
              <w:left w:w="62" w:type="dxa"/>
              <w:bottom w:w="0" w:type="dxa"/>
              <w:right w:w="62" w:type="dxa"/>
            </w:tcMar>
          </w:tcPr>
          <w:p w:rsidR="00000000" w:rsidRPr="008D0C41" w:rsidP="008D0C41">
            <w:pPr>
              <w:pStyle w:val="List2"/>
            </w:pPr>
            <w:r w:rsidRPr="008D0C41">
              <w:t>2.1.</w:t>
            </w:r>
            <w:r w:rsidRPr="008D0C41">
              <w:tab/>
              <w:t>Routine maintenanc</w:t>
            </w:r>
            <w:r w:rsidRPr="008D0C41">
              <w:t>e, repair or modification procedures are carried out, as approved by relevant manufacturers' bulletins or procedures, in accordance with required enterprise procedures and specifications</w:t>
            </w:r>
          </w:p>
          <w:p w:rsidR="00000000" w:rsidRPr="008D0C41" w:rsidP="008D0C41">
            <w:pPr>
              <w:pStyle w:val="List2"/>
            </w:pPr>
            <w:r w:rsidRPr="008D0C41">
              <w:t>2.2.</w:t>
            </w:r>
            <w:r w:rsidRPr="008D0C41">
              <w:tab/>
              <w:t>Mechanical component parts are assembled within specified tolera</w:t>
            </w:r>
            <w:r w:rsidRPr="008D0C41">
              <w:t>nces in accordance with enterprise procedures and the appropriate maintenance documents</w:t>
            </w:r>
          </w:p>
          <w:p w:rsidR="00000000" w:rsidP="008D0C41">
            <w:pPr>
              <w:pStyle w:val="List2"/>
              <w:rPr>
                <w:lang w:val="en-NZ"/>
              </w:rPr>
            </w:pPr>
            <w:r w:rsidRPr="008D0C41">
              <w:t>2.3.</w:t>
            </w:r>
            <w:r w:rsidRPr="008D0C41">
              <w:tab/>
              <w:t>Where applicable and as required by the qualified person, assistance is provided in the final adjustment of components to confirm serviceability</w:t>
            </w:r>
          </w:p>
        </w:tc>
      </w:tr>
      <w:tr w:rsidTr="00B731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D0C41">
            <w:pPr>
              <w:pStyle w:val="List"/>
              <w:rPr>
                <w:lang w:val="en-NZ"/>
              </w:rPr>
            </w:pPr>
            <w:r w:rsidRPr="008D0C41">
              <w:t>3.</w:t>
            </w:r>
            <w:r w:rsidRPr="008D0C41">
              <w:tab/>
              <w:t>Complete maint</w:t>
            </w:r>
            <w:r w:rsidRPr="008D0C41">
              <w:t>enance/repair activities</w:t>
            </w:r>
          </w:p>
        </w:tc>
        <w:tc>
          <w:tcPr>
            <w:tcW w:w="0" w:type="auto"/>
            <w:tcBorders>
              <w:top w:val="nil"/>
              <w:left w:val="nil"/>
              <w:bottom w:val="nil"/>
              <w:right w:val="nil"/>
            </w:tcBorders>
            <w:tcMar>
              <w:top w:w="0" w:type="dxa"/>
              <w:left w:w="62" w:type="dxa"/>
              <w:bottom w:w="0" w:type="dxa"/>
              <w:right w:w="62" w:type="dxa"/>
            </w:tcMar>
          </w:tcPr>
          <w:p w:rsidR="00000000" w:rsidRPr="008D0C41" w:rsidP="008D0C41">
            <w:pPr>
              <w:pStyle w:val="List2"/>
            </w:pPr>
            <w:r w:rsidRPr="008D0C41">
              <w:t>3.1.</w:t>
            </w:r>
            <w:r w:rsidRPr="008D0C41">
              <w:tab/>
              <w:t>Required documentation is completed and processed in accordance with standard enterprise procedures</w:t>
            </w:r>
          </w:p>
          <w:p w:rsidR="00000000" w:rsidRPr="008D0C41" w:rsidP="008D0C41">
            <w:pPr>
              <w:pStyle w:val="List2"/>
            </w:pPr>
            <w:r w:rsidRPr="008D0C41">
              <w:t>3.2.</w:t>
            </w:r>
            <w:r w:rsidRPr="008D0C41">
              <w:tab/>
              <w:t>Maintained/repaired or modified components are tagged, sealed and packaged within specified procedures</w:t>
            </w:r>
          </w:p>
        </w:tc>
      </w:tr>
    </w:tbl>
    <w:p w:rsidR="00000000" w:rsidRPr="008D0C41" w:rsidP="008D0C41">
      <w:pPr>
        <w:pStyle w:val="BodyText"/>
      </w:pPr>
    </w:p>
    <w:p w:rsidR="00000000" w:rsidRPr="008D0C41" w:rsidP="008D0C41">
      <w:pPr>
        <w:pStyle w:val="AllowPageBreak"/>
      </w:pPr>
    </w:p>
    <w:p w:rsidR="00000000" w:rsidRPr="008D0C41" w:rsidP="008D0C41">
      <w:pPr>
        <w:pStyle w:val="Heading1"/>
      </w:pPr>
      <w:bookmarkStart w:id="9" w:name="O_408318"/>
      <w:bookmarkEnd w:id="9"/>
      <w:r w:rsidRPr="008D0C41">
        <w:t>Required Skills and Knowledge</w:t>
      </w:r>
    </w:p>
    <w:tbl>
      <w:tblPr>
        <w:tblW w:w="9450" w:type="dxa"/>
        <w:tblLayout w:type="fixed"/>
        <w:tblCellMar>
          <w:left w:w="62" w:type="dxa"/>
          <w:right w:w="62" w:type="dxa"/>
        </w:tblCellMar>
        <w:tblLook w:val="0000"/>
      </w:tblPr>
      <w:tblGrid>
        <w:gridCol w:w="9450"/>
      </w:tblGrid>
      <w:tr w:rsidTr="00B73150">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8D0C41">
            <w:pPr>
              <w:pStyle w:val="BodyText"/>
              <w:rPr>
                <w:lang w:val="en-NZ"/>
              </w:rPr>
            </w:pPr>
            <w:r w:rsidRPr="008D0C41">
              <w:rPr>
                <w:rStyle w:val="SpecialBold"/>
              </w:rPr>
              <w:t>Required skills</w:t>
            </w:r>
          </w:p>
        </w:tc>
      </w:tr>
      <w:tr w:rsidTr="00B73150">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8D0C41" w:rsidP="008D0C41">
            <w:pPr>
              <w:pStyle w:val="BodyText"/>
            </w:pPr>
            <w:r w:rsidRPr="008D0C41">
              <w:t>Look for evidence that confirms skills in:</w:t>
            </w:r>
          </w:p>
          <w:p w:rsidR="00000000" w:rsidRPr="008D0C41" w:rsidP="008D0C41">
            <w:pPr>
              <w:pStyle w:val="ListBullet"/>
            </w:pPr>
            <w:r w:rsidRPr="008D0C41">
              <w:t>applying relevant OHS procedures</w:t>
            </w:r>
          </w:p>
          <w:p w:rsidR="00000000" w:rsidRPr="008D0C41" w:rsidP="008D0C41">
            <w:pPr>
              <w:pStyle w:val="ListBullet"/>
            </w:pPr>
            <w:r w:rsidRPr="008D0C41">
              <w:t>using relevant maintenance documentation, specifications and aircraft/component manuals to:</w:t>
            </w:r>
          </w:p>
          <w:p w:rsidR="00000000" w:rsidRPr="008D0C41" w:rsidP="008D0C41">
            <w:pPr>
              <w:pStyle w:val="ListBullet2"/>
            </w:pPr>
            <w:r w:rsidRPr="008D0C41">
              <w:t>recognise state of serviceability and standard/routine repair requirements for the range of mechanical components listed in the Range Statement</w:t>
            </w:r>
          </w:p>
          <w:p w:rsidR="00000000" w:rsidRPr="008D0C41" w:rsidP="008D0C41">
            <w:pPr>
              <w:pStyle w:val="ListBullet2"/>
            </w:pPr>
            <w:r w:rsidRPr="008D0C41">
              <w:t>identify requirements under the guidance of a qualified person and complete routine repairs and/or modifications</w:t>
            </w:r>
          </w:p>
          <w:p w:rsidR="00000000" w:rsidRPr="008D0C41" w:rsidP="008D0C41">
            <w:pPr>
              <w:pStyle w:val="ListBullet2"/>
            </w:pPr>
            <w:r w:rsidRPr="008D0C41">
              <w:t>adjust components under qualified person guidance as required</w:t>
            </w:r>
          </w:p>
          <w:p w:rsidR="00000000" w:rsidRPr="008D0C41" w:rsidP="008D0C41">
            <w:pPr>
              <w:pStyle w:val="ListBullet2"/>
            </w:pPr>
            <w:r w:rsidRPr="008D0C41">
              <w:t>where post-assembly testing is applicable, under guidance and in the training environment, set up components for testing and perform tests</w:t>
            </w:r>
          </w:p>
          <w:p w:rsidR="00000000" w:rsidP="008D0C41">
            <w:pPr>
              <w:pStyle w:val="ListBullet2"/>
              <w:rPr>
                <w:lang w:val="en-NZ"/>
              </w:rPr>
            </w:pPr>
            <w:r w:rsidRPr="008D0C41">
              <w:t>correctly tag, seal and package completed components</w:t>
            </w:r>
          </w:p>
        </w:tc>
      </w:tr>
      <w:tr w:rsidTr="00B73150">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8D0C41">
            <w:pPr>
              <w:pStyle w:val="BodyText"/>
              <w:rPr>
                <w:lang w:val="en-NZ"/>
              </w:rPr>
            </w:pPr>
            <w:r w:rsidRPr="008D0C41">
              <w:rPr>
                <w:rStyle w:val="SpecialBold"/>
              </w:rPr>
              <w:t>Required knowledge</w:t>
            </w:r>
          </w:p>
        </w:tc>
      </w:tr>
      <w:tr w:rsidTr="00B73150">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8D0C41" w:rsidP="008D0C41">
            <w:pPr>
              <w:pStyle w:val="BodyText"/>
            </w:pPr>
            <w:r w:rsidRPr="008D0C41">
              <w:t>Look for evidence that confirms knowledge of:</w:t>
            </w:r>
          </w:p>
          <w:p w:rsidR="00000000" w:rsidRPr="008D0C41" w:rsidP="008D0C41">
            <w:pPr>
              <w:pStyle w:val="ListBullet"/>
            </w:pPr>
            <w:r w:rsidRPr="008D0C41">
              <w:t>component operation at a basic level</w:t>
            </w:r>
          </w:p>
          <w:p w:rsidR="00000000" w:rsidRPr="008D0C41" w:rsidP="008D0C41">
            <w:pPr>
              <w:pStyle w:val="ListBullet"/>
            </w:pPr>
            <w:r w:rsidRPr="008D0C41">
              <w:t>standard/routine repair procedures and processes</w:t>
            </w:r>
          </w:p>
          <w:p w:rsidR="00000000" w:rsidRPr="008D0C41" w:rsidP="008D0C41">
            <w:pPr>
              <w:pStyle w:val="ListBullet"/>
            </w:pPr>
            <w:r w:rsidRPr="008D0C41">
              <w:t>relevant OHS practices</w:t>
            </w:r>
          </w:p>
          <w:p w:rsidR="00000000" w:rsidRPr="008D0C41" w:rsidP="008D0C41">
            <w:pPr>
              <w:pStyle w:val="ListBullet"/>
            </w:pPr>
            <w:r w:rsidRPr="008D0C41">
              <w:t>how to obtain MSDS</w:t>
            </w:r>
          </w:p>
          <w:p w:rsidR="00000000" w:rsidRPr="008D0C41" w:rsidP="008D0C41">
            <w:pPr>
              <w:pStyle w:val="ListBullet"/>
            </w:pPr>
            <w:r w:rsidRPr="008D0C41">
              <w:t>use of PPE</w:t>
            </w:r>
          </w:p>
        </w:tc>
      </w:tr>
    </w:tbl>
    <w:p w:rsidR="00000000" w:rsidRPr="008D0C41" w:rsidP="008D0C41">
      <w:pPr>
        <w:pStyle w:val="BodyText"/>
      </w:pPr>
    </w:p>
    <w:p w:rsidR="00000000" w:rsidRPr="008D0C41" w:rsidP="008D0C41">
      <w:pPr>
        <w:pStyle w:val="AllowPageBreak"/>
      </w:pPr>
    </w:p>
    <w:p w:rsidR="00000000" w:rsidRPr="008D0C41" w:rsidP="008D0C41">
      <w:pPr>
        <w:pStyle w:val="Heading1"/>
      </w:pPr>
      <w:bookmarkStart w:id="10" w:name="O_408324"/>
      <w:bookmarkEnd w:id="10"/>
      <w:r w:rsidRPr="008D0C41">
        <w:t>Evidence Guide</w:t>
      </w:r>
    </w:p>
    <w:tbl>
      <w:tblPr>
        <w:tblW w:w="9570" w:type="dxa"/>
        <w:tblLayout w:type="fixed"/>
        <w:tblCellMar>
          <w:left w:w="62" w:type="dxa"/>
          <w:right w:w="62" w:type="dxa"/>
        </w:tblCellMar>
        <w:tblLook w:val="0000"/>
      </w:tblPr>
      <w:tblGrid>
        <w:gridCol w:w="3908"/>
        <w:gridCol w:w="5662"/>
      </w:tblGrid>
      <w:tr w:rsidTr="00B7315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C41">
            <w:pPr>
              <w:pStyle w:val="BodyText"/>
              <w:rPr>
                <w:lang w:val="en-NZ"/>
              </w:rPr>
            </w:pPr>
            <w:r w:rsidRPr="008D0C41">
              <w:t>The Evidence Guide provides advice on assessment and must be read in conjunction with the performance criteria, required skills and knowledge, range statement and the Assessment Guidelines for the Training Package.</w:t>
            </w:r>
          </w:p>
        </w:tc>
      </w:tr>
      <w:tr w:rsidTr="00B731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C41">
            <w:pPr>
              <w:pStyle w:val="BodyText"/>
              <w:rPr>
                <w:lang w:val="en-NZ"/>
              </w:rPr>
            </w:pPr>
            <w:r w:rsidRPr="008D0C4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C41">
            <w:pPr>
              <w:pStyle w:val="BodyText"/>
              <w:rPr>
                <w:lang w:val="en-NZ"/>
              </w:rPr>
            </w:pPr>
            <w:r w:rsidRPr="008D0C41">
              <w:t>A person who demonstrates competency in this unit must be able to dismantle, inspect, maintain and assemble aircraft mechanical components or parts under qualified person guidance while observing all relevant safety precautions.</w:t>
            </w:r>
          </w:p>
        </w:tc>
      </w:tr>
      <w:tr w:rsidTr="00B731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C41">
            <w:pPr>
              <w:pStyle w:val="BodyText"/>
              <w:rPr>
                <w:lang w:val="en-NZ"/>
              </w:rPr>
            </w:pPr>
            <w:r w:rsidRPr="008D0C41">
              <w:rPr>
                <w:rStyle w:val="SpecialBold"/>
              </w:rPr>
              <w:t>Critical aspects for asses</w:t>
            </w:r>
            <w:r w:rsidRPr="008D0C41">
              <w:rPr>
                <w:rStyle w:val="SpecialBold"/>
              </w:rPr>
              <w:t>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C41" w:rsidP="008D0C41">
            <w:pPr>
              <w:pStyle w:val="BodyText"/>
            </w:pPr>
            <w:r w:rsidRPr="008D0C41">
              <w:t>The underlying skills inherent in this unit should be transferable across a range of maintenance and repair applications associated with aircraft components. It is essential that the releva</w:t>
            </w:r>
            <w:r w:rsidRPr="008D0C41">
              <w:t>nt enterprise procedures are interpreted and applied to ensure quality and safety standards are achieved.</w:t>
            </w:r>
          </w:p>
          <w:p w:rsidR="00000000" w:rsidRPr="008D0C41" w:rsidP="008D0C41">
            <w:pPr>
              <w:pStyle w:val="BodyText"/>
            </w:pPr>
            <w:r w:rsidRPr="008D0C41">
              <w:t>Evidence of transferability of skills and knowledge related to enterprise procedures for maintenance and repair is essential. This may be demonstrated</w:t>
            </w:r>
            <w:r w:rsidRPr="008D0C41">
              <w:t xml:space="preserve"> through application across a number of different aircraft components. Ability to assess component serviceability under qualified person guidance and interpret parts requirements will be necessary before undertaking any action. The work plan should take ac</w:t>
            </w:r>
            <w:r w:rsidRPr="008D0C41">
              <w:t>count of applicable safety and quality requirements in accordance with the industry and regulatory standards.</w:t>
            </w:r>
          </w:p>
          <w:p w:rsidR="00000000" w:rsidP="008D0C41">
            <w:pPr>
              <w:pStyle w:val="BodyText"/>
              <w:rPr>
                <w:lang w:val="en-NZ"/>
              </w:rPr>
            </w:pPr>
            <w:r w:rsidRPr="008D0C41">
              <w:t xml:space="preserve">A person cannot be assessed as competent until it can be demonstrated to the satisfaction of the workplace assessor that the relevant elements of </w:t>
            </w:r>
            <w:r w:rsidRPr="008D0C41">
              <w:t>the unit of competency are being achieved under qualified person guidance on a representative range of components or parts listed in the Range Statement. This shall be established via the records in the Log of Industrial Experience and Achievement or, wher</w:t>
            </w:r>
            <w:r w:rsidRPr="008D0C41">
              <w:t>e appropriate, an equivalent Industry Evidence Guide.</w:t>
            </w:r>
          </w:p>
        </w:tc>
      </w:tr>
      <w:tr w:rsidTr="00B731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C41">
            <w:pPr>
              <w:pStyle w:val="BodyText"/>
              <w:rPr>
                <w:lang w:val="en-NZ"/>
              </w:rPr>
            </w:pPr>
            <w:r w:rsidRPr="008D0C4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C41">
            <w:pPr>
              <w:pStyle w:val="BodyText"/>
              <w:rPr>
                <w:lang w:val="en-NZ"/>
              </w:rPr>
            </w:pPr>
            <w:r w:rsidRPr="008D0C41">
              <w:t>Competency should be assessed in the work environment or simulated work environment, using tools and equipment specified in maintenance documentation. I</w:t>
            </w:r>
            <w:r w:rsidRPr="008D0C41">
              <w:t>t is also expected that general and special purpose tools found in most routine situations would be used where appropriate.</w:t>
            </w:r>
          </w:p>
        </w:tc>
      </w:tr>
      <w:tr w:rsidTr="00B731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C41">
            <w:pPr>
              <w:pStyle w:val="BodyText"/>
              <w:rPr>
                <w:lang w:val="en-NZ"/>
              </w:rPr>
            </w:pPr>
            <w:r w:rsidRPr="008D0C4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C41">
            <w:pPr>
              <w:pStyle w:val="BodyText"/>
              <w:rPr>
                <w:lang w:val="en-NZ"/>
              </w:rPr>
            </w:pPr>
          </w:p>
        </w:tc>
      </w:tr>
      <w:tr w:rsidTr="00B731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C41">
            <w:pPr>
              <w:pStyle w:val="BodyText"/>
              <w:rPr>
                <w:lang w:val="en-NZ"/>
              </w:rPr>
            </w:pPr>
            <w:r w:rsidRPr="008D0C4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C41" w:rsidP="008D0C41">
            <w:pPr>
              <w:pStyle w:val="BodyText"/>
            </w:pPr>
          </w:p>
        </w:tc>
      </w:tr>
    </w:tbl>
    <w:p w:rsidR="00000000" w:rsidRPr="008D0C41" w:rsidP="008D0C41">
      <w:pPr>
        <w:pStyle w:val="BodyText"/>
      </w:pPr>
    </w:p>
    <w:p w:rsidR="00000000" w:rsidRPr="008D0C41" w:rsidP="008D0C41">
      <w:pPr>
        <w:pStyle w:val="AllowPageBreak"/>
      </w:pPr>
    </w:p>
    <w:p w:rsidR="00000000" w:rsidRPr="008D0C41" w:rsidP="008D0C41">
      <w:pPr>
        <w:pStyle w:val="Heading1"/>
      </w:pPr>
      <w:bookmarkStart w:id="11" w:name="O_408319"/>
      <w:bookmarkEnd w:id="11"/>
      <w:r w:rsidRPr="008D0C41">
        <w:t>Range Statement</w:t>
      </w:r>
    </w:p>
    <w:tbl>
      <w:tblPr>
        <w:tblW w:w="9450" w:type="dxa"/>
        <w:tblLayout w:type="fixed"/>
        <w:tblCellMar>
          <w:left w:w="62" w:type="dxa"/>
          <w:right w:w="62" w:type="dxa"/>
        </w:tblCellMar>
        <w:tblLook w:val="0000"/>
      </w:tblPr>
      <w:tblGrid>
        <w:gridCol w:w="3524"/>
        <w:gridCol w:w="5926"/>
      </w:tblGrid>
      <w:tr w:rsidTr="00B73150">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C41">
            <w:pPr>
              <w:pStyle w:val="BodyText"/>
              <w:rPr>
                <w:lang w:val="en-NZ"/>
              </w:rPr>
            </w:pPr>
            <w:r w:rsidRPr="008D0C41">
              <w:t>The range statement relates to the unit of competency as a whole. It allows for different work environments and situations that may affect performance. Bold italicised wording, if used in the performance criteria, is detailed below. Essential operating con</w:t>
            </w:r>
            <w:r w:rsidRPr="008D0C41">
              <w:t>ditions that may be present with training and assessment (depending on the work situation, needs of the candidate, accessibility of the item, and local industry and regional contexts) may also be included.</w:t>
            </w:r>
          </w:p>
        </w:tc>
      </w:tr>
      <w:tr w:rsidTr="00B73150">
        <w:tblPrEx>
          <w:tblW w:w="945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C41">
            <w:pPr>
              <w:pStyle w:val="BodyText"/>
              <w:rPr>
                <w:lang w:val="en-NZ"/>
              </w:rPr>
            </w:pPr>
            <w:r w:rsidRPr="008D0C41">
              <w:rPr>
                <w:rStyle w:val="SpecialBold"/>
              </w:rPr>
              <w:t>Routine work</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C41">
            <w:pPr>
              <w:pStyle w:val="BodyText"/>
              <w:rPr>
                <w:lang w:val="en-NZ"/>
              </w:rPr>
            </w:pPr>
            <w:r w:rsidRPr="008D0C41">
              <w:t>Routine work is carried out using b</w:t>
            </w:r>
            <w:r w:rsidRPr="008D0C41">
              <w:t>asic operational knowledge and a defined range of skills ('routine' work is that which follows a customary or regular course of procedure)</w:t>
            </w:r>
          </w:p>
        </w:tc>
      </w:tr>
      <w:tr w:rsidTr="00B73150">
        <w:tblPrEx>
          <w:tblW w:w="945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C41">
            <w:pPr>
              <w:pStyle w:val="BodyText"/>
              <w:rPr>
                <w:lang w:val="en-NZ"/>
              </w:rPr>
            </w:pPr>
            <w:r w:rsidRPr="008D0C41">
              <w:rPr>
                <w:rStyle w:val="SpecialBold"/>
              </w:rPr>
              <w:t>Outcomes</w:t>
            </w:r>
            <w:r w:rsidRPr="008D0C41">
              <w:t xml:space="preserve"> </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C41">
            <w:pPr>
              <w:pStyle w:val="BodyText"/>
              <w:rPr>
                <w:lang w:val="en-NZ"/>
              </w:rPr>
            </w:pPr>
            <w:r w:rsidRPr="008D0C41">
              <w:t>Outcomes are achieved by applying known solutions chosen from a limited range of pre-determined options consistent with enterprise procedures. This includes accepting responsibility for own work in terms of quality of outcomes using pre-determined specific</w:t>
            </w:r>
            <w:r w:rsidRPr="008D0C41">
              <w:t>ations of quality</w:t>
            </w:r>
          </w:p>
        </w:tc>
      </w:tr>
      <w:tr w:rsidTr="00B73150">
        <w:tblPrEx>
          <w:tblW w:w="945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C41">
            <w:pPr>
              <w:pStyle w:val="BodyText"/>
              <w:rPr>
                <w:lang w:val="en-NZ"/>
              </w:rPr>
            </w:pPr>
            <w:r w:rsidRPr="008D0C41">
              <w:rPr>
                <w:rStyle w:val="SpecialBold"/>
              </w:rPr>
              <w:t>Maintain and</w:t>
            </w:r>
            <w:r w:rsidRPr="008D0C41">
              <w:t>/</w:t>
            </w:r>
            <w:r w:rsidRPr="008D0C41">
              <w:rPr>
                <w:rStyle w:val="SpecialBold"/>
              </w:rPr>
              <w:t>or repair</w:t>
            </w:r>
            <w:r w:rsidRPr="008D0C41">
              <w:t>/</w:t>
            </w:r>
            <w:r w:rsidRPr="008D0C41">
              <w:rPr>
                <w:rStyle w:val="SpecialBold"/>
              </w:rPr>
              <w:t>modify basic components</w:t>
            </w:r>
            <w:r w:rsidRPr="008D0C41">
              <w:t xml:space="preserve"> </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C41" w:rsidP="008D0C41">
            <w:pPr>
              <w:pStyle w:val="BodyText"/>
            </w:pPr>
            <w:r w:rsidRPr="008D0C41">
              <w:t xml:space="preserve">Maintain and/or repair/modify basic components, such as: </w:t>
            </w:r>
          </w:p>
          <w:p w:rsidR="00000000" w:rsidP="008D0C41">
            <w:pPr>
              <w:pStyle w:val="ListBullet"/>
              <w:rPr>
                <w:lang w:val="en-NZ"/>
              </w:rPr>
            </w:pPr>
            <w:r w:rsidRPr="008D0C41">
              <w:t>cables, pulleys, chains, sprockets, gear drives, control rods, bellcranks and links</w:t>
            </w:r>
          </w:p>
        </w:tc>
      </w:tr>
      <w:tr w:rsidTr="00B73150">
        <w:tblPrEx>
          <w:tblW w:w="945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C41">
            <w:pPr>
              <w:pStyle w:val="BodyText"/>
              <w:rPr>
                <w:lang w:val="en-NZ"/>
              </w:rPr>
            </w:pPr>
            <w:r w:rsidRPr="008D0C41">
              <w:rPr>
                <w:rStyle w:val="SpecialBold"/>
              </w:rPr>
              <w:t>Scope of work</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C41">
            <w:pPr>
              <w:pStyle w:val="BodyText"/>
              <w:rPr>
                <w:lang w:val="en-NZ"/>
              </w:rPr>
            </w:pPr>
            <w:r w:rsidRPr="008D0C41">
              <w:t>Note that the scope of any repai</w:t>
            </w:r>
            <w:r w:rsidRPr="008D0C41">
              <w:t>r or modification and the procedure to be followed will be provided by the qualified person, and be within the scope of the skills and knowledge included in the unit of competency MEA109B Perform basic hand skills, standard trade practices and fundamentals</w:t>
            </w:r>
            <w:r w:rsidRPr="008D0C41">
              <w:t xml:space="preserve"> in aviation maintenance </w:t>
            </w:r>
          </w:p>
        </w:tc>
      </w:tr>
      <w:tr w:rsidTr="00B73150">
        <w:tblPrEx>
          <w:tblW w:w="945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C41">
            <w:pPr>
              <w:pStyle w:val="BodyText"/>
              <w:rPr>
                <w:lang w:val="en-NZ"/>
              </w:rPr>
            </w:pPr>
            <w:r w:rsidRPr="008D0C41">
              <w:rPr>
                <w:rStyle w:val="SpecialBold"/>
              </w:rPr>
              <w:t>Repair</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C41" w:rsidP="008D0C41">
            <w:pPr>
              <w:pStyle w:val="BodyText"/>
            </w:pPr>
            <w:r w:rsidRPr="008D0C41">
              <w:t>Repair comprises replacement of parts, such as:</w:t>
            </w:r>
          </w:p>
          <w:p w:rsidR="00000000" w:rsidP="008D0C41">
            <w:pPr>
              <w:pStyle w:val="ListBullet"/>
              <w:rPr>
                <w:lang w:val="en-NZ"/>
              </w:rPr>
            </w:pPr>
            <w:r w:rsidRPr="008D0C41">
              <w:t>eye-ends, tubes, bearings and bushes</w:t>
            </w:r>
          </w:p>
        </w:tc>
      </w:tr>
      <w:tr w:rsidTr="00B73150">
        <w:tblPrEx>
          <w:tblW w:w="945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C41">
            <w:pPr>
              <w:pStyle w:val="BodyText"/>
              <w:rPr>
                <w:lang w:val="en-NZ"/>
              </w:rPr>
            </w:pPr>
            <w:r w:rsidRPr="008D0C41">
              <w:rPr>
                <w:rStyle w:val="SpecialBold"/>
              </w:rPr>
              <w:t>Maintain</w:t>
            </w:r>
            <w:r w:rsidRPr="008D0C41">
              <w:t xml:space="preserve"> </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C41">
            <w:pPr>
              <w:pStyle w:val="BodyText"/>
              <w:rPr>
                <w:lang w:val="en-NZ"/>
              </w:rPr>
            </w:pPr>
            <w:r w:rsidRPr="008D0C41">
              <w:t>Maintain involves cleaning, inspection for wear or damage and routine adjustment and lubrication where applicable in accordanc</w:t>
            </w:r>
            <w:r w:rsidRPr="008D0C41">
              <w:t>e with enterprise procedures</w:t>
            </w:r>
          </w:p>
        </w:tc>
      </w:tr>
      <w:tr w:rsidTr="00B73150">
        <w:tblPrEx>
          <w:tblW w:w="945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C41">
            <w:pPr>
              <w:pStyle w:val="BodyText"/>
              <w:rPr>
                <w:lang w:val="en-NZ"/>
              </w:rPr>
            </w:pPr>
            <w:r w:rsidRPr="008D0C41">
              <w:rPr>
                <w:rStyle w:val="SpecialBold"/>
              </w:rPr>
              <w:t>Application</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C41" w:rsidP="008D0C41">
            <w:pPr>
              <w:pStyle w:val="BodyText"/>
            </w:pPr>
            <w:r w:rsidRPr="008D0C41">
              <w:t>Work can relate to:</w:t>
            </w:r>
          </w:p>
          <w:p w:rsidR="00000000" w:rsidRPr="008D0C41" w:rsidP="008D0C41">
            <w:pPr>
              <w:pStyle w:val="ListBullet"/>
            </w:pPr>
            <w:r w:rsidRPr="008D0C41">
              <w:t>routine scheduled or unscheduled maintenance activities performed under qualified person guidance in accordance with enterprise procedures and applicable maintenance documentation</w:t>
            </w:r>
          </w:p>
          <w:p w:rsidR="00000000" w:rsidP="008D0C41">
            <w:pPr>
              <w:pStyle w:val="ListBullet"/>
              <w:rPr>
                <w:lang w:val="en-NZ"/>
              </w:rPr>
            </w:pPr>
            <w:r w:rsidRPr="008D0C41">
              <w:t>tasks performed either autonomously or as part of a team and under the guidance of a qualified person</w:t>
            </w:r>
          </w:p>
        </w:tc>
      </w:tr>
      <w:tr w:rsidTr="00B73150">
        <w:tblPrEx>
          <w:tblW w:w="945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C41">
            <w:pPr>
              <w:pStyle w:val="BodyText"/>
              <w:rPr>
                <w:lang w:val="en-NZ"/>
              </w:rPr>
            </w:pPr>
            <w:r w:rsidRPr="008D0C41">
              <w:rPr>
                <w:rStyle w:val="SpecialBold"/>
              </w:rPr>
              <w:t>Procedures and requirements</w:t>
            </w:r>
            <w:r w:rsidRPr="008D0C41">
              <w:t xml:space="preserve"> </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C41" w:rsidP="008D0C41">
            <w:pPr>
              <w:pStyle w:val="BodyText"/>
            </w:pPr>
            <w:r w:rsidRPr="008D0C41">
              <w:t>Refer to procedures specified by manufacturers, regulatory authorities or the enterprise</w:t>
            </w:r>
          </w:p>
        </w:tc>
      </w:tr>
    </w:tbl>
    <w:p w:rsidR="00000000" w:rsidRPr="008D0C41" w:rsidP="008D0C41">
      <w:pPr>
        <w:pStyle w:val="BodyText"/>
      </w:pPr>
    </w:p>
    <w:p w:rsidR="00000000" w:rsidRPr="008D0C41" w:rsidP="008D0C41">
      <w:pPr>
        <w:pStyle w:val="AllowPageBreak"/>
      </w:pPr>
    </w:p>
    <w:p w:rsidR="00000000" w:rsidRPr="008D0C41" w:rsidP="008D0C41">
      <w:pPr>
        <w:pStyle w:val="Heading1"/>
      </w:pPr>
      <w:bookmarkStart w:id="12" w:name="O_408316"/>
      <w:bookmarkEnd w:id="12"/>
      <w:r w:rsidRPr="008D0C41">
        <w:t>Unit Sector(s)</w:t>
      </w:r>
    </w:p>
    <w:p w:rsidR="00000000" w:rsidRPr="008D0C41" w:rsidP="008D0C41">
      <w:pPr>
        <w:pStyle w:val="BodyText"/>
      </w:pPr>
      <w:r w:rsidRPr="008D0C41">
        <w:t>A</w:t>
      </w:r>
      <w:r w:rsidRPr="008D0C41">
        <w:t>viation maintenance</w:t>
      </w:r>
    </w:p>
    <w:p w:rsidR="00000000" w:rsidRPr="008D0C41" w:rsidP="008D0C41">
      <w:pPr>
        <w:pStyle w:val="AllowPageBreak"/>
      </w:pPr>
    </w:p>
    <w:p w:rsidR="00000000" w:rsidRPr="008D0C41" w:rsidP="008D0C41">
      <w:pPr>
        <w:pStyle w:val="Heading1"/>
      </w:pPr>
      <w:bookmarkStart w:id="13" w:name="O_408329"/>
      <w:bookmarkEnd w:id="13"/>
      <w:r w:rsidRPr="008D0C41">
        <w:t>Competency field</w:t>
      </w:r>
    </w:p>
    <w:p w:rsidR="00000000" w:rsidRPr="008D0C41" w:rsidP="008D0C41">
      <w:pPr>
        <w:pStyle w:val="Heading1"/>
      </w:pPr>
      <w:bookmarkStart w:id="14" w:name="O_408328"/>
      <w:bookmarkEnd w:id="14"/>
      <w:r w:rsidRPr="008D0C41">
        <w:t>Co-requisite units</w:t>
      </w:r>
    </w:p>
    <w:p w:rsidR="00000000" w:rsidRPr="008D0C41" w:rsidP="008D0C41">
      <w:pPr>
        <w:pStyle w:val="BodyText"/>
      </w:pPr>
      <w:r w:rsidRPr="008D0C41">
        <w:t>Not applicable</w:t>
      </w:r>
    </w:p>
    <w:p w:rsidR="00000000" w:rsidRPr="008D0C41" w:rsidP="008D0C41"/>
    <w:sectPr w:rsidSect="008D0C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C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3150" w:rsidP="00B7315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C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150" w:rsidP="008D0C4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73150" w:rsidP="008D0C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73150" w:rsidP="008D0C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C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C41" w:rsidRPr="00B73150" w:rsidP="00B7315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C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150" w:rsidRPr="002D2AF8" w:rsidP="008D0C41">
    <w:pPr>
      <w:pStyle w:val="Header"/>
      <w:framePr w:wrap="around"/>
    </w:pPr>
    <w:r>
      <w:fldChar w:fldCharType="begin"/>
    </w:r>
    <w:r>
      <w:instrText xml:space="preserve"> TITLE   \* MERGEFORMAT </w:instrText>
    </w:r>
    <w:r>
      <w:fldChar w:fldCharType="separate"/>
    </w:r>
    <w:r>
      <w:t>MEA332B Dismantle, inspect, maintain and assemble aircraft mechanical components or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B73150" w:rsidP="008D0C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FE01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B0E1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0050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0C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0C41"/>
    <w:pPr>
      <w:spacing w:before="360" w:after="60"/>
      <w:outlineLvl w:val="0"/>
    </w:pPr>
    <w:rPr>
      <w:sz w:val="32"/>
    </w:rPr>
  </w:style>
  <w:style w:type="paragraph" w:styleId="Heading2">
    <w:name w:val="heading 2"/>
    <w:basedOn w:val="HeadingBase"/>
    <w:next w:val="BodyText"/>
    <w:link w:val="Heading2Char"/>
    <w:qFormat/>
    <w:rsid w:val="008D0C41"/>
    <w:pPr>
      <w:keepLines/>
      <w:spacing w:before="240" w:after="120"/>
      <w:outlineLvl w:val="1"/>
    </w:pPr>
    <w:rPr>
      <w:sz w:val="28"/>
      <w:szCs w:val="40"/>
    </w:rPr>
  </w:style>
  <w:style w:type="paragraph" w:styleId="Heading3">
    <w:name w:val="heading 3"/>
    <w:basedOn w:val="HeadingBase"/>
    <w:next w:val="BodyText"/>
    <w:link w:val="Heading3Char"/>
    <w:qFormat/>
    <w:rsid w:val="008D0C41"/>
    <w:pPr>
      <w:spacing w:before="180" w:after="120"/>
      <w:outlineLvl w:val="2"/>
    </w:pPr>
    <w:rPr>
      <w:spacing w:val="-10"/>
      <w:kern w:val="32"/>
    </w:rPr>
  </w:style>
  <w:style w:type="paragraph" w:styleId="Heading4">
    <w:name w:val="heading 4"/>
    <w:basedOn w:val="HeadingBase"/>
    <w:next w:val="BodyText"/>
    <w:link w:val="Heading4Char"/>
    <w:qFormat/>
    <w:rsid w:val="008D0C41"/>
    <w:pPr>
      <w:spacing w:before="160" w:after="120"/>
      <w:outlineLvl w:val="3"/>
    </w:pPr>
    <w:rPr>
      <w:sz w:val="22"/>
    </w:rPr>
  </w:style>
  <w:style w:type="paragraph" w:styleId="Heading5">
    <w:name w:val="heading 5"/>
    <w:basedOn w:val="HeadingBase"/>
    <w:next w:val="Normal"/>
    <w:link w:val="Heading5Char"/>
    <w:qFormat/>
    <w:rsid w:val="008D0C41"/>
    <w:pPr>
      <w:spacing w:before="80"/>
      <w:outlineLvl w:val="4"/>
    </w:pPr>
    <w:rPr>
      <w:color w:val="918585"/>
      <w:sz w:val="20"/>
    </w:rPr>
  </w:style>
  <w:style w:type="paragraph" w:styleId="Heading6">
    <w:name w:val="heading 6"/>
    <w:basedOn w:val="HeadingBase"/>
    <w:next w:val="Normal"/>
    <w:link w:val="Heading6Char"/>
    <w:qFormat/>
    <w:rsid w:val="008D0C41"/>
    <w:pPr>
      <w:spacing w:before="60"/>
      <w:outlineLvl w:val="5"/>
    </w:pPr>
    <w:rPr>
      <w:color w:val="918585"/>
      <w:sz w:val="20"/>
    </w:rPr>
  </w:style>
  <w:style w:type="paragraph" w:styleId="Heading7">
    <w:name w:val="heading 7"/>
    <w:basedOn w:val="Normal"/>
    <w:next w:val="Normal"/>
    <w:link w:val="Heading7Char"/>
    <w:qFormat/>
    <w:rsid w:val="008D0C41"/>
    <w:pPr>
      <w:ind w:left="720"/>
      <w:outlineLvl w:val="6"/>
    </w:pPr>
    <w:rPr>
      <w:i/>
    </w:rPr>
  </w:style>
  <w:style w:type="paragraph" w:styleId="Heading8">
    <w:name w:val="heading 8"/>
    <w:basedOn w:val="Normal"/>
    <w:next w:val="Normal"/>
    <w:link w:val="Heading8Char"/>
    <w:qFormat/>
    <w:rsid w:val="008D0C41"/>
    <w:pPr>
      <w:ind w:left="720"/>
      <w:outlineLvl w:val="7"/>
    </w:pPr>
    <w:rPr>
      <w:i/>
    </w:rPr>
  </w:style>
  <w:style w:type="paragraph" w:styleId="Heading9">
    <w:name w:val="heading 9"/>
    <w:basedOn w:val="Normal"/>
    <w:next w:val="Normal"/>
    <w:link w:val="Heading9Char"/>
    <w:qFormat/>
    <w:rsid w:val="008D0C41"/>
    <w:pPr>
      <w:ind w:left="720"/>
      <w:outlineLvl w:val="8"/>
    </w:pPr>
    <w:rPr>
      <w:i/>
    </w:rPr>
  </w:style>
  <w:style w:type="character" w:default="1" w:styleId="DefaultParagraphFont">
    <w:name w:val="Default Paragraph Font"/>
    <w:uiPriority w:val="1"/>
    <w:unhideWhenUsed/>
    <w:rsid w:val="008D0C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0C41"/>
  </w:style>
  <w:style w:type="character" w:customStyle="1" w:styleId="Heading1Char">
    <w:name w:val="Heading 1 Char"/>
    <w:basedOn w:val="DefaultParagraphFont"/>
    <w:link w:val="Heading1"/>
    <w:rsid w:val="008D0C41"/>
    <w:rPr>
      <w:rFonts w:ascii="Times New Roman" w:eastAsia="Times New Roman" w:hAnsi="Times New Roman" w:cs="Times New Roman"/>
      <w:b/>
      <w:sz w:val="32"/>
      <w:szCs w:val="20"/>
      <w:lang w:eastAsia="en-US"/>
    </w:rPr>
  </w:style>
  <w:style w:type="paragraph" w:styleId="BodyText">
    <w:name w:val="Body Text"/>
    <w:basedOn w:val="Normal"/>
    <w:link w:val="BodyTextChar"/>
    <w:rsid w:val="008D0C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0C41"/>
    <w:rPr>
      <w:rFonts w:ascii="Times New Roman" w:eastAsia="Times New Roman" w:hAnsi="Times New Roman" w:cs="Times New Roman"/>
      <w:sz w:val="24"/>
      <w:lang w:eastAsia="en-US"/>
    </w:rPr>
  </w:style>
  <w:style w:type="paragraph" w:styleId="Footer">
    <w:name w:val="footer"/>
    <w:basedOn w:val="Normal"/>
    <w:link w:val="FooterChar"/>
    <w:rsid w:val="008D0C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0C41"/>
    <w:rPr>
      <w:rFonts w:ascii="Times New Roman" w:eastAsia="Times New Roman" w:hAnsi="Times New Roman" w:cs="Times New Roman"/>
      <w:sz w:val="16"/>
      <w:lang w:eastAsia="en-US"/>
    </w:rPr>
  </w:style>
  <w:style w:type="paragraph" w:styleId="List">
    <w:name w:val="List"/>
    <w:basedOn w:val="BodyText"/>
    <w:next w:val="BodyText"/>
    <w:rsid w:val="008D0C41"/>
    <w:pPr>
      <w:tabs>
        <w:tab w:val="left" w:pos="340"/>
      </w:tabs>
      <w:spacing w:before="60" w:after="60"/>
      <w:ind w:left="340" w:hanging="340"/>
    </w:pPr>
  </w:style>
  <w:style w:type="paragraph" w:styleId="ListBullet">
    <w:name w:val="List Bullet"/>
    <w:basedOn w:val="List"/>
    <w:rsid w:val="008D0C41"/>
    <w:pPr>
      <w:numPr>
        <w:numId w:val="13"/>
      </w:numPr>
      <w:tabs>
        <w:tab w:val="clear" w:pos="340"/>
      </w:tabs>
      <w:spacing w:before="40" w:after="40"/>
    </w:pPr>
  </w:style>
  <w:style w:type="character" w:customStyle="1" w:styleId="SpecialBold">
    <w:name w:val="Special Bold"/>
    <w:basedOn w:val="DefaultParagraphFont"/>
    <w:rsid w:val="008D0C41"/>
    <w:rPr>
      <w:b/>
      <w:spacing w:val="0"/>
    </w:rPr>
  </w:style>
  <w:style w:type="paragraph" w:styleId="ListBullet2">
    <w:name w:val="List Bullet 2"/>
    <w:basedOn w:val="List2"/>
    <w:rsid w:val="008D0C41"/>
    <w:pPr>
      <w:numPr>
        <w:numId w:val="14"/>
      </w:numPr>
      <w:tabs>
        <w:tab w:val="clear" w:pos="680"/>
      </w:tabs>
    </w:pPr>
  </w:style>
  <w:style w:type="paragraph" w:customStyle="1" w:styleId="SuperHeading">
    <w:name w:val="SuperHeading"/>
    <w:basedOn w:val="Normal"/>
    <w:rsid w:val="008D0C41"/>
    <w:pPr>
      <w:spacing w:before="240" w:after="120"/>
      <w:outlineLvl w:val="0"/>
    </w:pPr>
    <w:rPr>
      <w:rFonts w:ascii="Times New Roman" w:hAnsi="Times New Roman"/>
      <w:b/>
      <w:sz w:val="28"/>
    </w:rPr>
  </w:style>
  <w:style w:type="paragraph" w:customStyle="1" w:styleId="AllowPageBreak">
    <w:name w:val="AllowPageBreak"/>
    <w:rsid w:val="008D0C4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D0C41"/>
    <w:pPr>
      <w:tabs>
        <w:tab w:val="left" w:pos="680"/>
      </w:tabs>
      <w:spacing w:before="60" w:after="60"/>
      <w:ind w:left="680" w:hanging="340"/>
    </w:pPr>
  </w:style>
  <w:style w:type="character" w:customStyle="1" w:styleId="Heading2Char">
    <w:name w:val="Heading 2 Char"/>
    <w:basedOn w:val="DefaultParagraphFont"/>
    <w:link w:val="Heading2"/>
    <w:rsid w:val="008D0C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0C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0C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0C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0C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0C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0C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0C41"/>
    <w:rPr>
      <w:rFonts w:ascii="Courier New" w:eastAsia="Times New Roman" w:hAnsi="Courier New" w:cs="Times New Roman"/>
      <w:i/>
      <w:szCs w:val="20"/>
      <w:lang w:eastAsia="en-US"/>
    </w:rPr>
  </w:style>
  <w:style w:type="paragraph" w:customStyle="1" w:styleId="HeadingBase">
    <w:name w:val="Heading Base"/>
    <w:rsid w:val="008D0C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0C41"/>
    <w:pPr>
      <w:tabs>
        <w:tab w:val="right" w:leader="dot" w:pos="9072"/>
      </w:tabs>
      <w:ind w:left="567"/>
    </w:pPr>
    <w:rPr>
      <w:szCs w:val="22"/>
    </w:rPr>
  </w:style>
  <w:style w:type="paragraph" w:customStyle="1" w:styleId="TOCBase">
    <w:name w:val="TOC Base"/>
    <w:rsid w:val="008D0C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0C41"/>
    <w:pPr>
      <w:tabs>
        <w:tab w:val="right" w:leader="dot" w:pos="9072"/>
      </w:tabs>
      <w:spacing w:before="40" w:after="40"/>
      <w:ind w:left="284"/>
    </w:pPr>
    <w:rPr>
      <w:rFonts w:ascii="Times New Roman" w:hAnsi="Times New Roman"/>
    </w:rPr>
  </w:style>
  <w:style w:type="paragraph" w:styleId="TOC1">
    <w:name w:val="toc 1"/>
    <w:basedOn w:val="TOCBase"/>
    <w:next w:val="Normal"/>
    <w:rsid w:val="008D0C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0C41"/>
    <w:pPr>
      <w:spacing w:before="5040"/>
      <w:jc w:val="center"/>
    </w:pPr>
    <w:rPr>
      <w:sz w:val="48"/>
      <w:szCs w:val="72"/>
      <w:lang w:val="en-US"/>
    </w:rPr>
  </w:style>
  <w:style w:type="character" w:customStyle="1" w:styleId="TitleChar">
    <w:name w:val="Title Char"/>
    <w:basedOn w:val="DefaultParagraphFont"/>
    <w:link w:val="Title"/>
    <w:rsid w:val="008D0C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0C41"/>
    <w:pPr>
      <w:tabs>
        <w:tab w:val="left" w:pos="3600"/>
        <w:tab w:val="left" w:pos="3958"/>
      </w:tabs>
    </w:pPr>
  </w:style>
  <w:style w:type="paragraph" w:customStyle="1" w:styleId="Note">
    <w:name w:val="Note"/>
    <w:basedOn w:val="BodyText"/>
    <w:rsid w:val="008D0C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0C41"/>
    <w:pPr>
      <w:framePr w:wrap="auto" w:hAnchor="text" w:y="6049"/>
    </w:pPr>
    <w:rPr>
      <w:color w:val="000000"/>
      <w:sz w:val="40"/>
    </w:rPr>
  </w:style>
  <w:style w:type="paragraph" w:customStyle="1" w:styleId="TOCTitle">
    <w:name w:val="TOCTitle"/>
    <w:basedOn w:val="Heading1"/>
    <w:rsid w:val="008D0C41"/>
    <w:pPr>
      <w:spacing w:after="240"/>
      <w:jc w:val="center"/>
      <w:outlineLvl w:val="9"/>
    </w:pPr>
    <w:rPr>
      <w:caps/>
    </w:rPr>
  </w:style>
  <w:style w:type="paragraph" w:customStyle="1" w:styleId="Version">
    <w:name w:val="Version"/>
    <w:rsid w:val="008D0C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0C41"/>
    <w:pPr>
      <w:keepNext w:val="0"/>
      <w:tabs>
        <w:tab w:val="right" w:pos="4176"/>
      </w:tabs>
      <w:ind w:left="198" w:hanging="198"/>
    </w:pPr>
    <w:rPr>
      <w:rFonts w:ascii="Garamond" w:hAnsi="Garamond"/>
    </w:rPr>
  </w:style>
  <w:style w:type="paragraph" w:styleId="IndexHeading">
    <w:name w:val="index heading"/>
    <w:basedOn w:val="Normal"/>
    <w:next w:val="Index1"/>
    <w:semiHidden/>
    <w:rsid w:val="008D0C41"/>
    <w:pPr>
      <w:spacing w:before="120" w:after="120"/>
    </w:pPr>
    <w:rPr>
      <w:rFonts w:ascii="Arial" w:hAnsi="Arial"/>
      <w:b/>
      <w:color w:val="918585"/>
      <w:sz w:val="24"/>
    </w:rPr>
  </w:style>
  <w:style w:type="paragraph" w:styleId="Header">
    <w:name w:val="header"/>
    <w:basedOn w:val="Normal"/>
    <w:link w:val="HeaderChar"/>
    <w:rsid w:val="008D0C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0C41"/>
    <w:rPr>
      <w:rFonts w:ascii="Times New Roman" w:eastAsia="Times New Roman" w:hAnsi="Times New Roman" w:cs="Times New Roman"/>
      <w:sz w:val="16"/>
      <w:szCs w:val="20"/>
      <w:lang w:val="en-GB" w:eastAsia="en-US"/>
    </w:rPr>
  </w:style>
  <w:style w:type="paragraph" w:customStyle="1" w:styleId="Chapter">
    <w:name w:val="Chapter"/>
    <w:basedOn w:val="Normal"/>
    <w:rsid w:val="008D0C41"/>
    <w:pPr>
      <w:spacing w:before="240"/>
    </w:pPr>
    <w:rPr>
      <w:rFonts w:ascii="Times New Roman" w:hAnsi="Times New Roman"/>
      <w:smallCaps/>
      <w:spacing w:val="80"/>
      <w:sz w:val="28"/>
    </w:rPr>
  </w:style>
  <w:style w:type="paragraph" w:customStyle="1" w:styleId="InChapter">
    <w:name w:val="InChapter"/>
    <w:basedOn w:val="Heading3"/>
    <w:rsid w:val="008D0C41"/>
    <w:pPr>
      <w:spacing w:after="240"/>
      <w:outlineLvl w:val="9"/>
    </w:pPr>
    <w:rPr>
      <w:noProof/>
    </w:rPr>
  </w:style>
  <w:style w:type="paragraph" w:styleId="Index2">
    <w:name w:val="index 2"/>
    <w:basedOn w:val="Normal"/>
    <w:next w:val="Normal"/>
    <w:semiHidden/>
    <w:rsid w:val="008D0C41"/>
    <w:pPr>
      <w:tabs>
        <w:tab w:val="right" w:pos="4176"/>
      </w:tabs>
      <w:ind w:left="568" w:hanging="284"/>
    </w:pPr>
    <w:rPr>
      <w:rFonts w:ascii="Garamond" w:hAnsi="Garamond"/>
    </w:rPr>
  </w:style>
  <w:style w:type="paragraph" w:customStyle="1" w:styleId="Byline">
    <w:name w:val="Byline"/>
    <w:rsid w:val="008D0C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0C41"/>
    <w:pPr>
      <w:tabs>
        <w:tab w:val="clear" w:pos="3600"/>
        <w:tab w:val="clear" w:pos="3958"/>
      </w:tabs>
      <w:jc w:val="right"/>
    </w:pPr>
  </w:style>
  <w:style w:type="character" w:styleId="Emphasis">
    <w:name w:val="Emphasis"/>
    <w:basedOn w:val="DefaultParagraphFont"/>
    <w:qFormat/>
    <w:rsid w:val="008D0C41"/>
    <w:rPr>
      <w:i/>
    </w:rPr>
  </w:style>
  <w:style w:type="paragraph" w:styleId="Caption">
    <w:name w:val="caption"/>
    <w:basedOn w:val="BodyText"/>
    <w:next w:val="Normal"/>
    <w:qFormat/>
    <w:rsid w:val="008D0C41"/>
    <w:pPr>
      <w:framePr w:w="2268" w:hSpace="181" w:vSpace="181" w:wrap="around" w:vAnchor="text" w:hAnchor="page" w:x="1135" w:y="285" w:anchorLock="1"/>
    </w:pPr>
    <w:rPr>
      <w:i/>
    </w:rPr>
  </w:style>
  <w:style w:type="paragraph" w:customStyle="1" w:styleId="MiniTOCTitle">
    <w:name w:val="MiniTOCTitle"/>
    <w:basedOn w:val="Heading4"/>
    <w:rsid w:val="008D0C41"/>
    <w:pPr>
      <w:spacing w:before="240"/>
      <w:outlineLvl w:val="9"/>
    </w:pPr>
    <w:rPr>
      <w:noProof/>
      <w:sz w:val="24"/>
    </w:rPr>
  </w:style>
  <w:style w:type="paragraph" w:customStyle="1" w:styleId="MiniTOCItem">
    <w:name w:val="MiniTOCItem"/>
    <w:basedOn w:val="ListBullet"/>
    <w:rsid w:val="008D0C41"/>
    <w:pPr>
      <w:numPr>
        <w:numId w:val="0"/>
      </w:numPr>
      <w:tabs>
        <w:tab w:val="right" w:leader="dot" w:pos="6521"/>
      </w:tabs>
      <w:spacing w:before="0" w:after="0"/>
    </w:pPr>
  </w:style>
  <w:style w:type="paragraph" w:customStyle="1" w:styleId="TOFTitle">
    <w:name w:val="TOFTitle"/>
    <w:basedOn w:val="TOCTitle"/>
    <w:rsid w:val="008D0C41"/>
  </w:style>
  <w:style w:type="paragraph" w:styleId="TableofFigures">
    <w:name w:val="table of figures"/>
    <w:basedOn w:val="Normal"/>
    <w:next w:val="Normal"/>
    <w:semiHidden/>
    <w:rsid w:val="008D0C41"/>
    <w:pPr>
      <w:tabs>
        <w:tab w:val="right" w:leader="dot" w:pos="9072"/>
      </w:tabs>
      <w:ind w:left="970" w:hanging="403"/>
    </w:pPr>
    <w:rPr>
      <w:rFonts w:ascii="Times New Roman" w:hAnsi="Times New Roman"/>
      <w:b/>
    </w:rPr>
  </w:style>
  <w:style w:type="paragraph" w:styleId="ListNumber">
    <w:name w:val="List Number"/>
    <w:basedOn w:val="List"/>
    <w:rsid w:val="008D0C41"/>
    <w:pPr>
      <w:numPr>
        <w:numId w:val="11"/>
      </w:numPr>
    </w:pPr>
  </w:style>
  <w:style w:type="character" w:customStyle="1" w:styleId="WingdingSymbols">
    <w:name w:val="Wingding Symbols"/>
    <w:rsid w:val="008D0C41"/>
    <w:rPr>
      <w:rFonts w:ascii="Wingdings" w:hAnsi="Wingdings"/>
    </w:rPr>
  </w:style>
  <w:style w:type="paragraph" w:customStyle="1" w:styleId="TableHeading">
    <w:name w:val="Table Heading"/>
    <w:basedOn w:val="HeadingBase"/>
    <w:rsid w:val="008D0C41"/>
    <w:pPr>
      <w:keepLines/>
      <w:pBdr>
        <w:bottom w:val="single" w:sz="6" w:space="1" w:color="918585"/>
      </w:pBdr>
      <w:spacing w:before="240"/>
    </w:pPr>
  </w:style>
  <w:style w:type="character" w:customStyle="1" w:styleId="HotSpot">
    <w:name w:val="HotSpot"/>
    <w:rsid w:val="008D0C41"/>
    <w:rPr>
      <w:color w:val="0033CC"/>
      <w:u w:val="none"/>
    </w:rPr>
  </w:style>
  <w:style w:type="paragraph" w:customStyle="1" w:styleId="BodyTextRight">
    <w:name w:val="Body Text Right"/>
    <w:basedOn w:val="BodyText"/>
    <w:rsid w:val="008D0C41"/>
    <w:pPr>
      <w:spacing w:before="0" w:after="0"/>
      <w:jc w:val="right"/>
    </w:pPr>
  </w:style>
  <w:style w:type="paragraph" w:styleId="Index3">
    <w:name w:val="index 3"/>
    <w:basedOn w:val="ListNumber2"/>
    <w:next w:val="Normal"/>
    <w:semiHidden/>
    <w:rsid w:val="008D0C41"/>
    <w:pPr>
      <w:numPr>
        <w:numId w:val="0"/>
      </w:numPr>
      <w:tabs>
        <w:tab w:val="right" w:leader="dot" w:pos="4176"/>
      </w:tabs>
    </w:pPr>
  </w:style>
  <w:style w:type="paragraph" w:styleId="ListNumber2">
    <w:name w:val="List Number 2"/>
    <w:basedOn w:val="List2"/>
    <w:rsid w:val="008D0C41"/>
    <w:pPr>
      <w:numPr>
        <w:numId w:val="10"/>
      </w:numPr>
      <w:tabs>
        <w:tab w:val="clear" w:pos="1060"/>
      </w:tabs>
    </w:pPr>
  </w:style>
  <w:style w:type="paragraph" w:customStyle="1" w:styleId="MarginNote">
    <w:name w:val="Margin Note"/>
    <w:basedOn w:val="BodyText"/>
    <w:rsid w:val="008D0C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0C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0C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0C41"/>
    <w:rPr>
      <w:sz w:val="32"/>
    </w:rPr>
  </w:style>
  <w:style w:type="paragraph" w:customStyle="1" w:styleId="HeadingProcedure">
    <w:name w:val="Heading Procedure"/>
    <w:basedOn w:val="HeadingBase"/>
    <w:next w:val="Normal"/>
    <w:rsid w:val="008D0C41"/>
    <w:pPr>
      <w:tabs>
        <w:tab w:val="left" w:pos="0"/>
      </w:tabs>
      <w:spacing w:before="120" w:after="60"/>
    </w:pPr>
    <w:rPr>
      <w:i/>
      <w:color w:val="918585"/>
      <w:sz w:val="22"/>
    </w:rPr>
  </w:style>
  <w:style w:type="paragraph" w:customStyle="1" w:styleId="TableBodyText">
    <w:name w:val="Table Body Text"/>
    <w:basedOn w:val="BodyText"/>
    <w:rsid w:val="008D0C41"/>
    <w:pPr>
      <w:spacing w:before="60" w:after="60"/>
    </w:pPr>
  </w:style>
  <w:style w:type="paragraph" w:styleId="ListContinue">
    <w:name w:val="List Continue"/>
    <w:basedOn w:val="List"/>
    <w:rsid w:val="008D0C41"/>
    <w:pPr>
      <w:ind w:firstLine="0"/>
    </w:pPr>
  </w:style>
  <w:style w:type="paragraph" w:customStyle="1" w:styleId="ListNote">
    <w:name w:val="List Note"/>
    <w:basedOn w:val="List"/>
    <w:rsid w:val="008D0C41"/>
    <w:pPr>
      <w:pBdr>
        <w:top w:val="single" w:sz="6" w:space="2" w:color="918585"/>
        <w:bottom w:val="single" w:sz="6" w:space="2" w:color="918585"/>
      </w:pBdr>
      <w:tabs>
        <w:tab w:val="left" w:pos="1021"/>
      </w:tabs>
      <w:ind w:firstLine="0"/>
    </w:pPr>
  </w:style>
  <w:style w:type="paragraph" w:customStyle="1" w:styleId="Warning">
    <w:name w:val="Warning"/>
    <w:basedOn w:val="BodyText"/>
    <w:rsid w:val="008D0C41"/>
    <w:pPr>
      <w:shd w:val="clear" w:color="auto" w:fill="D9D9D9"/>
      <w:tabs>
        <w:tab w:val="left" w:pos="992"/>
      </w:tabs>
      <w:ind w:left="119" w:right="119"/>
    </w:pPr>
    <w:rPr>
      <w:sz w:val="20"/>
    </w:rPr>
  </w:style>
  <w:style w:type="paragraph" w:customStyle="1" w:styleId="MarginIcons">
    <w:name w:val="Margin Icons"/>
    <w:basedOn w:val="BodyText"/>
    <w:rsid w:val="008D0C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0C41"/>
    <w:rPr>
      <w:rFonts w:ascii="Courier New" w:hAnsi="Courier New"/>
    </w:rPr>
  </w:style>
  <w:style w:type="paragraph" w:customStyle="1" w:styleId="NoteBullet">
    <w:name w:val="Note Bullet"/>
    <w:basedOn w:val="Note"/>
    <w:rsid w:val="008D0C41"/>
    <w:pPr>
      <w:tabs>
        <w:tab w:val="clear" w:pos="680"/>
      </w:tabs>
      <w:spacing w:before="60" w:after="60"/>
    </w:pPr>
  </w:style>
  <w:style w:type="paragraph" w:customStyle="1" w:styleId="SubHeading2">
    <w:name w:val="SubHeading2"/>
    <w:basedOn w:val="HeadingBase"/>
    <w:rsid w:val="008D0C41"/>
    <w:pPr>
      <w:spacing w:before="240" w:after="60"/>
    </w:pPr>
    <w:rPr>
      <w:sz w:val="20"/>
    </w:rPr>
  </w:style>
  <w:style w:type="paragraph" w:customStyle="1" w:styleId="SubHeading1">
    <w:name w:val="SubHeading1"/>
    <w:basedOn w:val="HeadingBase"/>
    <w:rsid w:val="008D0C41"/>
    <w:pPr>
      <w:spacing w:before="240" w:after="60"/>
    </w:pPr>
    <w:rPr>
      <w:color w:val="918585"/>
      <w:sz w:val="22"/>
    </w:rPr>
  </w:style>
  <w:style w:type="paragraph" w:customStyle="1" w:styleId="SideHeading">
    <w:name w:val="Side Heading"/>
    <w:basedOn w:val="HeadingBase"/>
    <w:rsid w:val="008D0C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0C41"/>
    <w:pPr>
      <w:numPr>
        <w:numId w:val="12"/>
      </w:numPr>
    </w:pPr>
  </w:style>
  <w:style w:type="paragraph" w:styleId="PlainText">
    <w:name w:val="Plain Text"/>
    <w:basedOn w:val="Normal"/>
    <w:link w:val="PlainTextChar"/>
    <w:rsid w:val="008D0C41"/>
    <w:rPr>
      <w:sz w:val="20"/>
    </w:rPr>
  </w:style>
  <w:style w:type="character" w:customStyle="1" w:styleId="PlainTextChar">
    <w:name w:val="Plain Text Char"/>
    <w:basedOn w:val="DefaultParagraphFont"/>
    <w:link w:val="PlainText"/>
    <w:rsid w:val="008D0C41"/>
    <w:rPr>
      <w:rFonts w:ascii="Courier New" w:eastAsia="Times New Roman" w:hAnsi="Courier New" w:cs="Times New Roman"/>
      <w:sz w:val="20"/>
      <w:szCs w:val="20"/>
      <w:lang w:eastAsia="en-US"/>
    </w:rPr>
  </w:style>
  <w:style w:type="character" w:customStyle="1" w:styleId="MenuOption">
    <w:name w:val="Menu Option"/>
    <w:basedOn w:val="DefaultParagraphFont"/>
    <w:rsid w:val="008D0C41"/>
    <w:rPr>
      <w:b/>
      <w:smallCaps/>
    </w:rPr>
  </w:style>
  <w:style w:type="paragraph" w:customStyle="1" w:styleId="TableListNumber">
    <w:name w:val="Table List Number"/>
    <w:basedOn w:val="ListNumber"/>
    <w:rsid w:val="008D0C41"/>
    <w:pPr>
      <w:numPr>
        <w:numId w:val="0"/>
      </w:numPr>
    </w:pPr>
  </w:style>
  <w:style w:type="paragraph" w:styleId="TOC4">
    <w:name w:val="toc 4"/>
    <w:basedOn w:val="TOCBase"/>
    <w:next w:val="Normal"/>
    <w:semiHidden/>
    <w:rsid w:val="008D0C41"/>
    <w:pPr>
      <w:tabs>
        <w:tab w:val="right" w:leader="dot" w:pos="9071"/>
      </w:tabs>
      <w:ind w:left="1701"/>
    </w:pPr>
  </w:style>
  <w:style w:type="paragraph" w:customStyle="1" w:styleId="ListAlpha">
    <w:name w:val="List Alpha"/>
    <w:basedOn w:val="List"/>
    <w:rsid w:val="008D0C41"/>
    <w:pPr>
      <w:numPr>
        <w:numId w:val="9"/>
      </w:numPr>
    </w:pPr>
  </w:style>
  <w:style w:type="paragraph" w:customStyle="1" w:styleId="ListAlpha2">
    <w:name w:val="List Alpha 2"/>
    <w:basedOn w:val="List2"/>
    <w:rsid w:val="008D0C41"/>
    <w:pPr>
      <w:numPr>
        <w:numId w:val="8"/>
      </w:numPr>
    </w:pPr>
  </w:style>
  <w:style w:type="paragraph" w:styleId="List3">
    <w:name w:val="List 3"/>
    <w:basedOn w:val="BodyText"/>
    <w:rsid w:val="008D0C41"/>
    <w:pPr>
      <w:tabs>
        <w:tab w:val="left" w:pos="1021"/>
      </w:tabs>
      <w:spacing w:before="60" w:after="60"/>
      <w:ind w:left="1020" w:hanging="340"/>
    </w:pPr>
  </w:style>
  <w:style w:type="paragraph" w:styleId="List4">
    <w:name w:val="List 4"/>
    <w:basedOn w:val="BodyText"/>
    <w:rsid w:val="008D0C41"/>
    <w:pPr>
      <w:tabs>
        <w:tab w:val="left" w:pos="1361"/>
      </w:tabs>
      <w:spacing w:before="60" w:after="60"/>
      <w:ind w:left="1361" w:hanging="340"/>
    </w:pPr>
  </w:style>
  <w:style w:type="paragraph" w:styleId="List5">
    <w:name w:val="List 5"/>
    <w:basedOn w:val="BodyText"/>
    <w:rsid w:val="008D0C41"/>
    <w:pPr>
      <w:tabs>
        <w:tab w:val="left" w:pos="1701"/>
      </w:tabs>
      <w:spacing w:before="60" w:after="60"/>
      <w:ind w:left="1701" w:hanging="340"/>
    </w:pPr>
  </w:style>
  <w:style w:type="paragraph" w:styleId="ListBullet3">
    <w:name w:val="List Bullet 3"/>
    <w:basedOn w:val="List3"/>
    <w:rsid w:val="008D0C41"/>
    <w:pPr>
      <w:numPr>
        <w:numId w:val="15"/>
      </w:numPr>
      <w:tabs>
        <w:tab w:val="clear" w:pos="1021"/>
      </w:tabs>
      <w:ind w:left="1037" w:hanging="357"/>
    </w:pPr>
  </w:style>
  <w:style w:type="paragraph" w:styleId="ListBullet4">
    <w:name w:val="List Bullet 4"/>
    <w:basedOn w:val="List4"/>
    <w:rsid w:val="008D0C41"/>
    <w:pPr>
      <w:numPr>
        <w:numId w:val="3"/>
      </w:numPr>
    </w:pPr>
  </w:style>
  <w:style w:type="paragraph" w:styleId="ListBullet5">
    <w:name w:val="List Bullet 5"/>
    <w:basedOn w:val="List5"/>
    <w:rsid w:val="008D0C41"/>
    <w:pPr>
      <w:numPr>
        <w:numId w:val="4"/>
      </w:numPr>
    </w:pPr>
  </w:style>
  <w:style w:type="paragraph" w:styleId="ListContinue2">
    <w:name w:val="List Continue 2"/>
    <w:basedOn w:val="List2"/>
    <w:rsid w:val="008D0C41"/>
    <w:pPr>
      <w:ind w:firstLine="0"/>
    </w:pPr>
  </w:style>
  <w:style w:type="paragraph" w:styleId="ListContinue3">
    <w:name w:val="List Continue 3"/>
    <w:basedOn w:val="List3"/>
    <w:rsid w:val="008D0C41"/>
    <w:pPr>
      <w:ind w:left="1021" w:firstLine="0"/>
    </w:pPr>
  </w:style>
  <w:style w:type="paragraph" w:styleId="ListContinue4">
    <w:name w:val="List Continue 4"/>
    <w:basedOn w:val="List4"/>
    <w:rsid w:val="008D0C41"/>
    <w:pPr>
      <w:ind w:firstLine="0"/>
    </w:pPr>
  </w:style>
  <w:style w:type="paragraph" w:styleId="ListContinue5">
    <w:name w:val="List Continue 5"/>
    <w:basedOn w:val="List5"/>
    <w:rsid w:val="008D0C41"/>
    <w:pPr>
      <w:ind w:firstLine="0"/>
    </w:pPr>
  </w:style>
  <w:style w:type="paragraph" w:styleId="ListNumber3">
    <w:name w:val="List Number 3"/>
    <w:basedOn w:val="List3"/>
    <w:rsid w:val="008D0C41"/>
    <w:pPr>
      <w:numPr>
        <w:numId w:val="5"/>
      </w:numPr>
    </w:pPr>
  </w:style>
  <w:style w:type="paragraph" w:styleId="ListNumber4">
    <w:name w:val="List Number 4"/>
    <w:basedOn w:val="List4"/>
    <w:rsid w:val="008D0C41"/>
    <w:pPr>
      <w:numPr>
        <w:numId w:val="6"/>
      </w:numPr>
    </w:pPr>
  </w:style>
  <w:style w:type="paragraph" w:styleId="ListNumber5">
    <w:name w:val="List Number 5"/>
    <w:basedOn w:val="List5"/>
    <w:rsid w:val="008D0C41"/>
    <w:pPr>
      <w:numPr>
        <w:numId w:val="7"/>
      </w:numPr>
    </w:pPr>
  </w:style>
  <w:style w:type="paragraph" w:styleId="BlockText">
    <w:name w:val="Block Text"/>
    <w:basedOn w:val="Normal"/>
    <w:rsid w:val="008D0C41"/>
    <w:pPr>
      <w:spacing w:after="120"/>
      <w:ind w:left="1440" w:right="1440"/>
    </w:pPr>
  </w:style>
  <w:style w:type="character" w:customStyle="1" w:styleId="Subscript">
    <w:name w:val="Subscript"/>
    <w:basedOn w:val="DefaultParagraphFont"/>
    <w:rsid w:val="008D0C41"/>
    <w:rPr>
      <w:sz w:val="16"/>
      <w:vertAlign w:val="subscript"/>
    </w:rPr>
  </w:style>
  <w:style w:type="character" w:customStyle="1" w:styleId="Superscript">
    <w:name w:val="Superscript"/>
    <w:basedOn w:val="DefaultParagraphFont"/>
    <w:rsid w:val="008D0C41"/>
    <w:rPr>
      <w:sz w:val="16"/>
      <w:vertAlign w:val="superscript"/>
    </w:rPr>
  </w:style>
  <w:style w:type="character" w:customStyle="1" w:styleId="Symbols">
    <w:name w:val="Symbols"/>
    <w:basedOn w:val="DefaultParagraphFont"/>
    <w:rsid w:val="008D0C41"/>
    <w:rPr>
      <w:rFonts w:ascii="Symbol" w:hAnsi="Symbol"/>
    </w:rPr>
  </w:style>
  <w:style w:type="character" w:customStyle="1" w:styleId="MenuOptions">
    <w:name w:val="Menu Options"/>
    <w:basedOn w:val="DefaultParagraphFont"/>
    <w:rsid w:val="008D0C41"/>
    <w:rPr>
      <w:rFonts w:ascii="Arial Narrow" w:hAnsi="Arial Narrow"/>
      <w:smallCaps/>
    </w:rPr>
  </w:style>
  <w:style w:type="character" w:customStyle="1" w:styleId="Buttons">
    <w:name w:val="Buttons"/>
    <w:basedOn w:val="DefaultParagraphFont"/>
    <w:rsid w:val="008D0C41"/>
    <w:rPr>
      <w:b/>
    </w:rPr>
  </w:style>
  <w:style w:type="character" w:customStyle="1" w:styleId="Underlined">
    <w:name w:val="Underlined"/>
    <w:basedOn w:val="DefaultParagraphFont"/>
    <w:rsid w:val="008D0C41"/>
    <w:rPr>
      <w:u w:val="single"/>
    </w:rPr>
  </w:style>
  <w:style w:type="paragraph" w:customStyle="1" w:styleId="TableBodyTextRight">
    <w:name w:val="Table Body Text Right"/>
    <w:basedOn w:val="TableBodyText"/>
    <w:rsid w:val="008D0C41"/>
    <w:pPr>
      <w:widowControl w:val="0"/>
      <w:autoSpaceDE w:val="0"/>
      <w:autoSpaceDN w:val="0"/>
      <w:adjustRightInd w:val="0"/>
      <w:jc w:val="right"/>
    </w:pPr>
    <w:rPr>
      <w:rFonts w:cs="Arial"/>
      <w:szCs w:val="18"/>
    </w:rPr>
  </w:style>
  <w:style w:type="paragraph" w:customStyle="1" w:styleId="CopyrightText">
    <w:name w:val="Copyright Text"/>
    <w:basedOn w:val="BodyText"/>
    <w:rsid w:val="008D0C41"/>
    <w:rPr>
      <w:sz w:val="18"/>
    </w:rPr>
  </w:style>
  <w:style w:type="paragraph" w:customStyle="1" w:styleId="BodySmallRight">
    <w:name w:val="Body Small Right"/>
    <w:basedOn w:val="BodyTextRight"/>
    <w:rsid w:val="008D0C41"/>
    <w:rPr>
      <w:sz w:val="18"/>
      <w:szCs w:val="18"/>
    </w:rPr>
  </w:style>
  <w:style w:type="paragraph" w:customStyle="1" w:styleId="MarginEdition">
    <w:name w:val="Margin Edition"/>
    <w:basedOn w:val="MarginNote"/>
    <w:rsid w:val="008D0C41"/>
    <w:pPr>
      <w:spacing w:before="0" w:after="0"/>
    </w:pPr>
    <w:rPr>
      <w:rFonts w:ascii="Times New Roman" w:hAnsi="Times New Roman"/>
      <w:color w:val="999999"/>
    </w:rPr>
  </w:style>
  <w:style w:type="paragraph" w:customStyle="1" w:styleId="Spacer">
    <w:name w:val="Spacer"/>
    <w:basedOn w:val="Normal"/>
    <w:rsid w:val="008D0C41"/>
    <w:rPr>
      <w:sz w:val="2"/>
      <w:szCs w:val="2"/>
    </w:rPr>
  </w:style>
  <w:style w:type="character" w:customStyle="1" w:styleId="Small">
    <w:name w:val="Small"/>
    <w:basedOn w:val="DefaultParagraphFont"/>
    <w:rsid w:val="008D0C41"/>
    <w:rPr>
      <w:sz w:val="16"/>
    </w:rPr>
  </w:style>
  <w:style w:type="paragraph" w:customStyle="1" w:styleId="WideTable">
    <w:name w:val="Wide Table"/>
    <w:basedOn w:val="Normal"/>
    <w:rsid w:val="008D0C41"/>
    <w:pPr>
      <w:ind w:left="-1418"/>
    </w:pPr>
    <w:rPr>
      <w:sz w:val="2"/>
      <w:szCs w:val="2"/>
    </w:rPr>
  </w:style>
  <w:style w:type="character" w:styleId="PageNumber">
    <w:name w:val="page number"/>
    <w:basedOn w:val="DefaultParagraphFont"/>
    <w:rsid w:val="008D0C41"/>
  </w:style>
  <w:style w:type="paragraph" w:styleId="Quote">
    <w:name w:val="Quote"/>
    <w:basedOn w:val="Heading1"/>
    <w:link w:val="QuoteChar"/>
    <w:qFormat/>
    <w:rsid w:val="008D0C41"/>
    <w:rPr>
      <w:b w:val="0"/>
      <w:sz w:val="72"/>
      <w:szCs w:val="72"/>
      <w:lang w:val="en-NZ"/>
    </w:rPr>
  </w:style>
  <w:style w:type="character" w:customStyle="1" w:styleId="QuoteChar">
    <w:name w:val="Quote Char"/>
    <w:basedOn w:val="DefaultParagraphFont"/>
    <w:link w:val="Quote"/>
    <w:rsid w:val="008D0C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0C41"/>
    <w:pPr>
      <w:pageBreakBefore/>
    </w:pPr>
  </w:style>
  <w:style w:type="paragraph" w:customStyle="1" w:styleId="Border">
    <w:name w:val="Border"/>
    <w:basedOn w:val="Normal"/>
    <w:qFormat/>
    <w:rsid w:val="008D0C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0C41"/>
    <w:rPr>
      <w:b/>
      <w:bCs/>
      <w:i/>
      <w:iCs/>
      <w:color w:val="auto"/>
    </w:rPr>
  </w:style>
  <w:style w:type="paragraph" w:styleId="IntenseQuote">
    <w:name w:val="Intense Quote"/>
    <w:basedOn w:val="Normal"/>
    <w:next w:val="Normal"/>
    <w:link w:val="IntenseQuoteChar"/>
    <w:uiPriority w:val="30"/>
    <w:qFormat/>
    <w:rsid w:val="008D0C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0C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0C41"/>
    <w:rPr>
      <w:smallCaps/>
      <w:color w:val="auto"/>
      <w:u w:val="single"/>
    </w:rPr>
  </w:style>
  <w:style w:type="character" w:styleId="IntenseReference">
    <w:name w:val="Intense Reference"/>
    <w:basedOn w:val="DefaultParagraphFont"/>
    <w:uiPriority w:val="32"/>
    <w:qFormat/>
    <w:rsid w:val="008D0C41"/>
    <w:rPr>
      <w:b/>
      <w:bCs/>
      <w:smallCaps/>
      <w:color w:val="auto"/>
      <w:spacing w:val="5"/>
      <w:u w:val="single"/>
    </w:rPr>
  </w:style>
  <w:style w:type="paragraph" w:customStyle="1" w:styleId="2ColumnHeading">
    <w:name w:val="2Column Heading"/>
    <w:basedOn w:val="BodyText"/>
    <w:qFormat/>
    <w:rsid w:val="008D0C41"/>
    <w:pPr>
      <w:spacing w:after="60"/>
      <w:ind w:left="-2268"/>
    </w:pPr>
    <w:rPr>
      <w:b/>
    </w:rPr>
  </w:style>
  <w:style w:type="paragraph" w:customStyle="1" w:styleId="Heading1TOC">
    <w:name w:val="Heading1 TOC"/>
    <w:basedOn w:val="Normal"/>
    <w:qFormat/>
    <w:rsid w:val="008D0C41"/>
    <w:pPr>
      <w:spacing w:before="240" w:after="120"/>
    </w:pPr>
    <w:rPr>
      <w:rFonts w:ascii="Times New Roman" w:hAnsi="Times New Roman"/>
      <w:b/>
      <w:sz w:val="32"/>
    </w:rPr>
  </w:style>
  <w:style w:type="paragraph" w:customStyle="1" w:styleId="Heading2TOC">
    <w:name w:val="Heading2 TOC"/>
    <w:basedOn w:val="Normal"/>
    <w:qFormat/>
    <w:rsid w:val="008D0C41"/>
    <w:pPr>
      <w:spacing w:before="240" w:after="60"/>
    </w:pPr>
    <w:rPr>
      <w:rFonts w:ascii="Times New Roman" w:hAnsi="Times New Roman"/>
      <w:b/>
      <w:sz w:val="28"/>
    </w:rPr>
  </w:style>
  <w:style w:type="character" w:customStyle="1" w:styleId="Underline">
    <w:name w:val="Underline"/>
    <w:basedOn w:val="DefaultParagraphFont"/>
    <w:qFormat/>
    <w:rsid w:val="008D0C41"/>
    <w:rPr>
      <w:u w:val="single"/>
    </w:rPr>
  </w:style>
  <w:style w:type="character" w:customStyle="1" w:styleId="BoldandItalics">
    <w:name w:val="Bold and Italics"/>
    <w:qFormat/>
    <w:rsid w:val="008D0C41"/>
    <w:rPr>
      <w:b/>
      <w:i/>
      <w:u w:val="none"/>
    </w:rPr>
  </w:style>
  <w:style w:type="paragraph" w:styleId="BalloonText">
    <w:name w:val="Balloon Text"/>
    <w:basedOn w:val="Normal"/>
    <w:link w:val="BalloonTextChar"/>
    <w:rsid w:val="008D0C41"/>
    <w:rPr>
      <w:rFonts w:ascii="Tahoma" w:hAnsi="Tahoma" w:cs="Tahoma"/>
      <w:sz w:val="16"/>
      <w:szCs w:val="16"/>
    </w:rPr>
  </w:style>
  <w:style w:type="character" w:customStyle="1" w:styleId="BalloonTextChar">
    <w:name w:val="Balloon Text Char"/>
    <w:basedOn w:val="DefaultParagraphFont"/>
    <w:link w:val="BalloonText"/>
    <w:rsid w:val="008D0C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0C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0C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0C41"/>
    <w:rPr>
      <w:b/>
      <w:color w:val="660033"/>
      <w:spacing w:val="0"/>
    </w:rPr>
  </w:style>
  <w:style w:type="paragraph" w:customStyle="1" w:styleId="Nameditemlist">
    <w:name w:val="Named item list"/>
    <w:basedOn w:val="BodyText"/>
    <w:qFormat/>
    <w:rsid w:val="008D0C4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1264</Words>
  <Characters>7989</Characters>
  <Application>Microsoft Office Word</Application>
  <DocSecurity>0</DocSecurity>
  <Lines>228</Lines>
  <Paragraphs>99</Paragraphs>
  <ScaleCrop>false</ScaleCrop>
  <Company>Author-it Software Corporation Ltd.</Company>
  <LinksUpToDate>false</LinksUpToDate>
  <CharactersWithSpaces>9176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MEA332B Dismantle, inspect, maintain and assemble aircraft mechanical components or parts</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2012-10-05T17:25:00Z</dcterms:created>
  <dcterms:modified xsi:type="dcterms:W3CDTF">2012-10-05T17:25:00Z</dcterms:modified>
</cp:coreProperties>
</file>