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E2B" w:rsidP="00AE2E2B">
      <w:pPr>
        <w:pStyle w:val="Title"/>
      </w:pPr>
      <w:bookmarkStart w:id="0" w:name="_GoBack"/>
      <w:bookmarkEnd w:id="0"/>
      <w:r>
        <w:fldChar w:fldCharType="begin"/>
      </w:r>
      <w:r>
        <w:instrText xml:space="preserve"> TITLE   \* MERGEFORMAT </w:instrText>
      </w:r>
      <w:r>
        <w:fldChar w:fldCharType="separate"/>
      </w:r>
      <w:r>
        <w:t>MEA330B Dismantle, inspect, maintain and assemble aircraft non-primary structural removable components or parts and internal fittings</w:t>
      </w:r>
      <w:r>
        <w:fldChar w:fldCharType="end"/>
      </w:r>
    </w:p>
    <w:p w:rsidR="00AE2E2B" w:rsidP="00AE2E2B">
      <w:pPr>
        <w:pStyle w:val="Version"/>
        <w:sectPr w:rsidSect="00FA0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07C7" w:rsidP="00FA07C7">
      <w:pPr>
        <w:pStyle w:val="SuperHeading"/>
      </w:pPr>
      <w:r w:rsidRPr="00FA07C7">
        <w:t>MEA330B Dismantle, inspect, maintain and assemble aircraft non-primary structural removable components or parts and internal fittings</w:t>
      </w:r>
    </w:p>
    <w:p w:rsidR="00000000" w:rsidRPr="00FA07C7" w:rsidP="00FA07C7">
      <w:pPr>
        <w:pStyle w:val="Heading1"/>
      </w:pPr>
      <w:bookmarkStart w:id="1" w:name="O_408288"/>
      <w:bookmarkEnd w:id="1"/>
      <w:r w:rsidRPr="00FA07C7">
        <w:t>Modification His</w:t>
      </w:r>
      <w:r w:rsidRPr="00FA07C7">
        <w:t>tory</w:t>
      </w:r>
    </w:p>
    <w:p w:rsidR="00000000" w:rsidRPr="00FA07C7" w:rsidP="00FA07C7">
      <w:pPr>
        <w:pStyle w:val="BodyText"/>
      </w:pPr>
      <w:r w:rsidRPr="00FA07C7">
        <w:t>Minor formatting and editorial changes made. Prerequisite unit version code updated. Missing knowledge requirements reinstated.</w:t>
      </w:r>
    </w:p>
    <w:p w:rsidR="00000000" w:rsidRPr="00FA07C7" w:rsidP="00FA07C7">
      <w:pPr>
        <w:pStyle w:val="AllowPageBreak"/>
      </w:pPr>
    </w:p>
    <w:p w:rsidR="00000000" w:rsidRPr="00FA07C7" w:rsidP="00FA07C7">
      <w:pPr>
        <w:pStyle w:val="Heading1"/>
      </w:pPr>
      <w:bookmarkStart w:id="2" w:name="O_408284"/>
      <w:bookmarkEnd w:id="2"/>
      <w:r w:rsidRPr="00FA07C7">
        <w:t>Unit Descriptor</w:t>
      </w:r>
    </w:p>
    <w:tbl>
      <w:tblPr>
        <w:tblW w:w="0" w:type="auto"/>
        <w:tblLayout w:type="fixed"/>
        <w:tblCellMar>
          <w:left w:w="62" w:type="dxa"/>
          <w:right w:w="62" w:type="dxa"/>
        </w:tblCellMar>
        <w:tblLook w:val="0000"/>
      </w:tblPr>
      <w:tblGrid>
        <w:gridCol w:w="8910"/>
      </w:tblGrid>
      <w:tr w:rsidTr="00AE2E2B">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FA07C7" w:rsidP="00FA07C7">
            <w:pPr>
              <w:pStyle w:val="BodyText"/>
            </w:pPr>
            <w:r w:rsidRPr="00FA07C7">
              <w:t>This unit of competency is part of a Mechanical Certificate II training pathway. It covers</w:t>
            </w:r>
            <w:r w:rsidRPr="00FA07C7">
              <w:t xml:space="preserve"> the competencies required to maintain and perform routine basic repairs, under qualified person guidance, on a range of aircraft non-primary structural removable components or parts. This unit is used in workplaces that operate under the airworthiness reg</w:t>
            </w:r>
            <w:r w:rsidRPr="00FA07C7">
              <w:t xml:space="preserve">ulatory systems of the ADF and CASA. </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3" w:name="O_408297"/>
      <w:bookmarkEnd w:id="3"/>
      <w:r w:rsidRPr="00FA07C7">
        <w:t>Application of the Unit</w:t>
      </w:r>
    </w:p>
    <w:tbl>
      <w:tblPr>
        <w:tblW w:w="0" w:type="auto"/>
        <w:tblLayout w:type="fixed"/>
        <w:tblCellMar>
          <w:left w:w="62" w:type="dxa"/>
          <w:right w:w="62" w:type="dxa"/>
        </w:tblCellMar>
        <w:tblLook w:val="0000"/>
      </w:tblPr>
      <w:tblGrid>
        <w:gridCol w:w="8550"/>
      </w:tblGrid>
      <w:tr w:rsidTr="00AE2E2B">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A07C7" w:rsidP="00FA07C7">
            <w:pPr>
              <w:pStyle w:val="BodyText"/>
            </w:pPr>
            <w:r w:rsidRPr="00FA07C7">
              <w:t xml:space="preserve">This unit requires application of hand skills and maintenance documentation to dismantle, inspect, maintain, and assemble aircraft non-primary </w:t>
            </w:r>
            <w:r w:rsidRPr="00FA07C7">
              <w:t>structural removable components and interior fittings/emergency equipment under the guidance of a qualified person.</w:t>
            </w:r>
          </w:p>
          <w:p w:rsidR="00000000" w:rsidRPr="00FA07C7" w:rsidP="00FA07C7">
            <w:pPr>
              <w:pStyle w:val="BodyText"/>
            </w:pPr>
            <w:r w:rsidRPr="00FA07C7">
              <w:t>Applications include fixed and rotary wing aircraft components either attached to the aircraft or in a workshop.</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4" w:name="O_408289"/>
      <w:bookmarkEnd w:id="4"/>
      <w:r w:rsidRPr="00FA07C7">
        <w:t>Licensin</w:t>
      </w:r>
      <w:r w:rsidRPr="00FA07C7">
        <w:t>g/Regulatory Information</w:t>
      </w:r>
    </w:p>
    <w:p w:rsidR="00000000" w:rsidRPr="00FA07C7" w:rsidP="00FA07C7">
      <w:pPr>
        <w:pStyle w:val="BodyText"/>
      </w:pPr>
      <w:r w:rsidRPr="00FA07C7">
        <w:t>Not applicable.</w:t>
      </w:r>
    </w:p>
    <w:p w:rsidR="00000000" w:rsidRPr="00FA07C7" w:rsidP="00FA07C7">
      <w:pPr>
        <w:pStyle w:val="AllowPageBreak"/>
      </w:pPr>
    </w:p>
    <w:p w:rsidR="00000000" w:rsidRPr="00FA07C7" w:rsidP="00FA07C7">
      <w:pPr>
        <w:pStyle w:val="Heading1"/>
      </w:pPr>
      <w:bookmarkStart w:id="5" w:name="O_408287"/>
      <w:bookmarkEnd w:id="5"/>
      <w:r w:rsidRPr="00FA07C7">
        <w:t>Pre-Requisites</w:t>
      </w:r>
    </w:p>
    <w:tbl>
      <w:tblPr>
        <w:tblW w:w="0" w:type="auto"/>
        <w:tblLayout w:type="fixed"/>
        <w:tblCellMar>
          <w:left w:w="62" w:type="dxa"/>
          <w:right w:w="62" w:type="dxa"/>
        </w:tblCellMar>
        <w:tblLook w:val="0000"/>
      </w:tblPr>
      <w:tblGrid>
        <w:gridCol w:w="1914"/>
        <w:gridCol w:w="6906"/>
      </w:tblGrid>
      <w:tr w:rsidTr="00AE2E2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MEA101B</w:t>
            </w:r>
          </w:p>
        </w:tc>
        <w:tc>
          <w:tcPr>
            <w:tcW w:w="6906"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Interpret occupational health and safety practices in aviation maintenance</w:t>
            </w:r>
          </w:p>
        </w:tc>
      </w:tr>
      <w:tr w:rsidTr="00AE2E2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MEA103B</w:t>
            </w:r>
          </w:p>
        </w:tc>
        <w:tc>
          <w:tcPr>
            <w:tcW w:w="6906"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Plan and organise aviation maintenance work activity</w:t>
            </w:r>
          </w:p>
        </w:tc>
      </w:tr>
      <w:tr w:rsidTr="00AE2E2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MEA105C</w:t>
            </w:r>
          </w:p>
        </w:tc>
        <w:tc>
          <w:tcPr>
            <w:tcW w:w="6906"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Apply quality standards applicable to aviation maintenance processes</w:t>
            </w:r>
          </w:p>
        </w:tc>
      </w:tr>
      <w:tr w:rsidTr="00AE2E2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MEA107B</w:t>
            </w:r>
          </w:p>
        </w:tc>
        <w:tc>
          <w:tcPr>
            <w:tcW w:w="6906"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Interpret and use aviation maintenance industry manuals and specifications</w:t>
            </w:r>
          </w:p>
        </w:tc>
      </w:tr>
      <w:tr w:rsidTr="00AE2E2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MEA108B</w:t>
            </w:r>
          </w:p>
        </w:tc>
        <w:tc>
          <w:tcPr>
            <w:tcW w:w="6906"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Complete aviation maintenance industry documentation</w:t>
            </w:r>
          </w:p>
        </w:tc>
      </w:tr>
      <w:tr w:rsidTr="00AE2E2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t>MEA109B</w:t>
            </w:r>
          </w:p>
        </w:tc>
        <w:tc>
          <w:tcPr>
            <w:tcW w:w="6906" w:type="dxa"/>
            <w:tcBorders>
              <w:top w:val="nil"/>
              <w:left w:val="nil"/>
              <w:bottom w:val="nil"/>
              <w:right w:val="nil"/>
            </w:tcBorders>
            <w:tcMar>
              <w:top w:w="0" w:type="dxa"/>
              <w:left w:w="62" w:type="dxa"/>
              <w:bottom w:w="0" w:type="dxa"/>
              <w:right w:w="62" w:type="dxa"/>
            </w:tcMar>
          </w:tcPr>
          <w:p w:rsidR="00000000" w:rsidRPr="00FA07C7" w:rsidP="00FA07C7">
            <w:pPr>
              <w:pStyle w:val="BodyText"/>
            </w:pPr>
            <w:r w:rsidRPr="00FA07C7">
              <w:t>Perform basic hand skills, stand</w:t>
            </w:r>
            <w:r w:rsidRPr="00FA07C7">
              <w:t>ard trade practices and fundamentals in aviation maintenance</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6" w:name="O_408292"/>
      <w:bookmarkEnd w:id="6"/>
      <w:r w:rsidRPr="00FA07C7">
        <w:t>Employability Skills Information</w:t>
      </w:r>
    </w:p>
    <w:tbl>
      <w:tblPr>
        <w:tblW w:w="0" w:type="auto"/>
        <w:tblLayout w:type="fixed"/>
        <w:tblCellMar>
          <w:left w:w="62" w:type="dxa"/>
          <w:right w:w="62" w:type="dxa"/>
        </w:tblCellMar>
        <w:tblLook w:val="0000"/>
      </w:tblPr>
      <w:tblGrid>
        <w:gridCol w:w="5720"/>
      </w:tblGrid>
      <w:tr w:rsidTr="00AE2E2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A07C7" w:rsidP="00FA07C7">
            <w:pPr>
              <w:pStyle w:val="BodyText"/>
            </w:pPr>
            <w:r w:rsidRPr="00FA07C7">
              <w:t>This unit contains employability skills.</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7" w:name="O_408293"/>
      <w:bookmarkEnd w:id="7"/>
      <w:r w:rsidRPr="00FA07C7">
        <w:t>Elements and Performance Criteria Pre-Content</w:t>
      </w:r>
    </w:p>
    <w:tbl>
      <w:tblPr>
        <w:tblW w:w="9540" w:type="dxa"/>
        <w:tblLayout w:type="fixed"/>
        <w:tblCellMar>
          <w:left w:w="62" w:type="dxa"/>
          <w:right w:w="62" w:type="dxa"/>
        </w:tblCellMar>
        <w:tblLook w:val="0000"/>
      </w:tblPr>
      <w:tblGrid>
        <w:gridCol w:w="2573"/>
        <w:gridCol w:w="6967"/>
      </w:tblGrid>
      <w:tr w:rsidTr="00AE2E2B">
        <w:tblPrEx>
          <w:tblW w:w="9540" w:type="dxa"/>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Elements describe the essential outcomes of a unit of competency.</w:t>
            </w:r>
          </w:p>
        </w:tc>
        <w:tc>
          <w:tcPr>
            <w:tcW w:w="6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7C7" w:rsidP="00FA07C7">
            <w:pPr>
              <w:pStyle w:val="BodyText"/>
            </w:pPr>
            <w:r w:rsidRPr="00FA07C7">
              <w:t>Performance criteria describe the performance needed to demonstrate achievement of the element. Where bold italicised text is used, further information is detailed in the required skills and</w:t>
            </w:r>
            <w:r w:rsidRPr="00FA07C7">
              <w:t xml:space="preserve"> knowledge section and the range statement. Assessment of performance is to be consistent with the evidence guide.</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8" w:name="O_408294"/>
      <w:bookmarkEnd w:id="8"/>
      <w:r w:rsidRPr="00FA07C7">
        <w:t>Elements and Performance Criteria</w:t>
      </w:r>
    </w:p>
    <w:tbl>
      <w:tblPr>
        <w:tblW w:w="0" w:type="auto"/>
        <w:tblCellMar>
          <w:left w:w="62" w:type="dxa"/>
          <w:right w:w="62" w:type="dxa"/>
        </w:tblCellMar>
        <w:tblLook w:val="0000"/>
      </w:tblPr>
      <w:tblGrid>
        <w:gridCol w:w="1905"/>
        <w:gridCol w:w="7291"/>
      </w:tblGrid>
      <w:tr w:rsidTr="00AE2E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07C7">
            <w:pPr>
              <w:pStyle w:val="List"/>
              <w:rPr>
                <w:lang w:val="en-NZ"/>
              </w:rPr>
            </w:pPr>
            <w:r w:rsidRPr="00FA07C7">
              <w:t>1.</w:t>
            </w:r>
            <w:r w:rsidRPr="00FA07C7">
              <w:tab/>
              <w:t>Prepare to dismantle, inspect, maintain and assemble non-primary structural removable</w:t>
            </w:r>
            <w:r w:rsidRPr="00FA07C7">
              <w:t xml:space="preserve"> components or parts and internal fittings</w:t>
            </w:r>
          </w:p>
        </w:tc>
        <w:tc>
          <w:tcPr>
            <w:tcW w:w="0" w:type="auto"/>
            <w:tcBorders>
              <w:top w:val="nil"/>
              <w:left w:val="nil"/>
              <w:bottom w:val="nil"/>
              <w:right w:val="nil"/>
            </w:tcBorders>
            <w:tcMar>
              <w:top w:w="0" w:type="dxa"/>
              <w:left w:w="62" w:type="dxa"/>
              <w:bottom w:w="0" w:type="dxa"/>
              <w:right w:w="62" w:type="dxa"/>
            </w:tcMar>
          </w:tcPr>
          <w:p w:rsidR="00000000" w:rsidRPr="00FA07C7" w:rsidP="00FA07C7">
            <w:pPr>
              <w:pStyle w:val="List2"/>
            </w:pPr>
            <w:r w:rsidRPr="00FA07C7">
              <w:t>1.1.</w:t>
            </w:r>
            <w:r w:rsidRPr="00FA07C7">
              <w:tab/>
              <w:t>Components are removed and/or disassembled in accordance with enterprise procedures, relevant maintenance documentation and qualified person guidance</w:t>
            </w:r>
          </w:p>
          <w:p w:rsidR="00000000" w:rsidRPr="00FA07C7" w:rsidP="00FA07C7">
            <w:pPr>
              <w:pStyle w:val="List2"/>
            </w:pPr>
            <w:r w:rsidRPr="00FA07C7">
              <w:t>1.2.</w:t>
            </w:r>
            <w:r w:rsidRPr="00FA07C7">
              <w:tab/>
            </w:r>
            <w:r w:rsidRPr="00FA07C7">
              <w:t>Maintenance and/or repair requirements as defined by the qualified person, enterprise procedures and the relevant maintenance documentation, are understood</w:t>
            </w:r>
          </w:p>
          <w:p w:rsidR="00000000" w:rsidRPr="00FA07C7" w:rsidP="00FA07C7">
            <w:pPr>
              <w:pStyle w:val="List2"/>
            </w:pPr>
            <w:r w:rsidRPr="00FA07C7">
              <w:t>1.3.</w:t>
            </w:r>
            <w:r w:rsidRPr="00FA07C7">
              <w:tab/>
              <w:t>Tagging and repair instructions are accurately specified in accordance with enterprise procedur</w:t>
            </w:r>
            <w:r w:rsidRPr="00FA07C7">
              <w:t>es and qualified person directions for parts requiring specialist repair</w:t>
            </w:r>
          </w:p>
          <w:p w:rsidR="00000000" w:rsidP="00FA07C7">
            <w:pPr>
              <w:pStyle w:val="List2"/>
              <w:rPr>
                <w:lang w:val="en-NZ"/>
              </w:rPr>
            </w:pPr>
            <w:r w:rsidRPr="00FA07C7">
              <w:t>1.4.</w:t>
            </w:r>
            <w:r w:rsidRPr="00FA07C7">
              <w:tab/>
              <w:t>Appropriate materials, tools, equipment and assembly or fabrication jigs, where applicable, are selected and prepared for the particular maintenance and repair requirements in ac</w:t>
            </w:r>
            <w:r w:rsidRPr="00FA07C7">
              <w:t>cordance with enterprise procedures and relevant maintenance documentation</w:t>
            </w:r>
          </w:p>
        </w:tc>
      </w:tr>
      <w:tr w:rsidTr="00AE2E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07C7">
            <w:pPr>
              <w:pStyle w:val="List"/>
              <w:rPr>
                <w:lang w:val="en-NZ"/>
              </w:rPr>
            </w:pPr>
            <w:r w:rsidRPr="00FA07C7">
              <w:t>2.</w:t>
            </w:r>
            <w:r w:rsidRPr="00FA07C7">
              <w:tab/>
              <w:t>Dismantle, inspect, maintain and assemble non-primary structural removable components or parts and internal fittings</w:t>
            </w:r>
          </w:p>
        </w:tc>
        <w:tc>
          <w:tcPr>
            <w:tcW w:w="0" w:type="auto"/>
            <w:tcBorders>
              <w:top w:val="nil"/>
              <w:left w:val="nil"/>
              <w:bottom w:val="nil"/>
              <w:right w:val="nil"/>
            </w:tcBorders>
            <w:tcMar>
              <w:top w:w="0" w:type="dxa"/>
              <w:left w:w="62" w:type="dxa"/>
              <w:bottom w:w="0" w:type="dxa"/>
              <w:right w:w="62" w:type="dxa"/>
            </w:tcMar>
          </w:tcPr>
          <w:p w:rsidR="00000000" w:rsidRPr="00FA07C7" w:rsidP="00FA07C7">
            <w:pPr>
              <w:pStyle w:val="List2"/>
            </w:pPr>
            <w:r w:rsidRPr="00FA07C7">
              <w:t>2.1.</w:t>
            </w:r>
            <w:r w:rsidRPr="00FA07C7">
              <w:tab/>
            </w:r>
            <w:r w:rsidRPr="00FA07C7">
              <w:rPr>
                <w:rStyle w:val="BoldandItalics"/>
              </w:rPr>
              <w:t>Routine maintenance</w:t>
            </w:r>
            <w:r w:rsidRPr="00FA07C7">
              <w:t xml:space="preserve">, </w:t>
            </w:r>
            <w:r w:rsidRPr="00FA07C7">
              <w:rPr>
                <w:rStyle w:val="BoldandItalics"/>
              </w:rPr>
              <w:t>repair or modification processes</w:t>
            </w:r>
            <w:r w:rsidRPr="00FA07C7">
              <w:t xml:space="preserve"> are carried out as approved by relevant manufacturers' bulletins or procedures in accordance with required enterprise procedures and specifications</w:t>
            </w:r>
          </w:p>
          <w:p w:rsidR="00000000" w:rsidRPr="00FA07C7" w:rsidP="00FA07C7">
            <w:pPr>
              <w:pStyle w:val="List2"/>
            </w:pPr>
            <w:r w:rsidRPr="00FA07C7">
              <w:t>2.2.</w:t>
            </w:r>
            <w:r w:rsidRPr="00FA07C7">
              <w:tab/>
              <w:t>Component parts are assembled within specified tolerances in accordance with enterprise procedures and</w:t>
            </w:r>
            <w:r w:rsidRPr="00FA07C7">
              <w:t xml:space="preserve"> the appropriate maintenance documents</w:t>
            </w:r>
          </w:p>
          <w:p w:rsidR="00000000" w:rsidP="00FA07C7">
            <w:pPr>
              <w:pStyle w:val="List2"/>
              <w:rPr>
                <w:lang w:val="en-NZ"/>
              </w:rPr>
            </w:pPr>
            <w:r w:rsidRPr="00FA07C7">
              <w:t>2.3.</w:t>
            </w:r>
            <w:r w:rsidRPr="00FA07C7">
              <w:tab/>
              <w:t>Where applicable and as required by the qualified person, assistance is provided in the conduct of final load or functional tests</w:t>
            </w:r>
          </w:p>
        </w:tc>
      </w:tr>
      <w:tr w:rsidTr="00AE2E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07C7">
            <w:pPr>
              <w:pStyle w:val="List"/>
              <w:rPr>
                <w:lang w:val="en-NZ"/>
              </w:rPr>
            </w:pPr>
            <w:r w:rsidRPr="00FA07C7">
              <w:t>3.</w:t>
            </w:r>
            <w:r w:rsidRPr="00FA07C7">
              <w:tab/>
              <w:t>Complete maintenance/ modification activities</w:t>
            </w:r>
          </w:p>
        </w:tc>
        <w:tc>
          <w:tcPr>
            <w:tcW w:w="0" w:type="auto"/>
            <w:tcBorders>
              <w:top w:val="nil"/>
              <w:left w:val="nil"/>
              <w:bottom w:val="nil"/>
              <w:right w:val="nil"/>
            </w:tcBorders>
            <w:tcMar>
              <w:top w:w="0" w:type="dxa"/>
              <w:left w:w="62" w:type="dxa"/>
              <w:bottom w:w="0" w:type="dxa"/>
              <w:right w:w="62" w:type="dxa"/>
            </w:tcMar>
          </w:tcPr>
          <w:p w:rsidR="00000000" w:rsidRPr="00FA07C7" w:rsidP="00FA07C7">
            <w:pPr>
              <w:pStyle w:val="List2"/>
            </w:pPr>
            <w:r w:rsidRPr="00FA07C7">
              <w:t>3.1.</w:t>
            </w:r>
            <w:r w:rsidRPr="00FA07C7">
              <w:tab/>
              <w:t>Required documentation is c</w:t>
            </w:r>
            <w:r w:rsidRPr="00FA07C7">
              <w:t>ompleted and processed in accordance with standard enterprise procedures</w:t>
            </w:r>
          </w:p>
          <w:p w:rsidR="00000000" w:rsidRPr="00FA07C7" w:rsidP="00FA07C7">
            <w:pPr>
              <w:pStyle w:val="List2"/>
            </w:pPr>
            <w:r w:rsidRPr="00FA07C7">
              <w:t>3.2.</w:t>
            </w:r>
            <w:r w:rsidRPr="00FA07C7">
              <w:tab/>
              <w:t>Where applicable, maintained/repaired or modified components are tagged, sealed and packaged within specified procedures</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9" w:name="O_408285"/>
      <w:bookmarkEnd w:id="9"/>
      <w:r w:rsidRPr="00FA07C7">
        <w:t>Required Skills and Knowledge</w:t>
      </w:r>
    </w:p>
    <w:tbl>
      <w:tblPr>
        <w:tblW w:w="9450" w:type="dxa"/>
        <w:tblLayout w:type="fixed"/>
        <w:tblCellMar>
          <w:left w:w="62" w:type="dxa"/>
          <w:right w:w="62" w:type="dxa"/>
        </w:tblCellMar>
        <w:tblLook w:val="0000"/>
      </w:tblPr>
      <w:tblGrid>
        <w:gridCol w:w="9450"/>
      </w:tblGrid>
      <w:tr w:rsidTr="00AE2E2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rPr>
                <w:rStyle w:val="SpecialBold"/>
              </w:rPr>
              <w:t>Required</w:t>
            </w:r>
            <w:r w:rsidRPr="00FA07C7">
              <w:rPr>
                <w:rStyle w:val="SpecialBold"/>
              </w:rPr>
              <w:t xml:space="preserve"> skills</w:t>
            </w:r>
          </w:p>
        </w:tc>
      </w:tr>
      <w:tr w:rsidTr="00AE2E2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A07C7" w:rsidP="00FA07C7">
            <w:pPr>
              <w:pStyle w:val="BodyText"/>
            </w:pPr>
            <w:r w:rsidRPr="00FA07C7">
              <w:t>Look for evidence that confirms skills in:</w:t>
            </w:r>
          </w:p>
          <w:p w:rsidR="00000000" w:rsidRPr="00FA07C7" w:rsidP="00FA07C7">
            <w:pPr>
              <w:pStyle w:val="ListBullet"/>
            </w:pPr>
            <w:r w:rsidRPr="00FA07C7">
              <w:t>applying relevant OHS procedures</w:t>
            </w:r>
          </w:p>
          <w:p w:rsidR="00000000" w:rsidRPr="00FA07C7" w:rsidP="00FA07C7">
            <w:pPr>
              <w:pStyle w:val="ListBullet"/>
            </w:pPr>
            <w:r w:rsidRPr="00FA07C7">
              <w:t>using relevant maintenance documentation, specifications and aircraft/component manuals to:</w:t>
            </w:r>
          </w:p>
          <w:p w:rsidR="00000000" w:rsidRPr="00FA07C7" w:rsidP="00FA07C7">
            <w:pPr>
              <w:pStyle w:val="ListBullet2"/>
            </w:pPr>
            <w:r w:rsidRPr="00FA07C7">
              <w:t>for on-aircraft work, correctly remove and install components covered by the Range Statement, including emergency equipment</w:t>
            </w:r>
          </w:p>
          <w:p w:rsidR="00000000" w:rsidRPr="00FA07C7" w:rsidP="00FA07C7">
            <w:pPr>
              <w:pStyle w:val="ListBullet2"/>
            </w:pPr>
            <w:r w:rsidRPr="00FA07C7">
              <w:t>recognise state of serviceability and standard/routine repair requirements for the range of components listed in the Range Statement</w:t>
            </w:r>
          </w:p>
          <w:p w:rsidR="00000000" w:rsidRPr="00FA07C7" w:rsidP="00FA07C7">
            <w:pPr>
              <w:pStyle w:val="ListBullet2"/>
            </w:pPr>
            <w:r w:rsidRPr="00FA07C7">
              <w:t>identify requirements under the guidance of a supervisor and complete repairs and/or modifications</w:t>
            </w:r>
          </w:p>
          <w:p w:rsidR="00000000" w:rsidRPr="00FA07C7" w:rsidP="00FA07C7">
            <w:pPr>
              <w:pStyle w:val="ListBullet2"/>
            </w:pPr>
            <w:r w:rsidRPr="00FA07C7">
              <w:t>adjust components under expert guidance as required</w:t>
            </w:r>
          </w:p>
          <w:p w:rsidR="00000000" w:rsidRPr="00FA07C7" w:rsidP="00FA07C7">
            <w:pPr>
              <w:pStyle w:val="ListBullet2"/>
            </w:pPr>
            <w:r w:rsidRPr="00FA07C7">
              <w:t>where load or functional testing is applicable in the training environment, set up components for testin</w:t>
            </w:r>
            <w:r w:rsidRPr="00FA07C7">
              <w:t>g and perform tests</w:t>
            </w:r>
          </w:p>
          <w:p w:rsidR="00000000" w:rsidP="00FA07C7">
            <w:pPr>
              <w:pStyle w:val="ListBullet2"/>
              <w:rPr>
                <w:lang w:val="en-NZ"/>
              </w:rPr>
            </w:pPr>
            <w:r w:rsidRPr="00FA07C7">
              <w:t>correctly tag, seal and package completed components</w:t>
            </w:r>
          </w:p>
        </w:tc>
      </w:tr>
      <w:tr w:rsidTr="00AE2E2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A07C7">
            <w:pPr>
              <w:pStyle w:val="BodyText"/>
              <w:rPr>
                <w:lang w:val="en-NZ"/>
              </w:rPr>
            </w:pPr>
            <w:r w:rsidRPr="00FA07C7">
              <w:rPr>
                <w:rStyle w:val="SpecialBold"/>
              </w:rPr>
              <w:t>Required knowledge</w:t>
            </w:r>
          </w:p>
        </w:tc>
      </w:tr>
      <w:tr w:rsidTr="00AE2E2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A07C7" w:rsidP="00FA07C7">
            <w:pPr>
              <w:pStyle w:val="BodyText"/>
            </w:pPr>
            <w:r w:rsidRPr="00FA07C7">
              <w:t>Look for evidence that confirms knowledge of:</w:t>
            </w:r>
          </w:p>
          <w:p w:rsidR="00000000" w:rsidRPr="00FA07C7" w:rsidP="00FA07C7">
            <w:pPr>
              <w:pStyle w:val="ListBullet"/>
            </w:pPr>
            <w:r w:rsidRPr="00FA07C7">
              <w:t>component construction and/or operation at a basic level</w:t>
            </w:r>
          </w:p>
          <w:p w:rsidR="00000000" w:rsidRPr="00FA07C7" w:rsidP="00FA07C7">
            <w:pPr>
              <w:pStyle w:val="ListBullet"/>
            </w:pPr>
            <w:r w:rsidRPr="00FA07C7">
              <w:t>standard/routine repair procedures and processes</w:t>
            </w:r>
          </w:p>
          <w:p w:rsidR="00000000" w:rsidRPr="00FA07C7" w:rsidP="00FA07C7">
            <w:pPr>
              <w:pStyle w:val="ListBullet"/>
            </w:pPr>
            <w:r w:rsidRPr="00FA07C7">
              <w:t>relevant OHS practices</w:t>
            </w:r>
          </w:p>
          <w:p w:rsidR="00000000" w:rsidRPr="00FA07C7" w:rsidP="00FA07C7">
            <w:pPr>
              <w:pStyle w:val="ListBullet"/>
            </w:pPr>
            <w:r w:rsidRPr="00FA07C7">
              <w:t>how to obtain MSDS</w:t>
            </w:r>
          </w:p>
          <w:p w:rsidR="00000000" w:rsidRPr="00FA07C7" w:rsidP="00FA07C7">
            <w:pPr>
              <w:pStyle w:val="ListBullet"/>
            </w:pPr>
            <w:r w:rsidRPr="00FA07C7">
              <w:t>use of PPE</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10" w:name="O_408291"/>
      <w:bookmarkEnd w:id="10"/>
      <w:r w:rsidRPr="00FA07C7">
        <w:t>Evidence Guide</w:t>
      </w:r>
    </w:p>
    <w:tbl>
      <w:tblPr>
        <w:tblW w:w="9570" w:type="dxa"/>
        <w:tblLayout w:type="fixed"/>
        <w:tblCellMar>
          <w:left w:w="62" w:type="dxa"/>
          <w:right w:w="62" w:type="dxa"/>
        </w:tblCellMar>
        <w:tblLook w:val="0000"/>
      </w:tblPr>
      <w:tblGrid>
        <w:gridCol w:w="3908"/>
        <w:gridCol w:w="5662"/>
      </w:tblGrid>
      <w:tr w:rsidTr="00AE2E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The Evidence Guide provides advice on assessment and must be read in conjunction with the performance criteria, required skills and knowledge, range statement and the As</w:t>
            </w:r>
            <w:r w:rsidRPr="00FA07C7">
              <w:t>sessment Guidelines for the Training Package.</w:t>
            </w:r>
          </w:p>
        </w:tc>
      </w:tr>
      <w:tr w:rsidTr="00AE2E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 xml:space="preserve">A person who demonstrates competency in this unit must be able to dismantle, maintain and assemble aircraft non-primary structural removable </w:t>
            </w:r>
            <w:r w:rsidRPr="00FA07C7">
              <w:t>components or parts under qualified person guidance while observing all relevant safety precautions.</w:t>
            </w:r>
          </w:p>
        </w:tc>
      </w:tr>
      <w:tr w:rsidTr="00AE2E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7C7" w:rsidP="00FA07C7">
            <w:pPr>
              <w:pStyle w:val="BodyText"/>
            </w:pPr>
            <w:r w:rsidRPr="00FA07C7">
              <w:t>The underlying skills inherent in this unit should be transfe</w:t>
            </w:r>
            <w:r w:rsidRPr="00FA07C7">
              <w:t>rable across a range of maintenance and repair applications associated with the aircraft components listed in the Range Statement. It is essential that the relevant enterprise procedures are interpreted and applied to ensure quality and safety standards ar</w:t>
            </w:r>
            <w:r w:rsidRPr="00FA07C7">
              <w:t>e achieved.</w:t>
            </w:r>
          </w:p>
          <w:p w:rsidR="00000000" w:rsidRPr="00FA07C7" w:rsidP="00FA07C7">
            <w:pPr>
              <w:pStyle w:val="BodyText"/>
            </w:pPr>
            <w:r w:rsidRPr="00FA07C7">
              <w:t>Evidence of transferability of skills and knowledge related to maintenance/repair enterprise procedures is essential. This may be demonstrated through application across a number of different aircraft components. Ability to assess component ser</w:t>
            </w:r>
            <w:r w:rsidRPr="00FA07C7">
              <w:t>viceability and interpret parts requirements will be necessary before undertaking any action. The work plan should take account of applicable safety and quality requirements in accordance with the industry and regulatory standards.</w:t>
            </w:r>
          </w:p>
          <w:p w:rsidR="00000000" w:rsidP="00FA07C7">
            <w:pPr>
              <w:pStyle w:val="BodyText"/>
              <w:rPr>
                <w:lang w:val="en-NZ"/>
              </w:rPr>
            </w:pPr>
            <w:r w:rsidRPr="00FA07C7">
              <w:t>A person cannot be asses</w:t>
            </w:r>
            <w:r w:rsidRPr="00FA07C7">
              <w:t>sed as competent until it can be demonstrated to the satisfaction of the workplace assessor that the relevant elements of the unit of competency are being achieved under qualified person guidance on a representative range of components or parts from each o</w:t>
            </w:r>
            <w:r w:rsidRPr="00FA07C7">
              <w:t>f Groups 1 to 3, as listed in the Range Statement. This shall be established via the records in the Log of Industrial Experience and Achievement or, where appropriate, an equivalent Industry Evidence Guide.</w:t>
            </w:r>
          </w:p>
        </w:tc>
      </w:tr>
      <w:tr w:rsidTr="00AE2E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Competency should be assessed in the work environment or simulated work environment, using tools and equipment specified in maintenance documentation. It is also expected that general and special purpose tools found in most routine situations would be use</w:t>
            </w:r>
            <w:r w:rsidRPr="00FA07C7">
              <w:t>d where appropriate, and that competency would be demonstrated in setting up components for functional or load testing where such routine tests are specified.</w:t>
            </w:r>
          </w:p>
        </w:tc>
      </w:tr>
      <w:tr w:rsidTr="00AE2E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p>
        </w:tc>
      </w:tr>
      <w:tr w:rsidTr="00AE2E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7C7" w:rsidP="00FA07C7">
            <w:pPr>
              <w:pStyle w:val="BodyText"/>
            </w:pP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11" w:name="O_408286"/>
      <w:bookmarkEnd w:id="11"/>
      <w:r w:rsidRPr="00FA07C7">
        <w:t>Range Statement</w:t>
      </w:r>
    </w:p>
    <w:tbl>
      <w:tblPr>
        <w:tblW w:w="9360" w:type="dxa"/>
        <w:tblLayout w:type="fixed"/>
        <w:tblCellMar>
          <w:left w:w="62" w:type="dxa"/>
          <w:right w:w="62" w:type="dxa"/>
        </w:tblCellMar>
        <w:tblLook w:val="0000"/>
      </w:tblPr>
      <w:tblGrid>
        <w:gridCol w:w="3499"/>
        <w:gridCol w:w="5861"/>
      </w:tblGrid>
      <w:tr w:rsidTr="00AE2E2B">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The range statement relates to the unit of competency as a whole. It allows for different work environments and situations that may affect performance. Bold italicised wording, if used in the performance criteria, is detailed below. Essential operating con</w:t>
            </w:r>
            <w:r w:rsidRPr="00FA07C7">
              <w:t>ditions that may be present with training and assessment (depending on the work situation, needs of the candidate, accessibility of the item, and local industry and regional contexts) may also be included.</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Note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 xml:space="preserve">The Range Statements below are numbered to </w:t>
            </w:r>
            <w:r w:rsidRPr="00FA07C7">
              <w:t>facilitate specification of the assessment requirements included in the Evidence Guide</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Routine maintenance</w:t>
            </w:r>
            <w:r w:rsidRPr="00FA07C7">
              <w:t xml:space="preserve">, </w:t>
            </w:r>
            <w:r w:rsidRPr="00FA07C7">
              <w:rPr>
                <w:rStyle w:val="SpecialBold"/>
              </w:rPr>
              <w:t>repair or modification processes</w:t>
            </w:r>
            <w:r w:rsidRPr="00FA07C7">
              <w:t xml:space="preserve"> </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7C7" w:rsidP="00FA07C7">
            <w:pPr>
              <w:pStyle w:val="BodyText"/>
            </w:pPr>
            <w:r w:rsidRPr="00FA07C7">
              <w:t>Routine maintenance, repair or modification processes may be performed on:</w:t>
            </w:r>
          </w:p>
          <w:p w:rsidR="00000000" w:rsidRPr="00FA07C7" w:rsidP="00FA07C7">
            <w:pPr>
              <w:pStyle w:val="BodyText"/>
            </w:pPr>
            <w:r w:rsidRPr="00FA07C7">
              <w:t>1.   Non-structural removable components of fuselages, fairings, nacelles, empennage, wings and thrust reversers. For non-pressurised aircraft - entry, cargo, access doors and associated seals, windows and transparent panels</w:t>
            </w:r>
          </w:p>
          <w:p w:rsidR="00000000" w:rsidRPr="00FA07C7" w:rsidP="00FA07C7">
            <w:pPr>
              <w:pStyle w:val="BodyText"/>
            </w:pPr>
            <w:r w:rsidRPr="00FA07C7">
              <w:t>2.   Trim panels, linings, seat</w:t>
            </w:r>
            <w:r w:rsidRPr="00FA07C7">
              <w:t>s, cabin equipment and consoles, floor panels, coverings, emergency equipment (including passenger escape systems and inflatable slides, where appropriate, i.e. excluding removal and installation of slides fitted to wide-bodied aircraft), and cargo, crew a</w:t>
            </w:r>
            <w:r w:rsidRPr="00FA07C7">
              <w:t>nd/or passenger seat restraints</w:t>
            </w:r>
          </w:p>
          <w:p w:rsidR="00000000" w:rsidP="00FA07C7">
            <w:pPr>
              <w:pStyle w:val="BodyText"/>
              <w:rPr>
                <w:lang w:val="en-NZ"/>
              </w:rPr>
            </w:pPr>
            <w:r w:rsidRPr="00FA07C7">
              <w:t>3.   Stowages for life jackets, rafts, location transmitters and beacons (including the removal and installation of the equipment, where applicable)</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Routine work</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Routine work is carried out using basic operational knowledge</w:t>
            </w:r>
            <w:r w:rsidRPr="00FA07C7">
              <w:t xml:space="preserve"> and a defined range of skills ('routine' work is that which follows a customary or regular course of procedure.</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Work outcomes</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Work outcomes are achieved by applying known solutions chosen from a limited range of pre-determined options consistent with ent</w:t>
            </w:r>
            <w:r w:rsidRPr="00FA07C7">
              <w:t>erprise procedures. This includes accepting responsibility for own work in terms of quality of outcomes using pre-determined specifications of quality</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Primary structure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 xml:space="preserve">Note that 'primary structure/structural' refers to all components of an aircraft, the </w:t>
            </w:r>
            <w:r w:rsidRPr="00FA07C7">
              <w:t>failure of which would seriously endanger safety, e.g. wing or tailplane spars, main fuselage frames, engine bearers, portions of skin that are highly stressed. 'Non-primary' refers to any other items</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 xml:space="preserve">The scope of any modification and the procedure to be </w:t>
            </w:r>
            <w:r w:rsidRPr="00FA07C7">
              <w:rPr>
                <w:rStyle w:val="SpecialBold"/>
              </w:rPr>
              <w:t>followed</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The scope of any modification and the procedure to be followed will be provided by the qualified person, and be within the scope of the skills and knowledge included in the unit of competency MEA109B Perform basic hand skills, standard trade pract</w:t>
            </w:r>
            <w:r w:rsidRPr="00FA07C7">
              <w:t>ices and fundamentals in aviation maintenance</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Repair</w:t>
            </w:r>
            <w:r w:rsidRPr="00FA07C7">
              <w:t xml:space="preserve"> </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Repair comprises standard techniques as defined by the qualified person and/or the relevant maintenance manual</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Maintain</w:t>
            </w:r>
            <w:r w:rsidRPr="00FA07C7">
              <w:t xml:space="preserve"> </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t>Maintain involves removal and installation, cleaning, inspection for wear or da</w:t>
            </w:r>
            <w:r w:rsidRPr="00FA07C7">
              <w:t>mage and consequent replacement of parts, and routine adjustment and lubrication, where applicable, in accordance with enterprise procedures</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Application</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7C7" w:rsidP="00FA07C7">
            <w:pPr>
              <w:pStyle w:val="BodyText"/>
            </w:pPr>
            <w:r w:rsidRPr="00FA07C7">
              <w:t>Work can relate to:</w:t>
            </w:r>
            <w:r w:rsidRPr="00FA07C7">
              <w:tab/>
            </w:r>
          </w:p>
          <w:p w:rsidR="00000000" w:rsidRPr="00FA07C7" w:rsidP="00FA07C7">
            <w:pPr>
              <w:pStyle w:val="ListBullet"/>
            </w:pPr>
            <w:r w:rsidRPr="00FA07C7">
              <w:t>routine scheduled or unscheduled maintenance activities performed under</w:t>
            </w:r>
            <w:r w:rsidRPr="00FA07C7">
              <w:t xml:space="preserve"> qualified person guidance in accordance with enterprise procedures</w:t>
            </w:r>
          </w:p>
          <w:p w:rsidR="00000000" w:rsidP="00FA07C7">
            <w:pPr>
              <w:pStyle w:val="ListBullet"/>
              <w:rPr>
                <w:lang w:val="en-NZ"/>
              </w:rPr>
            </w:pPr>
            <w:r w:rsidRPr="00FA07C7">
              <w:t>tasks performed either autonomously or as part of a team and under the guidance of a qualified person</w:t>
            </w:r>
          </w:p>
        </w:tc>
      </w:tr>
      <w:tr w:rsidTr="00AE2E2B">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7C7">
            <w:pPr>
              <w:pStyle w:val="BodyText"/>
              <w:rPr>
                <w:lang w:val="en-NZ"/>
              </w:rPr>
            </w:pPr>
            <w:r w:rsidRPr="00FA07C7">
              <w:rPr>
                <w:rStyle w:val="SpecialBold"/>
              </w:rPr>
              <w:t>Procedures and requirements</w:t>
            </w:r>
            <w:r w:rsidRPr="00FA07C7">
              <w:t xml:space="preserve"> </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7C7" w:rsidP="00FA07C7">
            <w:pPr>
              <w:pStyle w:val="BodyText"/>
            </w:pPr>
            <w:r w:rsidRPr="00FA07C7">
              <w:t>Refer to procedures specified by manufacturers, regulato</w:t>
            </w:r>
            <w:r w:rsidRPr="00FA07C7">
              <w:t>ry authorities or the enterprise</w:t>
            </w:r>
          </w:p>
        </w:tc>
      </w:tr>
    </w:tbl>
    <w:p w:rsidR="00000000" w:rsidRPr="00FA07C7" w:rsidP="00FA07C7">
      <w:pPr>
        <w:pStyle w:val="BodyText"/>
      </w:pPr>
    </w:p>
    <w:p w:rsidR="00000000" w:rsidRPr="00FA07C7" w:rsidP="00FA07C7">
      <w:pPr>
        <w:pStyle w:val="AllowPageBreak"/>
      </w:pPr>
    </w:p>
    <w:p w:rsidR="00000000" w:rsidRPr="00FA07C7" w:rsidP="00FA07C7">
      <w:pPr>
        <w:pStyle w:val="Heading1"/>
      </w:pPr>
      <w:bookmarkStart w:id="12" w:name="O_408283"/>
      <w:bookmarkEnd w:id="12"/>
      <w:r w:rsidRPr="00FA07C7">
        <w:t>Unit Sector(s)</w:t>
      </w:r>
    </w:p>
    <w:p w:rsidR="00000000" w:rsidRPr="00FA07C7" w:rsidP="00FA07C7">
      <w:pPr>
        <w:pStyle w:val="BodyText"/>
      </w:pPr>
      <w:r w:rsidRPr="00FA07C7">
        <w:t>Aviation maintenance</w:t>
      </w:r>
    </w:p>
    <w:p w:rsidR="00000000" w:rsidRPr="00FA07C7" w:rsidP="00FA07C7">
      <w:pPr>
        <w:pStyle w:val="AllowPageBreak"/>
      </w:pPr>
    </w:p>
    <w:p w:rsidR="00000000" w:rsidRPr="00FA07C7" w:rsidP="00FA07C7">
      <w:pPr>
        <w:pStyle w:val="Heading1"/>
      </w:pPr>
      <w:bookmarkStart w:id="13" w:name="O_408296"/>
      <w:bookmarkEnd w:id="13"/>
      <w:r w:rsidRPr="00FA07C7">
        <w:t>Competency field</w:t>
      </w:r>
    </w:p>
    <w:p w:rsidR="00000000" w:rsidRPr="00FA07C7" w:rsidP="00FA07C7">
      <w:pPr>
        <w:pStyle w:val="Heading1"/>
      </w:pPr>
      <w:bookmarkStart w:id="14" w:name="O_408295"/>
      <w:bookmarkEnd w:id="14"/>
      <w:r w:rsidRPr="00FA07C7">
        <w:t>Co-requisite units</w:t>
      </w:r>
    </w:p>
    <w:p w:rsidR="00000000" w:rsidRPr="00FA07C7" w:rsidP="00FA07C7">
      <w:pPr>
        <w:pStyle w:val="BodyText"/>
      </w:pPr>
      <w:r w:rsidRPr="00FA07C7">
        <w:t>Not applicable</w:t>
      </w:r>
    </w:p>
    <w:p w:rsidR="00000000" w:rsidRPr="00FA07C7" w:rsidP="00FA07C7"/>
    <w:sectPr w:rsidSect="00FA0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E2B" w:rsidP="00AE2E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E2B" w:rsidP="00FA07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2E2B" w:rsidP="00FA0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2E2B" w:rsidP="00FA0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7" w:rsidRPr="00AE2E2B" w:rsidP="00AE2E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E2B" w:rsidRPr="002D2AF8" w:rsidP="00FA07C7">
    <w:pPr>
      <w:pStyle w:val="Header"/>
      <w:framePr w:wrap="around"/>
    </w:pPr>
    <w:r>
      <w:fldChar w:fldCharType="begin"/>
    </w:r>
    <w:r>
      <w:instrText xml:space="preserve"> TITLE   \* MERGEFORMAT </w:instrText>
    </w:r>
    <w:r>
      <w:fldChar w:fldCharType="separate"/>
    </w:r>
    <w:r>
      <w:t>MEA330B Dismantle, inspect, maintain and assemble aircraft non-primary structural removable components or parts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E2E2B" w:rsidP="00FA0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709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C4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6A1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7C7"/>
    <w:pPr>
      <w:spacing w:before="360" w:after="60"/>
      <w:outlineLvl w:val="0"/>
    </w:pPr>
    <w:rPr>
      <w:sz w:val="32"/>
    </w:rPr>
  </w:style>
  <w:style w:type="paragraph" w:styleId="Heading2">
    <w:name w:val="heading 2"/>
    <w:basedOn w:val="HeadingBase"/>
    <w:next w:val="BodyText"/>
    <w:link w:val="Heading2Char"/>
    <w:qFormat/>
    <w:rsid w:val="00FA07C7"/>
    <w:pPr>
      <w:keepLines/>
      <w:spacing w:before="240" w:after="120"/>
      <w:outlineLvl w:val="1"/>
    </w:pPr>
    <w:rPr>
      <w:sz w:val="28"/>
      <w:szCs w:val="40"/>
    </w:rPr>
  </w:style>
  <w:style w:type="paragraph" w:styleId="Heading3">
    <w:name w:val="heading 3"/>
    <w:basedOn w:val="HeadingBase"/>
    <w:next w:val="BodyText"/>
    <w:link w:val="Heading3Char"/>
    <w:qFormat/>
    <w:rsid w:val="00FA07C7"/>
    <w:pPr>
      <w:spacing w:before="180" w:after="120"/>
      <w:outlineLvl w:val="2"/>
    </w:pPr>
    <w:rPr>
      <w:spacing w:val="-10"/>
      <w:kern w:val="32"/>
    </w:rPr>
  </w:style>
  <w:style w:type="paragraph" w:styleId="Heading4">
    <w:name w:val="heading 4"/>
    <w:basedOn w:val="HeadingBase"/>
    <w:next w:val="BodyText"/>
    <w:link w:val="Heading4Char"/>
    <w:qFormat/>
    <w:rsid w:val="00FA07C7"/>
    <w:pPr>
      <w:spacing w:before="160" w:after="120"/>
      <w:outlineLvl w:val="3"/>
    </w:pPr>
    <w:rPr>
      <w:sz w:val="22"/>
    </w:rPr>
  </w:style>
  <w:style w:type="paragraph" w:styleId="Heading5">
    <w:name w:val="heading 5"/>
    <w:basedOn w:val="HeadingBase"/>
    <w:next w:val="Normal"/>
    <w:link w:val="Heading5Char"/>
    <w:qFormat/>
    <w:rsid w:val="00FA07C7"/>
    <w:pPr>
      <w:spacing w:before="80"/>
      <w:outlineLvl w:val="4"/>
    </w:pPr>
    <w:rPr>
      <w:color w:val="918585"/>
      <w:sz w:val="20"/>
    </w:rPr>
  </w:style>
  <w:style w:type="paragraph" w:styleId="Heading6">
    <w:name w:val="heading 6"/>
    <w:basedOn w:val="HeadingBase"/>
    <w:next w:val="Normal"/>
    <w:link w:val="Heading6Char"/>
    <w:qFormat/>
    <w:rsid w:val="00FA07C7"/>
    <w:pPr>
      <w:spacing w:before="60"/>
      <w:outlineLvl w:val="5"/>
    </w:pPr>
    <w:rPr>
      <w:color w:val="918585"/>
      <w:sz w:val="20"/>
    </w:rPr>
  </w:style>
  <w:style w:type="paragraph" w:styleId="Heading7">
    <w:name w:val="heading 7"/>
    <w:basedOn w:val="Normal"/>
    <w:next w:val="Normal"/>
    <w:link w:val="Heading7Char"/>
    <w:qFormat/>
    <w:rsid w:val="00FA07C7"/>
    <w:pPr>
      <w:ind w:left="720"/>
      <w:outlineLvl w:val="6"/>
    </w:pPr>
    <w:rPr>
      <w:i/>
    </w:rPr>
  </w:style>
  <w:style w:type="paragraph" w:styleId="Heading8">
    <w:name w:val="heading 8"/>
    <w:basedOn w:val="Normal"/>
    <w:next w:val="Normal"/>
    <w:link w:val="Heading8Char"/>
    <w:qFormat/>
    <w:rsid w:val="00FA07C7"/>
    <w:pPr>
      <w:ind w:left="720"/>
      <w:outlineLvl w:val="7"/>
    </w:pPr>
    <w:rPr>
      <w:i/>
    </w:rPr>
  </w:style>
  <w:style w:type="paragraph" w:styleId="Heading9">
    <w:name w:val="heading 9"/>
    <w:basedOn w:val="Normal"/>
    <w:next w:val="Normal"/>
    <w:link w:val="Heading9Char"/>
    <w:qFormat/>
    <w:rsid w:val="00FA07C7"/>
    <w:pPr>
      <w:ind w:left="720"/>
      <w:outlineLvl w:val="8"/>
    </w:pPr>
    <w:rPr>
      <w:i/>
    </w:rPr>
  </w:style>
  <w:style w:type="character" w:default="1" w:styleId="DefaultParagraphFont">
    <w:name w:val="Default Paragraph Font"/>
    <w:uiPriority w:val="1"/>
    <w:unhideWhenUsed/>
    <w:rsid w:val="00FA0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7C7"/>
  </w:style>
  <w:style w:type="character" w:customStyle="1" w:styleId="Heading1Char">
    <w:name w:val="Heading 1 Char"/>
    <w:basedOn w:val="DefaultParagraphFont"/>
    <w:link w:val="Heading1"/>
    <w:rsid w:val="00FA07C7"/>
    <w:rPr>
      <w:rFonts w:ascii="Times New Roman" w:eastAsia="Times New Roman" w:hAnsi="Times New Roman" w:cs="Times New Roman"/>
      <w:b/>
      <w:sz w:val="32"/>
      <w:szCs w:val="20"/>
      <w:lang w:eastAsia="en-US"/>
    </w:rPr>
  </w:style>
  <w:style w:type="paragraph" w:styleId="BodyText">
    <w:name w:val="Body Text"/>
    <w:basedOn w:val="Normal"/>
    <w:link w:val="BodyTextChar"/>
    <w:rsid w:val="00FA0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7C7"/>
    <w:rPr>
      <w:rFonts w:ascii="Times New Roman" w:eastAsia="Times New Roman" w:hAnsi="Times New Roman" w:cs="Times New Roman"/>
      <w:sz w:val="24"/>
      <w:lang w:eastAsia="en-US"/>
    </w:rPr>
  </w:style>
  <w:style w:type="paragraph" w:styleId="Footer">
    <w:name w:val="footer"/>
    <w:basedOn w:val="Normal"/>
    <w:link w:val="FooterChar"/>
    <w:rsid w:val="00FA0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7C7"/>
    <w:rPr>
      <w:rFonts w:ascii="Times New Roman" w:eastAsia="Times New Roman" w:hAnsi="Times New Roman" w:cs="Times New Roman"/>
      <w:sz w:val="16"/>
      <w:lang w:eastAsia="en-US"/>
    </w:rPr>
  </w:style>
  <w:style w:type="paragraph" w:styleId="List">
    <w:name w:val="List"/>
    <w:basedOn w:val="BodyText"/>
    <w:next w:val="BodyText"/>
    <w:rsid w:val="00FA07C7"/>
    <w:pPr>
      <w:tabs>
        <w:tab w:val="left" w:pos="340"/>
      </w:tabs>
      <w:spacing w:before="60" w:after="60"/>
      <w:ind w:left="340" w:hanging="340"/>
    </w:pPr>
  </w:style>
  <w:style w:type="paragraph" w:styleId="ListBullet">
    <w:name w:val="List Bullet"/>
    <w:basedOn w:val="List"/>
    <w:rsid w:val="00FA07C7"/>
    <w:pPr>
      <w:numPr>
        <w:numId w:val="13"/>
      </w:numPr>
      <w:tabs>
        <w:tab w:val="clear" w:pos="340"/>
      </w:tabs>
      <w:spacing w:before="40" w:after="40"/>
    </w:pPr>
  </w:style>
  <w:style w:type="character" w:customStyle="1" w:styleId="SpecialBold">
    <w:name w:val="Special Bold"/>
    <w:basedOn w:val="DefaultParagraphFont"/>
    <w:rsid w:val="00FA07C7"/>
    <w:rPr>
      <w:b/>
      <w:spacing w:val="0"/>
    </w:rPr>
  </w:style>
  <w:style w:type="paragraph" w:styleId="ListBullet2">
    <w:name w:val="List Bullet 2"/>
    <w:basedOn w:val="List2"/>
    <w:rsid w:val="00FA07C7"/>
    <w:pPr>
      <w:numPr>
        <w:numId w:val="14"/>
      </w:numPr>
      <w:tabs>
        <w:tab w:val="clear" w:pos="680"/>
      </w:tabs>
    </w:pPr>
  </w:style>
  <w:style w:type="paragraph" w:customStyle="1" w:styleId="SuperHeading">
    <w:name w:val="SuperHeading"/>
    <w:basedOn w:val="Normal"/>
    <w:rsid w:val="00FA07C7"/>
    <w:pPr>
      <w:spacing w:before="240" w:after="120"/>
      <w:outlineLvl w:val="0"/>
    </w:pPr>
    <w:rPr>
      <w:rFonts w:ascii="Times New Roman" w:hAnsi="Times New Roman"/>
      <w:b/>
      <w:sz w:val="28"/>
    </w:rPr>
  </w:style>
  <w:style w:type="paragraph" w:customStyle="1" w:styleId="AllowPageBreak">
    <w:name w:val="AllowPageBreak"/>
    <w:rsid w:val="00FA07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07C7"/>
    <w:pPr>
      <w:tabs>
        <w:tab w:val="left" w:pos="680"/>
      </w:tabs>
      <w:spacing w:before="60" w:after="60"/>
      <w:ind w:left="680" w:hanging="340"/>
    </w:pPr>
  </w:style>
  <w:style w:type="character" w:customStyle="1" w:styleId="BoldandItalics">
    <w:name w:val="Bold and Italics"/>
    <w:qFormat/>
    <w:rsid w:val="00FA07C7"/>
    <w:rPr>
      <w:b/>
      <w:i/>
      <w:u w:val="none"/>
    </w:rPr>
  </w:style>
  <w:style w:type="character" w:customStyle="1" w:styleId="Heading2Char">
    <w:name w:val="Heading 2 Char"/>
    <w:basedOn w:val="DefaultParagraphFont"/>
    <w:link w:val="Heading2"/>
    <w:rsid w:val="00FA0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7C7"/>
    <w:rPr>
      <w:rFonts w:ascii="Courier New" w:eastAsia="Times New Roman" w:hAnsi="Courier New" w:cs="Times New Roman"/>
      <w:i/>
      <w:szCs w:val="20"/>
      <w:lang w:eastAsia="en-US"/>
    </w:rPr>
  </w:style>
  <w:style w:type="paragraph" w:customStyle="1" w:styleId="HeadingBase">
    <w:name w:val="Heading Base"/>
    <w:rsid w:val="00FA0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7C7"/>
    <w:pPr>
      <w:tabs>
        <w:tab w:val="right" w:leader="dot" w:pos="9072"/>
      </w:tabs>
      <w:ind w:left="567"/>
    </w:pPr>
    <w:rPr>
      <w:szCs w:val="22"/>
    </w:rPr>
  </w:style>
  <w:style w:type="paragraph" w:customStyle="1" w:styleId="TOCBase">
    <w:name w:val="TOC Base"/>
    <w:rsid w:val="00FA0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7C7"/>
    <w:pPr>
      <w:tabs>
        <w:tab w:val="right" w:leader="dot" w:pos="9072"/>
      </w:tabs>
      <w:spacing w:before="40" w:after="40"/>
      <w:ind w:left="284"/>
    </w:pPr>
    <w:rPr>
      <w:rFonts w:ascii="Times New Roman" w:hAnsi="Times New Roman"/>
    </w:rPr>
  </w:style>
  <w:style w:type="paragraph" w:styleId="TOC1">
    <w:name w:val="toc 1"/>
    <w:basedOn w:val="TOCBase"/>
    <w:next w:val="Normal"/>
    <w:rsid w:val="00FA0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7C7"/>
    <w:pPr>
      <w:spacing w:before="5040"/>
      <w:jc w:val="center"/>
    </w:pPr>
    <w:rPr>
      <w:sz w:val="48"/>
      <w:szCs w:val="72"/>
      <w:lang w:val="en-US"/>
    </w:rPr>
  </w:style>
  <w:style w:type="character" w:customStyle="1" w:styleId="TitleChar">
    <w:name w:val="Title Char"/>
    <w:basedOn w:val="DefaultParagraphFont"/>
    <w:link w:val="Title"/>
    <w:rsid w:val="00FA0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7C7"/>
    <w:pPr>
      <w:tabs>
        <w:tab w:val="left" w:pos="3600"/>
        <w:tab w:val="left" w:pos="3958"/>
      </w:tabs>
    </w:pPr>
  </w:style>
  <w:style w:type="paragraph" w:customStyle="1" w:styleId="Note">
    <w:name w:val="Note"/>
    <w:basedOn w:val="BodyText"/>
    <w:rsid w:val="00FA0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7C7"/>
    <w:pPr>
      <w:framePr w:wrap="auto" w:hAnchor="text" w:y="6049"/>
    </w:pPr>
    <w:rPr>
      <w:color w:val="000000"/>
      <w:sz w:val="40"/>
    </w:rPr>
  </w:style>
  <w:style w:type="paragraph" w:customStyle="1" w:styleId="TOCTitle">
    <w:name w:val="TOCTitle"/>
    <w:basedOn w:val="Heading1"/>
    <w:rsid w:val="00FA07C7"/>
    <w:pPr>
      <w:spacing w:after="240"/>
      <w:jc w:val="center"/>
      <w:outlineLvl w:val="9"/>
    </w:pPr>
    <w:rPr>
      <w:caps/>
    </w:rPr>
  </w:style>
  <w:style w:type="paragraph" w:customStyle="1" w:styleId="Version">
    <w:name w:val="Version"/>
    <w:rsid w:val="00FA0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7C7"/>
    <w:pPr>
      <w:keepNext w:val="0"/>
      <w:tabs>
        <w:tab w:val="right" w:pos="4176"/>
      </w:tabs>
      <w:ind w:left="198" w:hanging="198"/>
    </w:pPr>
    <w:rPr>
      <w:rFonts w:ascii="Garamond" w:hAnsi="Garamond"/>
    </w:rPr>
  </w:style>
  <w:style w:type="paragraph" w:styleId="IndexHeading">
    <w:name w:val="index heading"/>
    <w:basedOn w:val="Normal"/>
    <w:next w:val="Index1"/>
    <w:semiHidden/>
    <w:rsid w:val="00FA07C7"/>
    <w:pPr>
      <w:spacing w:before="120" w:after="120"/>
    </w:pPr>
    <w:rPr>
      <w:rFonts w:ascii="Arial" w:hAnsi="Arial"/>
      <w:b/>
      <w:color w:val="918585"/>
      <w:sz w:val="24"/>
    </w:rPr>
  </w:style>
  <w:style w:type="paragraph" w:styleId="Header">
    <w:name w:val="header"/>
    <w:basedOn w:val="Normal"/>
    <w:link w:val="HeaderChar"/>
    <w:rsid w:val="00FA0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7C7"/>
    <w:rPr>
      <w:rFonts w:ascii="Times New Roman" w:eastAsia="Times New Roman" w:hAnsi="Times New Roman" w:cs="Times New Roman"/>
      <w:sz w:val="16"/>
      <w:szCs w:val="20"/>
      <w:lang w:val="en-GB" w:eastAsia="en-US"/>
    </w:rPr>
  </w:style>
  <w:style w:type="paragraph" w:customStyle="1" w:styleId="Chapter">
    <w:name w:val="Chapter"/>
    <w:basedOn w:val="Normal"/>
    <w:rsid w:val="00FA07C7"/>
    <w:pPr>
      <w:spacing w:before="240"/>
    </w:pPr>
    <w:rPr>
      <w:rFonts w:ascii="Times New Roman" w:hAnsi="Times New Roman"/>
      <w:smallCaps/>
      <w:spacing w:val="80"/>
      <w:sz w:val="28"/>
    </w:rPr>
  </w:style>
  <w:style w:type="paragraph" w:customStyle="1" w:styleId="InChapter">
    <w:name w:val="InChapter"/>
    <w:basedOn w:val="Heading3"/>
    <w:rsid w:val="00FA07C7"/>
    <w:pPr>
      <w:spacing w:after="240"/>
      <w:outlineLvl w:val="9"/>
    </w:pPr>
    <w:rPr>
      <w:noProof/>
    </w:rPr>
  </w:style>
  <w:style w:type="paragraph" w:styleId="Index2">
    <w:name w:val="index 2"/>
    <w:basedOn w:val="Normal"/>
    <w:next w:val="Normal"/>
    <w:semiHidden/>
    <w:rsid w:val="00FA07C7"/>
    <w:pPr>
      <w:tabs>
        <w:tab w:val="right" w:pos="4176"/>
      </w:tabs>
      <w:ind w:left="568" w:hanging="284"/>
    </w:pPr>
    <w:rPr>
      <w:rFonts w:ascii="Garamond" w:hAnsi="Garamond"/>
    </w:rPr>
  </w:style>
  <w:style w:type="paragraph" w:customStyle="1" w:styleId="Byline">
    <w:name w:val="Byline"/>
    <w:rsid w:val="00FA0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7C7"/>
    <w:pPr>
      <w:tabs>
        <w:tab w:val="clear" w:pos="3600"/>
        <w:tab w:val="clear" w:pos="3958"/>
      </w:tabs>
      <w:jc w:val="right"/>
    </w:pPr>
  </w:style>
  <w:style w:type="character" w:styleId="Emphasis">
    <w:name w:val="Emphasis"/>
    <w:basedOn w:val="DefaultParagraphFont"/>
    <w:qFormat/>
    <w:rsid w:val="00FA07C7"/>
    <w:rPr>
      <w:i/>
    </w:rPr>
  </w:style>
  <w:style w:type="paragraph" w:styleId="Caption">
    <w:name w:val="caption"/>
    <w:basedOn w:val="BodyText"/>
    <w:next w:val="Normal"/>
    <w:qFormat/>
    <w:rsid w:val="00FA07C7"/>
    <w:pPr>
      <w:framePr w:w="2268" w:hSpace="181" w:vSpace="181" w:wrap="around" w:vAnchor="text" w:hAnchor="page" w:x="1135" w:y="285" w:anchorLock="1"/>
    </w:pPr>
    <w:rPr>
      <w:i/>
    </w:rPr>
  </w:style>
  <w:style w:type="paragraph" w:customStyle="1" w:styleId="MiniTOCTitle">
    <w:name w:val="MiniTOCTitle"/>
    <w:basedOn w:val="Heading4"/>
    <w:rsid w:val="00FA07C7"/>
    <w:pPr>
      <w:spacing w:before="240"/>
      <w:outlineLvl w:val="9"/>
    </w:pPr>
    <w:rPr>
      <w:noProof/>
      <w:sz w:val="24"/>
    </w:rPr>
  </w:style>
  <w:style w:type="paragraph" w:customStyle="1" w:styleId="MiniTOCItem">
    <w:name w:val="MiniTOCItem"/>
    <w:basedOn w:val="ListBullet"/>
    <w:rsid w:val="00FA07C7"/>
    <w:pPr>
      <w:numPr>
        <w:numId w:val="0"/>
      </w:numPr>
      <w:tabs>
        <w:tab w:val="right" w:leader="dot" w:pos="6521"/>
      </w:tabs>
      <w:spacing w:before="0" w:after="0"/>
    </w:pPr>
  </w:style>
  <w:style w:type="paragraph" w:customStyle="1" w:styleId="TOFTitle">
    <w:name w:val="TOFTitle"/>
    <w:basedOn w:val="TOCTitle"/>
    <w:rsid w:val="00FA07C7"/>
  </w:style>
  <w:style w:type="paragraph" w:styleId="TableofFigures">
    <w:name w:val="table of figures"/>
    <w:basedOn w:val="Normal"/>
    <w:next w:val="Normal"/>
    <w:semiHidden/>
    <w:rsid w:val="00FA07C7"/>
    <w:pPr>
      <w:tabs>
        <w:tab w:val="right" w:leader="dot" w:pos="9072"/>
      </w:tabs>
      <w:ind w:left="970" w:hanging="403"/>
    </w:pPr>
    <w:rPr>
      <w:rFonts w:ascii="Times New Roman" w:hAnsi="Times New Roman"/>
      <w:b/>
    </w:rPr>
  </w:style>
  <w:style w:type="paragraph" w:styleId="ListNumber">
    <w:name w:val="List Number"/>
    <w:basedOn w:val="List"/>
    <w:rsid w:val="00FA07C7"/>
    <w:pPr>
      <w:numPr>
        <w:numId w:val="11"/>
      </w:numPr>
    </w:pPr>
  </w:style>
  <w:style w:type="character" w:customStyle="1" w:styleId="WingdingSymbols">
    <w:name w:val="Wingding Symbols"/>
    <w:rsid w:val="00FA07C7"/>
    <w:rPr>
      <w:rFonts w:ascii="Wingdings" w:hAnsi="Wingdings"/>
    </w:rPr>
  </w:style>
  <w:style w:type="paragraph" w:customStyle="1" w:styleId="TableHeading">
    <w:name w:val="Table Heading"/>
    <w:basedOn w:val="HeadingBase"/>
    <w:rsid w:val="00FA07C7"/>
    <w:pPr>
      <w:keepLines/>
      <w:pBdr>
        <w:bottom w:val="single" w:sz="6" w:space="1" w:color="918585"/>
      </w:pBdr>
      <w:spacing w:before="240"/>
    </w:pPr>
  </w:style>
  <w:style w:type="character" w:customStyle="1" w:styleId="HotSpot">
    <w:name w:val="HotSpot"/>
    <w:rsid w:val="00FA07C7"/>
    <w:rPr>
      <w:color w:val="0033CC"/>
      <w:u w:val="none"/>
    </w:rPr>
  </w:style>
  <w:style w:type="paragraph" w:customStyle="1" w:styleId="BodyTextRight">
    <w:name w:val="Body Text Right"/>
    <w:basedOn w:val="BodyText"/>
    <w:rsid w:val="00FA07C7"/>
    <w:pPr>
      <w:spacing w:before="0" w:after="0"/>
      <w:jc w:val="right"/>
    </w:pPr>
  </w:style>
  <w:style w:type="paragraph" w:styleId="Index3">
    <w:name w:val="index 3"/>
    <w:basedOn w:val="ListNumber2"/>
    <w:next w:val="Normal"/>
    <w:semiHidden/>
    <w:rsid w:val="00FA07C7"/>
    <w:pPr>
      <w:numPr>
        <w:numId w:val="0"/>
      </w:numPr>
      <w:tabs>
        <w:tab w:val="right" w:leader="dot" w:pos="4176"/>
      </w:tabs>
    </w:pPr>
  </w:style>
  <w:style w:type="paragraph" w:styleId="ListNumber2">
    <w:name w:val="List Number 2"/>
    <w:basedOn w:val="List2"/>
    <w:rsid w:val="00FA07C7"/>
    <w:pPr>
      <w:numPr>
        <w:numId w:val="10"/>
      </w:numPr>
      <w:tabs>
        <w:tab w:val="clear" w:pos="1060"/>
      </w:tabs>
    </w:pPr>
  </w:style>
  <w:style w:type="paragraph" w:customStyle="1" w:styleId="MarginNote">
    <w:name w:val="Margin Note"/>
    <w:basedOn w:val="BodyText"/>
    <w:rsid w:val="00FA0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7C7"/>
    <w:rPr>
      <w:sz w:val="32"/>
    </w:rPr>
  </w:style>
  <w:style w:type="paragraph" w:customStyle="1" w:styleId="HeadingProcedure">
    <w:name w:val="Heading Procedure"/>
    <w:basedOn w:val="HeadingBase"/>
    <w:next w:val="Normal"/>
    <w:rsid w:val="00FA07C7"/>
    <w:pPr>
      <w:tabs>
        <w:tab w:val="left" w:pos="0"/>
      </w:tabs>
      <w:spacing w:before="120" w:after="60"/>
    </w:pPr>
    <w:rPr>
      <w:i/>
      <w:color w:val="918585"/>
      <w:sz w:val="22"/>
    </w:rPr>
  </w:style>
  <w:style w:type="paragraph" w:customStyle="1" w:styleId="TableBodyText">
    <w:name w:val="Table Body Text"/>
    <w:basedOn w:val="BodyText"/>
    <w:rsid w:val="00FA07C7"/>
    <w:pPr>
      <w:spacing w:before="60" w:after="60"/>
    </w:pPr>
  </w:style>
  <w:style w:type="paragraph" w:styleId="ListContinue">
    <w:name w:val="List Continue"/>
    <w:basedOn w:val="List"/>
    <w:rsid w:val="00FA07C7"/>
    <w:pPr>
      <w:ind w:firstLine="0"/>
    </w:pPr>
  </w:style>
  <w:style w:type="paragraph" w:customStyle="1" w:styleId="ListNote">
    <w:name w:val="List Note"/>
    <w:basedOn w:val="List"/>
    <w:rsid w:val="00FA07C7"/>
    <w:pPr>
      <w:pBdr>
        <w:top w:val="single" w:sz="6" w:space="2" w:color="918585"/>
        <w:bottom w:val="single" w:sz="6" w:space="2" w:color="918585"/>
      </w:pBdr>
      <w:tabs>
        <w:tab w:val="left" w:pos="1021"/>
      </w:tabs>
      <w:ind w:firstLine="0"/>
    </w:pPr>
  </w:style>
  <w:style w:type="paragraph" w:customStyle="1" w:styleId="Warning">
    <w:name w:val="Warning"/>
    <w:basedOn w:val="BodyText"/>
    <w:rsid w:val="00FA07C7"/>
    <w:pPr>
      <w:shd w:val="clear" w:color="auto" w:fill="D9D9D9"/>
      <w:tabs>
        <w:tab w:val="left" w:pos="992"/>
      </w:tabs>
      <w:ind w:left="119" w:right="119"/>
    </w:pPr>
    <w:rPr>
      <w:sz w:val="20"/>
    </w:rPr>
  </w:style>
  <w:style w:type="paragraph" w:customStyle="1" w:styleId="MarginIcons">
    <w:name w:val="Margin Icons"/>
    <w:basedOn w:val="BodyText"/>
    <w:rsid w:val="00FA0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7C7"/>
    <w:rPr>
      <w:rFonts w:ascii="Courier New" w:hAnsi="Courier New"/>
    </w:rPr>
  </w:style>
  <w:style w:type="paragraph" w:customStyle="1" w:styleId="NoteBullet">
    <w:name w:val="Note Bullet"/>
    <w:basedOn w:val="Note"/>
    <w:rsid w:val="00FA07C7"/>
    <w:pPr>
      <w:tabs>
        <w:tab w:val="clear" w:pos="680"/>
      </w:tabs>
      <w:spacing w:before="60" w:after="60"/>
    </w:pPr>
  </w:style>
  <w:style w:type="paragraph" w:customStyle="1" w:styleId="SubHeading2">
    <w:name w:val="SubHeading2"/>
    <w:basedOn w:val="HeadingBase"/>
    <w:rsid w:val="00FA07C7"/>
    <w:pPr>
      <w:spacing w:before="240" w:after="60"/>
    </w:pPr>
    <w:rPr>
      <w:sz w:val="20"/>
    </w:rPr>
  </w:style>
  <w:style w:type="paragraph" w:customStyle="1" w:styleId="SubHeading1">
    <w:name w:val="SubHeading1"/>
    <w:basedOn w:val="HeadingBase"/>
    <w:rsid w:val="00FA07C7"/>
    <w:pPr>
      <w:spacing w:before="240" w:after="60"/>
    </w:pPr>
    <w:rPr>
      <w:color w:val="918585"/>
      <w:sz w:val="22"/>
    </w:rPr>
  </w:style>
  <w:style w:type="paragraph" w:customStyle="1" w:styleId="SideHeading">
    <w:name w:val="Side Heading"/>
    <w:basedOn w:val="HeadingBase"/>
    <w:rsid w:val="00FA0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7C7"/>
    <w:pPr>
      <w:numPr>
        <w:numId w:val="12"/>
      </w:numPr>
    </w:pPr>
  </w:style>
  <w:style w:type="paragraph" w:styleId="PlainText">
    <w:name w:val="Plain Text"/>
    <w:basedOn w:val="Normal"/>
    <w:link w:val="PlainTextChar"/>
    <w:rsid w:val="00FA07C7"/>
    <w:rPr>
      <w:sz w:val="20"/>
    </w:rPr>
  </w:style>
  <w:style w:type="character" w:customStyle="1" w:styleId="PlainTextChar">
    <w:name w:val="Plain Text Char"/>
    <w:basedOn w:val="DefaultParagraphFont"/>
    <w:link w:val="PlainText"/>
    <w:rsid w:val="00FA07C7"/>
    <w:rPr>
      <w:rFonts w:ascii="Courier New" w:eastAsia="Times New Roman" w:hAnsi="Courier New" w:cs="Times New Roman"/>
      <w:sz w:val="20"/>
      <w:szCs w:val="20"/>
      <w:lang w:eastAsia="en-US"/>
    </w:rPr>
  </w:style>
  <w:style w:type="character" w:customStyle="1" w:styleId="MenuOption">
    <w:name w:val="Menu Option"/>
    <w:basedOn w:val="DefaultParagraphFont"/>
    <w:rsid w:val="00FA07C7"/>
    <w:rPr>
      <w:b/>
      <w:smallCaps/>
    </w:rPr>
  </w:style>
  <w:style w:type="paragraph" w:customStyle="1" w:styleId="TableListNumber">
    <w:name w:val="Table List Number"/>
    <w:basedOn w:val="ListNumber"/>
    <w:rsid w:val="00FA07C7"/>
    <w:pPr>
      <w:numPr>
        <w:numId w:val="0"/>
      </w:numPr>
    </w:pPr>
  </w:style>
  <w:style w:type="paragraph" w:styleId="TOC4">
    <w:name w:val="toc 4"/>
    <w:basedOn w:val="TOCBase"/>
    <w:next w:val="Normal"/>
    <w:semiHidden/>
    <w:rsid w:val="00FA07C7"/>
    <w:pPr>
      <w:tabs>
        <w:tab w:val="right" w:leader="dot" w:pos="9071"/>
      </w:tabs>
      <w:ind w:left="1701"/>
    </w:pPr>
  </w:style>
  <w:style w:type="paragraph" w:customStyle="1" w:styleId="ListAlpha">
    <w:name w:val="List Alpha"/>
    <w:basedOn w:val="List"/>
    <w:rsid w:val="00FA07C7"/>
    <w:pPr>
      <w:numPr>
        <w:numId w:val="9"/>
      </w:numPr>
    </w:pPr>
  </w:style>
  <w:style w:type="paragraph" w:customStyle="1" w:styleId="ListAlpha2">
    <w:name w:val="List Alpha 2"/>
    <w:basedOn w:val="List2"/>
    <w:rsid w:val="00FA07C7"/>
    <w:pPr>
      <w:numPr>
        <w:numId w:val="8"/>
      </w:numPr>
    </w:pPr>
  </w:style>
  <w:style w:type="paragraph" w:styleId="List3">
    <w:name w:val="List 3"/>
    <w:basedOn w:val="BodyText"/>
    <w:rsid w:val="00FA07C7"/>
    <w:pPr>
      <w:tabs>
        <w:tab w:val="left" w:pos="1021"/>
      </w:tabs>
      <w:spacing w:before="60" w:after="60"/>
      <w:ind w:left="1020" w:hanging="340"/>
    </w:pPr>
  </w:style>
  <w:style w:type="paragraph" w:styleId="List4">
    <w:name w:val="List 4"/>
    <w:basedOn w:val="BodyText"/>
    <w:rsid w:val="00FA07C7"/>
    <w:pPr>
      <w:tabs>
        <w:tab w:val="left" w:pos="1361"/>
      </w:tabs>
      <w:spacing w:before="60" w:after="60"/>
      <w:ind w:left="1361" w:hanging="340"/>
    </w:pPr>
  </w:style>
  <w:style w:type="paragraph" w:styleId="List5">
    <w:name w:val="List 5"/>
    <w:basedOn w:val="BodyText"/>
    <w:rsid w:val="00FA07C7"/>
    <w:pPr>
      <w:tabs>
        <w:tab w:val="left" w:pos="1701"/>
      </w:tabs>
      <w:spacing w:before="60" w:after="60"/>
      <w:ind w:left="1701" w:hanging="340"/>
    </w:pPr>
  </w:style>
  <w:style w:type="paragraph" w:styleId="ListBullet3">
    <w:name w:val="List Bullet 3"/>
    <w:basedOn w:val="List3"/>
    <w:rsid w:val="00FA07C7"/>
    <w:pPr>
      <w:numPr>
        <w:numId w:val="15"/>
      </w:numPr>
      <w:tabs>
        <w:tab w:val="clear" w:pos="1021"/>
      </w:tabs>
      <w:ind w:left="1037" w:hanging="357"/>
    </w:pPr>
  </w:style>
  <w:style w:type="paragraph" w:styleId="ListBullet4">
    <w:name w:val="List Bullet 4"/>
    <w:basedOn w:val="List4"/>
    <w:rsid w:val="00FA07C7"/>
    <w:pPr>
      <w:numPr>
        <w:numId w:val="3"/>
      </w:numPr>
    </w:pPr>
  </w:style>
  <w:style w:type="paragraph" w:styleId="ListBullet5">
    <w:name w:val="List Bullet 5"/>
    <w:basedOn w:val="List5"/>
    <w:rsid w:val="00FA07C7"/>
    <w:pPr>
      <w:numPr>
        <w:numId w:val="4"/>
      </w:numPr>
    </w:pPr>
  </w:style>
  <w:style w:type="paragraph" w:styleId="ListContinue2">
    <w:name w:val="List Continue 2"/>
    <w:basedOn w:val="List2"/>
    <w:rsid w:val="00FA07C7"/>
    <w:pPr>
      <w:ind w:firstLine="0"/>
    </w:pPr>
  </w:style>
  <w:style w:type="paragraph" w:styleId="ListContinue3">
    <w:name w:val="List Continue 3"/>
    <w:basedOn w:val="List3"/>
    <w:rsid w:val="00FA07C7"/>
    <w:pPr>
      <w:ind w:left="1021" w:firstLine="0"/>
    </w:pPr>
  </w:style>
  <w:style w:type="paragraph" w:styleId="ListContinue4">
    <w:name w:val="List Continue 4"/>
    <w:basedOn w:val="List4"/>
    <w:rsid w:val="00FA07C7"/>
    <w:pPr>
      <w:ind w:firstLine="0"/>
    </w:pPr>
  </w:style>
  <w:style w:type="paragraph" w:styleId="ListContinue5">
    <w:name w:val="List Continue 5"/>
    <w:basedOn w:val="List5"/>
    <w:rsid w:val="00FA07C7"/>
    <w:pPr>
      <w:ind w:firstLine="0"/>
    </w:pPr>
  </w:style>
  <w:style w:type="paragraph" w:styleId="ListNumber3">
    <w:name w:val="List Number 3"/>
    <w:basedOn w:val="List3"/>
    <w:rsid w:val="00FA07C7"/>
    <w:pPr>
      <w:numPr>
        <w:numId w:val="5"/>
      </w:numPr>
    </w:pPr>
  </w:style>
  <w:style w:type="paragraph" w:styleId="ListNumber4">
    <w:name w:val="List Number 4"/>
    <w:basedOn w:val="List4"/>
    <w:rsid w:val="00FA07C7"/>
    <w:pPr>
      <w:numPr>
        <w:numId w:val="6"/>
      </w:numPr>
    </w:pPr>
  </w:style>
  <w:style w:type="paragraph" w:styleId="ListNumber5">
    <w:name w:val="List Number 5"/>
    <w:basedOn w:val="List5"/>
    <w:rsid w:val="00FA07C7"/>
    <w:pPr>
      <w:numPr>
        <w:numId w:val="7"/>
      </w:numPr>
    </w:pPr>
  </w:style>
  <w:style w:type="paragraph" w:styleId="BlockText">
    <w:name w:val="Block Text"/>
    <w:basedOn w:val="Normal"/>
    <w:rsid w:val="00FA07C7"/>
    <w:pPr>
      <w:spacing w:after="120"/>
      <w:ind w:left="1440" w:right="1440"/>
    </w:pPr>
  </w:style>
  <w:style w:type="character" w:customStyle="1" w:styleId="Subscript">
    <w:name w:val="Subscript"/>
    <w:basedOn w:val="DefaultParagraphFont"/>
    <w:rsid w:val="00FA07C7"/>
    <w:rPr>
      <w:sz w:val="16"/>
      <w:vertAlign w:val="subscript"/>
    </w:rPr>
  </w:style>
  <w:style w:type="character" w:customStyle="1" w:styleId="Superscript">
    <w:name w:val="Superscript"/>
    <w:basedOn w:val="DefaultParagraphFont"/>
    <w:rsid w:val="00FA07C7"/>
    <w:rPr>
      <w:sz w:val="16"/>
      <w:vertAlign w:val="superscript"/>
    </w:rPr>
  </w:style>
  <w:style w:type="character" w:customStyle="1" w:styleId="Symbols">
    <w:name w:val="Symbols"/>
    <w:basedOn w:val="DefaultParagraphFont"/>
    <w:rsid w:val="00FA07C7"/>
    <w:rPr>
      <w:rFonts w:ascii="Symbol" w:hAnsi="Symbol"/>
    </w:rPr>
  </w:style>
  <w:style w:type="character" w:customStyle="1" w:styleId="MenuOptions">
    <w:name w:val="Menu Options"/>
    <w:basedOn w:val="DefaultParagraphFont"/>
    <w:rsid w:val="00FA07C7"/>
    <w:rPr>
      <w:rFonts w:ascii="Arial Narrow" w:hAnsi="Arial Narrow"/>
      <w:smallCaps/>
    </w:rPr>
  </w:style>
  <w:style w:type="character" w:customStyle="1" w:styleId="Buttons">
    <w:name w:val="Buttons"/>
    <w:basedOn w:val="DefaultParagraphFont"/>
    <w:rsid w:val="00FA07C7"/>
    <w:rPr>
      <w:b/>
    </w:rPr>
  </w:style>
  <w:style w:type="character" w:customStyle="1" w:styleId="Underlined">
    <w:name w:val="Underlined"/>
    <w:basedOn w:val="DefaultParagraphFont"/>
    <w:rsid w:val="00FA07C7"/>
    <w:rPr>
      <w:u w:val="single"/>
    </w:rPr>
  </w:style>
  <w:style w:type="paragraph" w:customStyle="1" w:styleId="TableBodyTextRight">
    <w:name w:val="Table Body Text Right"/>
    <w:basedOn w:val="TableBodyText"/>
    <w:rsid w:val="00FA07C7"/>
    <w:pPr>
      <w:widowControl w:val="0"/>
      <w:autoSpaceDE w:val="0"/>
      <w:autoSpaceDN w:val="0"/>
      <w:adjustRightInd w:val="0"/>
      <w:jc w:val="right"/>
    </w:pPr>
    <w:rPr>
      <w:rFonts w:cs="Arial"/>
      <w:szCs w:val="18"/>
    </w:rPr>
  </w:style>
  <w:style w:type="paragraph" w:customStyle="1" w:styleId="CopyrightText">
    <w:name w:val="Copyright Text"/>
    <w:basedOn w:val="BodyText"/>
    <w:rsid w:val="00FA07C7"/>
    <w:rPr>
      <w:sz w:val="18"/>
    </w:rPr>
  </w:style>
  <w:style w:type="paragraph" w:customStyle="1" w:styleId="BodySmallRight">
    <w:name w:val="Body Small Right"/>
    <w:basedOn w:val="BodyTextRight"/>
    <w:rsid w:val="00FA07C7"/>
    <w:rPr>
      <w:sz w:val="18"/>
      <w:szCs w:val="18"/>
    </w:rPr>
  </w:style>
  <w:style w:type="paragraph" w:customStyle="1" w:styleId="MarginEdition">
    <w:name w:val="Margin Edition"/>
    <w:basedOn w:val="MarginNote"/>
    <w:rsid w:val="00FA07C7"/>
    <w:pPr>
      <w:spacing w:before="0" w:after="0"/>
    </w:pPr>
    <w:rPr>
      <w:rFonts w:ascii="Times New Roman" w:hAnsi="Times New Roman"/>
      <w:color w:val="999999"/>
    </w:rPr>
  </w:style>
  <w:style w:type="paragraph" w:customStyle="1" w:styleId="Spacer">
    <w:name w:val="Spacer"/>
    <w:basedOn w:val="Normal"/>
    <w:rsid w:val="00FA07C7"/>
    <w:rPr>
      <w:sz w:val="2"/>
      <w:szCs w:val="2"/>
    </w:rPr>
  </w:style>
  <w:style w:type="character" w:customStyle="1" w:styleId="Small">
    <w:name w:val="Small"/>
    <w:basedOn w:val="DefaultParagraphFont"/>
    <w:rsid w:val="00FA07C7"/>
    <w:rPr>
      <w:sz w:val="16"/>
    </w:rPr>
  </w:style>
  <w:style w:type="paragraph" w:customStyle="1" w:styleId="WideTable">
    <w:name w:val="Wide Table"/>
    <w:basedOn w:val="Normal"/>
    <w:rsid w:val="00FA07C7"/>
    <w:pPr>
      <w:ind w:left="-1418"/>
    </w:pPr>
    <w:rPr>
      <w:sz w:val="2"/>
      <w:szCs w:val="2"/>
    </w:rPr>
  </w:style>
  <w:style w:type="character" w:styleId="PageNumber">
    <w:name w:val="page number"/>
    <w:basedOn w:val="DefaultParagraphFont"/>
    <w:rsid w:val="00FA07C7"/>
  </w:style>
  <w:style w:type="paragraph" w:styleId="Quote">
    <w:name w:val="Quote"/>
    <w:basedOn w:val="Heading1"/>
    <w:link w:val="QuoteChar"/>
    <w:qFormat/>
    <w:rsid w:val="00FA07C7"/>
    <w:rPr>
      <w:b w:val="0"/>
      <w:sz w:val="72"/>
      <w:szCs w:val="72"/>
      <w:lang w:val="en-NZ"/>
    </w:rPr>
  </w:style>
  <w:style w:type="character" w:customStyle="1" w:styleId="QuoteChar">
    <w:name w:val="Quote Char"/>
    <w:basedOn w:val="DefaultParagraphFont"/>
    <w:link w:val="Quote"/>
    <w:rsid w:val="00FA0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7C7"/>
    <w:pPr>
      <w:pageBreakBefore/>
    </w:pPr>
  </w:style>
  <w:style w:type="paragraph" w:customStyle="1" w:styleId="Border">
    <w:name w:val="Border"/>
    <w:basedOn w:val="Normal"/>
    <w:qFormat/>
    <w:rsid w:val="00FA0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7C7"/>
    <w:rPr>
      <w:b/>
      <w:bCs/>
      <w:i/>
      <w:iCs/>
      <w:color w:val="auto"/>
    </w:rPr>
  </w:style>
  <w:style w:type="paragraph" w:styleId="IntenseQuote">
    <w:name w:val="Intense Quote"/>
    <w:basedOn w:val="Normal"/>
    <w:next w:val="Normal"/>
    <w:link w:val="IntenseQuoteChar"/>
    <w:uiPriority w:val="30"/>
    <w:qFormat/>
    <w:rsid w:val="00FA0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7C7"/>
    <w:rPr>
      <w:smallCaps/>
      <w:color w:val="auto"/>
      <w:u w:val="single"/>
    </w:rPr>
  </w:style>
  <w:style w:type="character" w:styleId="IntenseReference">
    <w:name w:val="Intense Reference"/>
    <w:basedOn w:val="DefaultParagraphFont"/>
    <w:uiPriority w:val="32"/>
    <w:qFormat/>
    <w:rsid w:val="00FA07C7"/>
    <w:rPr>
      <w:b/>
      <w:bCs/>
      <w:smallCaps/>
      <w:color w:val="auto"/>
      <w:spacing w:val="5"/>
      <w:u w:val="single"/>
    </w:rPr>
  </w:style>
  <w:style w:type="paragraph" w:customStyle="1" w:styleId="2ColumnHeading">
    <w:name w:val="2Column Heading"/>
    <w:basedOn w:val="BodyText"/>
    <w:qFormat/>
    <w:rsid w:val="00FA07C7"/>
    <w:pPr>
      <w:spacing w:after="60"/>
      <w:ind w:left="-2268"/>
    </w:pPr>
    <w:rPr>
      <w:b/>
    </w:rPr>
  </w:style>
  <w:style w:type="paragraph" w:customStyle="1" w:styleId="Heading1TOC">
    <w:name w:val="Heading1 TOC"/>
    <w:basedOn w:val="Normal"/>
    <w:qFormat/>
    <w:rsid w:val="00FA07C7"/>
    <w:pPr>
      <w:spacing w:before="240" w:after="120"/>
    </w:pPr>
    <w:rPr>
      <w:rFonts w:ascii="Times New Roman" w:hAnsi="Times New Roman"/>
      <w:b/>
      <w:sz w:val="32"/>
    </w:rPr>
  </w:style>
  <w:style w:type="paragraph" w:customStyle="1" w:styleId="Heading2TOC">
    <w:name w:val="Heading2 TOC"/>
    <w:basedOn w:val="Normal"/>
    <w:qFormat/>
    <w:rsid w:val="00FA07C7"/>
    <w:pPr>
      <w:spacing w:before="240" w:after="60"/>
    </w:pPr>
    <w:rPr>
      <w:rFonts w:ascii="Times New Roman" w:hAnsi="Times New Roman"/>
      <w:b/>
      <w:sz w:val="28"/>
    </w:rPr>
  </w:style>
  <w:style w:type="character" w:customStyle="1" w:styleId="Underline">
    <w:name w:val="Underline"/>
    <w:basedOn w:val="DefaultParagraphFont"/>
    <w:qFormat/>
    <w:rsid w:val="00FA07C7"/>
    <w:rPr>
      <w:u w:val="single"/>
    </w:rPr>
  </w:style>
  <w:style w:type="paragraph" w:styleId="BalloonText">
    <w:name w:val="Balloon Text"/>
    <w:basedOn w:val="Normal"/>
    <w:link w:val="BalloonTextChar"/>
    <w:rsid w:val="00FA07C7"/>
    <w:rPr>
      <w:rFonts w:ascii="Tahoma" w:hAnsi="Tahoma" w:cs="Tahoma"/>
      <w:sz w:val="16"/>
      <w:szCs w:val="16"/>
    </w:rPr>
  </w:style>
  <w:style w:type="character" w:customStyle="1" w:styleId="BalloonTextChar">
    <w:name w:val="Balloon Text Char"/>
    <w:basedOn w:val="DefaultParagraphFont"/>
    <w:link w:val="BalloonText"/>
    <w:rsid w:val="00FA0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7C7"/>
    <w:rPr>
      <w:b/>
      <w:color w:val="660033"/>
      <w:spacing w:val="0"/>
    </w:rPr>
  </w:style>
  <w:style w:type="paragraph" w:customStyle="1" w:styleId="Nameditemlist">
    <w:name w:val="Named item list"/>
    <w:basedOn w:val="BodyText"/>
    <w:qFormat/>
    <w:rsid w:val="00FA07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9396</Characters>
  <Application>Microsoft Office Word</Application>
  <DocSecurity>0</DocSecurity>
  <Lines>263</Lines>
  <Paragraphs>105</Paragraphs>
  <ScaleCrop>false</ScaleCrop>
  <Company>Author-it Software Corporation Ltd.</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MEA330B Dismantle, inspect, maintain and assemble aircraft non-primary structural removable components or parts and internal fittings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2012-10-05T06:23:00Z</dcterms:created>
  <dcterms:modified xsi:type="dcterms:W3CDTF">2012-10-05T06:23:00Z</dcterms:modified>
</cp:coreProperties>
</file>