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3F0" w:rsidP="00CE23F0">
      <w:pPr>
        <w:pStyle w:val="Title"/>
      </w:pPr>
      <w:bookmarkStart w:id="0" w:name="_GoBack"/>
      <w:bookmarkEnd w:id="0"/>
      <w:r>
        <w:fldChar w:fldCharType="begin"/>
      </w:r>
      <w:r>
        <w:instrText xml:space="preserve"> TITLE   \* MERGEFORMAT </w:instrText>
      </w:r>
      <w:r>
        <w:fldChar w:fldCharType="separate"/>
      </w:r>
      <w:r>
        <w:t>MEA280A Inspect, test and troubleshoot flight management systems and components</w:t>
      </w:r>
      <w:r>
        <w:fldChar w:fldCharType="end"/>
      </w:r>
    </w:p>
    <w:p w:rsidR="00CE23F0" w:rsidP="00CE23F0">
      <w:pPr>
        <w:pStyle w:val="Version"/>
        <w:sectPr w:rsidSect="00233A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33A68" w:rsidP="00233A68">
      <w:pPr>
        <w:pStyle w:val="SuperHeading"/>
      </w:pPr>
      <w:r w:rsidRPr="00233A68">
        <w:t>MEA280A Inspect, test and troubleshoot flight management systems and components</w:t>
      </w:r>
    </w:p>
    <w:p w:rsidR="00000000" w:rsidRPr="00233A68" w:rsidP="00233A68">
      <w:pPr>
        <w:pStyle w:val="SuperHeading"/>
      </w:pPr>
    </w:p>
    <w:p w:rsidR="00000000" w:rsidRPr="00233A68" w:rsidP="00233A68">
      <w:pPr>
        <w:pStyle w:val="Heading1"/>
      </w:pPr>
      <w:bookmarkStart w:id="1" w:name="O_405819"/>
      <w:bookmarkEnd w:id="1"/>
      <w:r w:rsidRPr="00233A68">
        <w:t>Modification History</w:t>
      </w:r>
    </w:p>
    <w:p w:rsidR="00000000" w:rsidRPr="00233A68" w:rsidP="00233A68">
      <w:pPr>
        <w:pStyle w:val="BodyText"/>
      </w:pPr>
      <w:r w:rsidRPr="00233A68">
        <w:t>Minor formatting and editorial changes made.</w:t>
      </w:r>
    </w:p>
    <w:p w:rsidR="00000000" w:rsidRPr="00233A68" w:rsidP="00233A68">
      <w:pPr>
        <w:pStyle w:val="AllowPageBreak"/>
      </w:pPr>
    </w:p>
    <w:p w:rsidR="00000000" w:rsidRPr="00233A68" w:rsidP="00233A68">
      <w:pPr>
        <w:pStyle w:val="Heading1"/>
      </w:pPr>
      <w:bookmarkStart w:id="2" w:name="O_405815"/>
      <w:bookmarkEnd w:id="2"/>
      <w:r w:rsidRPr="00233A68">
        <w:t>Unit Descriptor</w:t>
      </w:r>
    </w:p>
    <w:tbl>
      <w:tblPr>
        <w:tblW w:w="0" w:type="auto"/>
        <w:tblLayout w:type="fixed"/>
        <w:tblCellMar>
          <w:left w:w="62" w:type="dxa"/>
          <w:right w:w="62" w:type="dxa"/>
        </w:tblCellMar>
        <w:tblLook w:val="0000"/>
      </w:tblPr>
      <w:tblGrid>
        <w:gridCol w:w="8550"/>
      </w:tblGrid>
      <w:tr w:rsidTr="00CE23F0">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233A68" w:rsidP="00233A68">
            <w:pPr>
              <w:pStyle w:val="BodyText"/>
            </w:pPr>
            <w:r w:rsidRPr="00233A68">
              <w:t xml:space="preserve">This unit of competency is part of the Avionic Certificate IV (Aircraft Maintenance Stream) training pathway. It covers the competencies required to inspect, test and troubleshoot flight management systems and components. </w:t>
            </w:r>
          </w:p>
          <w:p w:rsidR="00000000" w:rsidRPr="00233A68" w:rsidP="00233A68">
            <w:pPr>
              <w:pStyle w:val="BodyText"/>
            </w:pPr>
            <w:r w:rsidRPr="00233A68">
              <w:t>Whe</w:t>
            </w:r>
            <w:r w:rsidRPr="00233A68">
              <w:t>re a CASA licensing outcome is sought this unit forms part of the CASA requirement for the granting of the applicable Aircraft Maintenance Engineer Licence under CASR Part 66, in accordance with the licensing provisions in Section 3, Assessment Guidelines.</w:t>
            </w:r>
          </w:p>
        </w:tc>
      </w:tr>
    </w:tbl>
    <w:p w:rsidR="00000000" w:rsidRPr="00233A68" w:rsidP="00233A68">
      <w:pPr>
        <w:pStyle w:val="BodyText"/>
      </w:pPr>
    </w:p>
    <w:p w:rsidR="00000000" w:rsidRPr="00233A68" w:rsidP="00233A68">
      <w:pPr>
        <w:pStyle w:val="AllowPageBreak"/>
      </w:pPr>
    </w:p>
    <w:p w:rsidR="00000000" w:rsidRPr="00233A68" w:rsidP="00233A68">
      <w:pPr>
        <w:pStyle w:val="Heading1"/>
      </w:pPr>
      <w:bookmarkStart w:id="3" w:name="O_405828"/>
      <w:bookmarkEnd w:id="3"/>
      <w:r w:rsidRPr="00233A68">
        <w:t>Application of the Unit</w:t>
      </w:r>
    </w:p>
    <w:tbl>
      <w:tblPr>
        <w:tblW w:w="0" w:type="auto"/>
        <w:tblLayout w:type="fixed"/>
        <w:tblCellMar>
          <w:left w:w="62" w:type="dxa"/>
          <w:right w:w="62" w:type="dxa"/>
        </w:tblCellMar>
        <w:tblLook w:val="0000"/>
      </w:tblPr>
      <w:tblGrid>
        <w:gridCol w:w="8730"/>
      </w:tblGrid>
      <w:tr w:rsidTr="00CE23F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233A68" w:rsidP="00233A68">
            <w:pPr>
              <w:pStyle w:val="BodyText"/>
            </w:pPr>
            <w:r w:rsidRPr="00233A68">
              <w:t>This unit requires application of hand skills and the use of system/component knowledge and applicable maintenance publications and test equipment to inspect, test and tro</w:t>
            </w:r>
            <w:r w:rsidRPr="00233A68">
              <w:t>ubleshoot flight management system computers, control display units, database units and the interface with flight control and navigation systems.</w:t>
            </w:r>
          </w:p>
          <w:p w:rsidR="00000000" w:rsidRPr="00233A68" w:rsidP="00233A68">
            <w:pPr>
              <w:pStyle w:val="BodyText"/>
            </w:pPr>
            <w:r w:rsidRPr="00233A68">
              <w:t>Applications include fixed and rotary wing aircraft that have flight management systems.</w:t>
            </w:r>
          </w:p>
        </w:tc>
      </w:tr>
    </w:tbl>
    <w:p w:rsidR="00000000" w:rsidRPr="00233A68" w:rsidP="00233A68">
      <w:pPr>
        <w:pStyle w:val="BodyText"/>
      </w:pPr>
    </w:p>
    <w:p w:rsidR="00000000" w:rsidRPr="00233A68" w:rsidP="00233A68">
      <w:pPr>
        <w:pStyle w:val="AllowPageBreak"/>
      </w:pPr>
    </w:p>
    <w:p w:rsidR="00000000" w:rsidRPr="00233A68" w:rsidP="00233A68">
      <w:pPr>
        <w:pStyle w:val="Heading1"/>
      </w:pPr>
      <w:bookmarkStart w:id="4" w:name="O_405820"/>
      <w:bookmarkEnd w:id="4"/>
      <w:r w:rsidRPr="00233A68">
        <w:t>Li</w:t>
      </w:r>
      <w:r w:rsidRPr="00233A68">
        <w:t>censing/Regulatory Information</w:t>
      </w:r>
    </w:p>
    <w:p w:rsidR="00000000" w:rsidRPr="00233A68" w:rsidP="00233A68">
      <w:pPr>
        <w:pStyle w:val="BodyText"/>
      </w:pPr>
      <w:r w:rsidRPr="00233A68">
        <w:t>Not applicable.</w:t>
      </w:r>
    </w:p>
    <w:p w:rsidR="00000000" w:rsidRPr="00233A68" w:rsidP="00233A68">
      <w:pPr>
        <w:pStyle w:val="AllowPageBreak"/>
      </w:pPr>
    </w:p>
    <w:p w:rsidR="00000000" w:rsidRPr="00233A68" w:rsidP="00233A68">
      <w:pPr>
        <w:pStyle w:val="Heading1"/>
      </w:pPr>
      <w:bookmarkStart w:id="5" w:name="O_405818"/>
      <w:bookmarkEnd w:id="5"/>
      <w:r w:rsidRPr="00233A68">
        <w:t>Pre-Requisites</w:t>
      </w:r>
    </w:p>
    <w:tbl>
      <w:tblPr>
        <w:tblW w:w="0" w:type="auto"/>
        <w:tblLayout w:type="fixed"/>
        <w:tblCellMar>
          <w:left w:w="62" w:type="dxa"/>
          <w:right w:w="62" w:type="dxa"/>
        </w:tblCellMar>
        <w:tblLook w:val="0000"/>
      </w:tblPr>
      <w:tblGrid>
        <w:gridCol w:w="1926"/>
        <w:gridCol w:w="5724"/>
      </w:tblGrid>
      <w:tr w:rsidTr="00CE23F0">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233A68">
            <w:pPr>
              <w:pStyle w:val="BodyText"/>
              <w:rPr>
                <w:lang w:val="en-NZ"/>
              </w:rPr>
            </w:pPr>
            <w:r w:rsidRPr="00233A68">
              <w:t>MEA246C</w:t>
            </w:r>
          </w:p>
        </w:tc>
        <w:tc>
          <w:tcPr>
            <w:tcW w:w="5724" w:type="dxa"/>
            <w:tcBorders>
              <w:top w:val="nil"/>
              <w:left w:val="nil"/>
              <w:bottom w:val="nil"/>
              <w:right w:val="nil"/>
            </w:tcBorders>
            <w:tcMar>
              <w:top w:w="0" w:type="dxa"/>
              <w:left w:w="62" w:type="dxa"/>
              <w:bottom w:w="0" w:type="dxa"/>
              <w:right w:w="62" w:type="dxa"/>
            </w:tcMar>
          </w:tcPr>
          <w:p w:rsidR="00000000" w:rsidRPr="00233A68" w:rsidP="00233A68">
            <w:pPr>
              <w:pStyle w:val="BodyText"/>
            </w:pPr>
            <w:r w:rsidRPr="00233A68">
              <w:t>Fabricate and/or repair aircraft electrical hardware or parts</w:t>
            </w:r>
          </w:p>
        </w:tc>
      </w:tr>
    </w:tbl>
    <w:p w:rsidR="00000000" w:rsidRPr="00233A68" w:rsidP="00233A68">
      <w:pPr>
        <w:pStyle w:val="BodyText"/>
      </w:pPr>
    </w:p>
    <w:p w:rsidR="00000000" w:rsidRPr="00233A68" w:rsidP="00233A68">
      <w:pPr>
        <w:pStyle w:val="AllowPageBreak"/>
      </w:pPr>
    </w:p>
    <w:p w:rsidR="00000000" w:rsidRPr="00233A68" w:rsidP="00233A68">
      <w:pPr>
        <w:pStyle w:val="Heading1"/>
      </w:pPr>
      <w:bookmarkStart w:id="6" w:name="O_405823"/>
      <w:bookmarkEnd w:id="6"/>
      <w:r w:rsidRPr="00233A68">
        <w:t>Employability Skills Information</w:t>
      </w:r>
    </w:p>
    <w:tbl>
      <w:tblPr>
        <w:tblW w:w="0" w:type="auto"/>
        <w:tblLayout w:type="fixed"/>
        <w:tblCellMar>
          <w:left w:w="62" w:type="dxa"/>
          <w:right w:w="62" w:type="dxa"/>
        </w:tblCellMar>
        <w:tblLook w:val="0000"/>
      </w:tblPr>
      <w:tblGrid>
        <w:gridCol w:w="5720"/>
      </w:tblGrid>
      <w:tr w:rsidTr="00CE23F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233A68" w:rsidP="00233A68">
            <w:pPr>
              <w:pStyle w:val="BodyText"/>
            </w:pPr>
            <w:r w:rsidRPr="00233A68">
              <w:t>This unit contains employability skills.</w:t>
            </w:r>
          </w:p>
        </w:tc>
      </w:tr>
    </w:tbl>
    <w:p w:rsidR="00000000" w:rsidRPr="00233A68" w:rsidP="00233A68">
      <w:pPr>
        <w:pStyle w:val="BodyText"/>
      </w:pPr>
    </w:p>
    <w:p w:rsidR="00000000" w:rsidRPr="00233A68" w:rsidP="00233A68">
      <w:pPr>
        <w:pStyle w:val="AllowPageBreak"/>
      </w:pPr>
    </w:p>
    <w:p w:rsidR="00000000" w:rsidRPr="00233A68" w:rsidP="00233A68">
      <w:pPr>
        <w:pStyle w:val="Heading1"/>
      </w:pPr>
      <w:bookmarkStart w:id="7" w:name="O_405824"/>
      <w:bookmarkEnd w:id="7"/>
      <w:r w:rsidRPr="00233A68">
        <w:t>Elements and Performance Criteria Pre-Content</w:t>
      </w:r>
    </w:p>
    <w:tbl>
      <w:tblPr>
        <w:tblW w:w="0" w:type="auto"/>
        <w:tblLayout w:type="fixed"/>
        <w:tblCellMar>
          <w:left w:w="62" w:type="dxa"/>
          <w:right w:w="62" w:type="dxa"/>
        </w:tblCellMar>
        <w:tblLook w:val="0000"/>
      </w:tblPr>
      <w:tblGrid>
        <w:gridCol w:w="2612"/>
        <w:gridCol w:w="6568"/>
      </w:tblGrid>
      <w:tr w:rsidTr="00CE23F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t>Elements describe the essential outcomes of a unit of competency.</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A68" w:rsidP="00233A68">
            <w:pPr>
              <w:pStyle w:val="BodyText"/>
            </w:pPr>
            <w:r w:rsidRPr="00233A68">
              <w:t>Performance criteria describe the performance needed to demonstrate achievement of the element. Where bold italicised text is used, furt</w:t>
            </w:r>
            <w:r w:rsidRPr="00233A68">
              <w:t>her information is detailed in the required skills and knowledge section and the range statement. Assessment of performance is to be consistent with the evidence guide.</w:t>
            </w:r>
          </w:p>
        </w:tc>
      </w:tr>
    </w:tbl>
    <w:p w:rsidR="00000000" w:rsidRPr="00233A68" w:rsidP="00233A68">
      <w:pPr>
        <w:pStyle w:val="BodyText"/>
      </w:pPr>
    </w:p>
    <w:p w:rsidR="00000000" w:rsidRPr="00233A68" w:rsidP="00233A68">
      <w:pPr>
        <w:pStyle w:val="AllowPageBreak"/>
      </w:pPr>
    </w:p>
    <w:p w:rsidR="00000000" w:rsidRPr="00233A68" w:rsidP="00233A68">
      <w:pPr>
        <w:pStyle w:val="Heading1"/>
      </w:pPr>
      <w:bookmarkStart w:id="8" w:name="O_405825"/>
      <w:bookmarkEnd w:id="8"/>
      <w:r w:rsidRPr="00233A68">
        <w:t>Elements and Performance Criteria</w:t>
      </w:r>
    </w:p>
    <w:tbl>
      <w:tblPr>
        <w:tblW w:w="0" w:type="auto"/>
        <w:tblCellMar>
          <w:left w:w="62" w:type="dxa"/>
          <w:right w:w="62" w:type="dxa"/>
        </w:tblCellMar>
        <w:tblLook w:val="0000"/>
      </w:tblPr>
      <w:tblGrid>
        <w:gridCol w:w="1920"/>
        <w:gridCol w:w="7276"/>
      </w:tblGrid>
      <w:tr w:rsidTr="00CE2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A68">
            <w:pPr>
              <w:pStyle w:val="List"/>
              <w:rPr>
                <w:lang w:val="en-NZ"/>
              </w:rPr>
            </w:pPr>
            <w:r w:rsidRPr="00233A68">
              <w:t>1.</w:t>
            </w:r>
            <w:r w:rsidRPr="00233A68">
              <w:tab/>
            </w:r>
            <w:r w:rsidRPr="00233A68">
              <w:t>Inspect flight management systems and components</w:t>
            </w:r>
          </w:p>
        </w:tc>
        <w:tc>
          <w:tcPr>
            <w:tcW w:w="0" w:type="auto"/>
            <w:tcBorders>
              <w:top w:val="nil"/>
              <w:left w:val="nil"/>
              <w:bottom w:val="nil"/>
              <w:right w:val="nil"/>
            </w:tcBorders>
            <w:tcMar>
              <w:top w:w="0" w:type="dxa"/>
              <w:left w:w="62" w:type="dxa"/>
              <w:bottom w:w="0" w:type="dxa"/>
              <w:right w:w="62" w:type="dxa"/>
            </w:tcMar>
          </w:tcPr>
          <w:p w:rsidR="00000000" w:rsidRPr="00233A68" w:rsidP="00233A68">
            <w:pPr>
              <w:pStyle w:val="List2"/>
            </w:pPr>
            <w:r w:rsidRPr="00233A68">
              <w:t>1.1.</w:t>
            </w:r>
            <w:r w:rsidRPr="00233A68">
              <w:tab/>
              <w:t>Relevant maintenance documentation and modification status, including system defect reports, where relevant, are used to identify specific inspection requirements</w:t>
            </w:r>
          </w:p>
          <w:p w:rsidR="00000000" w:rsidRPr="00233A68" w:rsidP="00233A68">
            <w:pPr>
              <w:pStyle w:val="List2"/>
            </w:pPr>
            <w:r w:rsidRPr="00233A68">
              <w:t>1.2.</w:t>
            </w:r>
            <w:r w:rsidRPr="00233A68">
              <w:tab/>
              <w:t>Isolation tags are checked and air</w:t>
            </w:r>
            <w:r w:rsidRPr="00233A68">
              <w:t>craft configured for safe system inspection and operation in accordance with the applicable maintenance manual</w:t>
            </w:r>
          </w:p>
          <w:p w:rsidR="00000000" w:rsidRPr="00233A68" w:rsidP="00233A68">
            <w:pPr>
              <w:pStyle w:val="List2"/>
            </w:pPr>
            <w:r w:rsidRPr="00233A68">
              <w:t>1.3.</w:t>
            </w:r>
            <w:r w:rsidRPr="00233A68">
              <w:tab/>
            </w:r>
            <w:r w:rsidRPr="00233A68">
              <w:rPr>
                <w:rStyle w:val="BoldandItalics"/>
              </w:rPr>
              <w:t>Flight management system</w:t>
            </w:r>
            <w:r w:rsidRPr="00233A68">
              <w:t xml:space="preserve"> components are visually or physically checked for external signs of defects in accordance with applicable maintenance manual</w:t>
            </w:r>
          </w:p>
          <w:p w:rsidR="00000000" w:rsidP="00233A68">
            <w:pPr>
              <w:pStyle w:val="List2"/>
              <w:rPr>
                <w:lang w:val="en-NZ"/>
              </w:rPr>
            </w:pPr>
            <w:r w:rsidRPr="00233A68">
              <w:t>1.4.</w:t>
            </w:r>
            <w:r w:rsidRPr="00233A68">
              <w:tab/>
              <w:t>Defects are correctly identified and reported</w:t>
            </w:r>
          </w:p>
        </w:tc>
      </w:tr>
      <w:tr w:rsidTr="00CE2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A68">
            <w:pPr>
              <w:pStyle w:val="List"/>
              <w:rPr>
                <w:lang w:val="en-NZ"/>
              </w:rPr>
            </w:pPr>
            <w:r w:rsidRPr="00233A68">
              <w:t>2.</w:t>
            </w:r>
            <w:r w:rsidRPr="00233A68">
              <w:tab/>
              <w:t>Test flight management systems and components</w:t>
            </w:r>
          </w:p>
        </w:tc>
        <w:tc>
          <w:tcPr>
            <w:tcW w:w="0" w:type="auto"/>
            <w:tcBorders>
              <w:top w:val="nil"/>
              <w:left w:val="nil"/>
              <w:bottom w:val="nil"/>
              <w:right w:val="nil"/>
            </w:tcBorders>
            <w:tcMar>
              <w:top w:w="0" w:type="dxa"/>
              <w:left w:w="62" w:type="dxa"/>
              <w:bottom w:w="0" w:type="dxa"/>
              <w:right w:w="62" w:type="dxa"/>
            </w:tcMar>
          </w:tcPr>
          <w:p w:rsidR="00000000" w:rsidRPr="00233A68" w:rsidP="00233A68">
            <w:pPr>
              <w:pStyle w:val="List2"/>
            </w:pPr>
            <w:r w:rsidRPr="00233A68">
              <w:t>2.1.</w:t>
            </w:r>
            <w:r w:rsidRPr="00233A68">
              <w:tab/>
              <w:t xml:space="preserve">Aircraft and system are </w:t>
            </w:r>
            <w:r w:rsidRPr="00233A68">
              <w:t>prepared in accordance with applicable maintenance manual for the application of power/system operation</w:t>
            </w:r>
          </w:p>
          <w:p w:rsidR="00000000" w:rsidP="00233A68">
            <w:pPr>
              <w:pStyle w:val="List2"/>
              <w:rPr>
                <w:lang w:val="en-NZ"/>
              </w:rPr>
            </w:pPr>
            <w:r w:rsidRPr="00233A68">
              <w:t>2.2.</w:t>
            </w:r>
            <w:r w:rsidRPr="00233A68">
              <w:tab/>
              <w:t>Flight management system is functionally tested in accordance with maintenance manual for evidence of serviceability or malfunction</w:t>
            </w:r>
          </w:p>
        </w:tc>
      </w:tr>
      <w:tr w:rsidTr="00CE23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A68">
            <w:pPr>
              <w:pStyle w:val="List"/>
              <w:rPr>
                <w:lang w:val="en-NZ"/>
              </w:rPr>
            </w:pPr>
            <w:r w:rsidRPr="00233A68">
              <w:t>3.</w:t>
            </w:r>
            <w:r w:rsidRPr="00233A68">
              <w:tab/>
            </w:r>
            <w:r w:rsidRPr="00233A68">
              <w:t>Troubleshoot flight management systems</w:t>
            </w:r>
          </w:p>
        </w:tc>
        <w:tc>
          <w:tcPr>
            <w:tcW w:w="0" w:type="auto"/>
            <w:tcBorders>
              <w:top w:val="nil"/>
              <w:left w:val="nil"/>
              <w:bottom w:val="nil"/>
              <w:right w:val="nil"/>
            </w:tcBorders>
            <w:tcMar>
              <w:top w:w="0" w:type="dxa"/>
              <w:left w:w="62" w:type="dxa"/>
              <w:bottom w:w="0" w:type="dxa"/>
              <w:right w:w="62" w:type="dxa"/>
            </w:tcMar>
          </w:tcPr>
          <w:p w:rsidR="00000000" w:rsidRPr="00233A68" w:rsidP="00233A68">
            <w:pPr>
              <w:pStyle w:val="List2"/>
            </w:pPr>
            <w:r w:rsidRPr="00233A68">
              <w:t>3.1.</w:t>
            </w:r>
            <w:r w:rsidRPr="00233A68">
              <w:tab/>
              <w:t>Available information from maintenance documentation, inspection and test results is used, where necessary, to assist in fault determination</w:t>
            </w:r>
          </w:p>
          <w:p w:rsidR="00000000" w:rsidRPr="00233A68" w:rsidP="00233A68">
            <w:pPr>
              <w:pStyle w:val="List2"/>
            </w:pPr>
            <w:r w:rsidRPr="00233A68">
              <w:t>3.2.</w:t>
            </w:r>
            <w:r w:rsidRPr="00233A68">
              <w:tab/>
              <w:t xml:space="preserve">Maintenance manual fault diagnosis guides and logic processes are </w:t>
            </w:r>
            <w:r w:rsidRPr="00233A68">
              <w:t xml:space="preserve">used to ensure efficient and accurate </w:t>
            </w:r>
            <w:r w:rsidRPr="00233A68">
              <w:rPr>
                <w:rStyle w:val="BoldandItalics"/>
              </w:rPr>
              <w:t>troubleshooting</w:t>
            </w:r>
          </w:p>
          <w:p w:rsidR="00000000" w:rsidRPr="00233A68" w:rsidP="00233A68">
            <w:pPr>
              <w:pStyle w:val="List2"/>
            </w:pPr>
            <w:r w:rsidRPr="00233A68">
              <w:t>3.3.</w:t>
            </w:r>
            <w:r w:rsidRPr="00233A68">
              <w:tab/>
              <w:t>Specialist advice is obtained, where required, to assist with the troubleshooting process</w:t>
            </w:r>
          </w:p>
          <w:p w:rsidR="00000000" w:rsidRPr="00233A68" w:rsidP="00233A68">
            <w:pPr>
              <w:pStyle w:val="List2"/>
            </w:pPr>
            <w:r w:rsidRPr="00233A68">
              <w:t>3.4.</w:t>
            </w:r>
            <w:r w:rsidRPr="00233A68">
              <w:tab/>
              <w:t>Flight management system faults are located and the causes of the faults are clearly identified and co</w:t>
            </w:r>
            <w:r w:rsidRPr="00233A68">
              <w:t>rrectly recorded in maintenance documentation, where required, in accordance with standard enterprise procedures</w:t>
            </w:r>
          </w:p>
          <w:p w:rsidR="00000000" w:rsidRPr="00233A68" w:rsidP="00233A68">
            <w:pPr>
              <w:pStyle w:val="List2"/>
            </w:pPr>
            <w:r w:rsidRPr="00233A68">
              <w:t>3.5.</w:t>
            </w:r>
            <w:r w:rsidRPr="00233A68">
              <w:tab/>
              <w:t>Rectification requirements are determined</w:t>
            </w:r>
          </w:p>
        </w:tc>
      </w:tr>
    </w:tbl>
    <w:p w:rsidR="00000000" w:rsidRPr="00233A68" w:rsidP="00233A68">
      <w:pPr>
        <w:pStyle w:val="BodyText"/>
      </w:pPr>
    </w:p>
    <w:p w:rsidR="00000000" w:rsidRPr="00233A68" w:rsidP="00233A68">
      <w:pPr>
        <w:pStyle w:val="AllowPageBreak"/>
      </w:pPr>
    </w:p>
    <w:p w:rsidR="00000000" w:rsidRPr="00233A68" w:rsidP="00233A68">
      <w:pPr>
        <w:pStyle w:val="Heading1"/>
      </w:pPr>
      <w:bookmarkStart w:id="9" w:name="O_405816"/>
      <w:bookmarkEnd w:id="9"/>
      <w:r w:rsidRPr="00233A68">
        <w:t>Required Skills and Knowledge</w:t>
      </w:r>
    </w:p>
    <w:tbl>
      <w:tblPr>
        <w:tblW w:w="9450" w:type="dxa"/>
        <w:tblLayout w:type="fixed"/>
        <w:tblCellMar>
          <w:left w:w="62" w:type="dxa"/>
          <w:right w:w="62" w:type="dxa"/>
        </w:tblCellMar>
        <w:tblLook w:val="0000"/>
      </w:tblPr>
      <w:tblGrid>
        <w:gridCol w:w="9450"/>
      </w:tblGrid>
      <w:tr w:rsidTr="00CE23F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233A68">
            <w:pPr>
              <w:pStyle w:val="BodyText"/>
              <w:rPr>
                <w:lang w:val="en-NZ"/>
              </w:rPr>
            </w:pPr>
            <w:r w:rsidRPr="00233A68">
              <w:rPr>
                <w:rStyle w:val="SpecialBold"/>
              </w:rPr>
              <w:t>Required skills</w:t>
            </w:r>
          </w:p>
        </w:tc>
      </w:tr>
      <w:tr w:rsidTr="00CE23F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233A68" w:rsidP="00233A68">
            <w:pPr>
              <w:pStyle w:val="BodyText"/>
            </w:pPr>
            <w:r w:rsidRPr="00233A68">
              <w:t>Look for evidence that confirms skills in:</w:t>
            </w:r>
          </w:p>
          <w:p w:rsidR="00000000" w:rsidRPr="00233A68" w:rsidP="00233A68">
            <w:pPr>
              <w:pStyle w:val="ListBullet"/>
            </w:pPr>
            <w:r w:rsidRPr="00233A68">
              <w:t>using hand skills, tools and test equipment in the testing and troubleshooting of flight management systems</w:t>
            </w:r>
          </w:p>
          <w:p w:rsidR="00000000" w:rsidRPr="00233A68" w:rsidP="00233A68">
            <w:pPr>
              <w:pStyle w:val="ListBullet"/>
            </w:pPr>
            <w:r w:rsidRPr="00233A68">
              <w:t>recognising system and component defects/external damage, correct installation, connection of plugs, term</w:t>
            </w:r>
            <w:r w:rsidRPr="00233A68">
              <w:t>inations, attaching hardware (including cabling/harnesses) for the system components listed in the Range Statement</w:t>
            </w:r>
          </w:p>
          <w:p w:rsidR="00000000" w:rsidRPr="00233A68" w:rsidP="00233A68">
            <w:pPr>
              <w:pStyle w:val="ListBullet"/>
            </w:pPr>
            <w:r w:rsidRPr="00233A68">
              <w:t>interpreting the information presented on control display units</w:t>
            </w:r>
          </w:p>
          <w:p w:rsidR="00000000" w:rsidRPr="00233A68" w:rsidP="00233A68">
            <w:pPr>
              <w:pStyle w:val="ListBullet"/>
            </w:pPr>
            <w:r w:rsidRPr="00233A68">
              <w:t>applying logic processes and using appropriate wiring diagrams and manuals to</w:t>
            </w:r>
            <w:r w:rsidRPr="00233A68">
              <w:t xml:space="preserve"> isolate flight management system malfunctions</w:t>
            </w:r>
          </w:p>
          <w:p w:rsidR="00000000" w:rsidRPr="00233A68" w:rsidP="00233A68">
            <w:pPr>
              <w:pStyle w:val="ListBullet"/>
            </w:pPr>
            <w:r w:rsidRPr="00233A68">
              <w:t>performing system functional tests and checks to isolate system faults and assess post-maintenance serviceability</w:t>
            </w:r>
          </w:p>
          <w:p w:rsidR="00000000" w:rsidRPr="00233A68" w:rsidP="00233A68">
            <w:pPr>
              <w:pStyle w:val="ListBullet"/>
            </w:pPr>
            <w:r w:rsidRPr="00233A68">
              <w:t>effectively using maintenance documentation and relevant fault diagnosis guides in the troubles</w:t>
            </w:r>
            <w:r w:rsidRPr="00233A68">
              <w:t>hooting process</w:t>
            </w:r>
          </w:p>
          <w:p w:rsidR="00000000" w:rsidRPr="00233A68" w:rsidP="00233A68">
            <w:pPr>
              <w:pStyle w:val="ListBullet"/>
            </w:pPr>
            <w:r w:rsidRPr="00233A68">
              <w:t>applying standard procedures</w:t>
            </w:r>
          </w:p>
          <w:p w:rsidR="00000000" w:rsidP="00233A68">
            <w:pPr>
              <w:pStyle w:val="ListBullet"/>
              <w:rPr>
                <w:lang w:val="en-NZ"/>
              </w:rPr>
            </w:pPr>
            <w:r w:rsidRPr="00233A68">
              <w:t>observing all relevant OHS procedures</w:t>
            </w:r>
          </w:p>
        </w:tc>
      </w:tr>
      <w:tr w:rsidTr="00CE23F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233A68">
            <w:pPr>
              <w:pStyle w:val="BodyText"/>
              <w:rPr>
                <w:lang w:val="en-NZ"/>
              </w:rPr>
            </w:pPr>
            <w:r w:rsidRPr="00233A68">
              <w:rPr>
                <w:rStyle w:val="SpecialBold"/>
              </w:rPr>
              <w:t>Required knowledge</w:t>
            </w:r>
          </w:p>
        </w:tc>
      </w:tr>
      <w:tr w:rsidTr="00CE23F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233A68" w:rsidP="00233A68">
            <w:pPr>
              <w:pStyle w:val="BodyText"/>
            </w:pPr>
            <w:r w:rsidRPr="00233A68">
              <w:t>Look for evidence that confirms knowledge of:</w:t>
            </w:r>
          </w:p>
          <w:p w:rsidR="00000000" w:rsidRPr="00233A68" w:rsidP="00233A68">
            <w:pPr>
              <w:pStyle w:val="ListBullet"/>
            </w:pPr>
            <w:r w:rsidRPr="00233A68">
              <w:t>standard trade practices relating to tool and test equipment usage and installation/securing of system com</w:t>
            </w:r>
            <w:r w:rsidRPr="00233A68">
              <w:t>ponents</w:t>
            </w:r>
          </w:p>
          <w:p w:rsidR="00000000" w:rsidRPr="00233A68" w:rsidP="00233A68">
            <w:pPr>
              <w:pStyle w:val="ListBullet"/>
            </w:pPr>
            <w:r w:rsidRPr="00233A68">
              <w:t>electrical principles and digital electronic theory</w:t>
            </w:r>
          </w:p>
          <w:p w:rsidR="00000000" w:rsidRPr="00233A68" w:rsidP="00233A68">
            <w:pPr>
              <w:pStyle w:val="ListBullet"/>
            </w:pPr>
            <w:r w:rsidRPr="00233A68">
              <w:t>the basic layout (block diagram level) of flight management systems</w:t>
            </w:r>
          </w:p>
          <w:p w:rsidR="00000000" w:rsidRPr="00233A68" w:rsidP="00233A68">
            <w:pPr>
              <w:pStyle w:val="ListBullet"/>
            </w:pPr>
            <w:r w:rsidRPr="00233A68">
              <w:t xml:space="preserve">the operating principles of flight management computers, control display units and database units, including the interface with </w:t>
            </w:r>
            <w:r w:rsidRPr="00233A68">
              <w:t>flight control, engine control and navigation systems</w:t>
            </w:r>
          </w:p>
          <w:p w:rsidR="00000000" w:rsidRPr="00233A68" w:rsidP="00233A68">
            <w:pPr>
              <w:pStyle w:val="ListBullet"/>
            </w:pPr>
            <w:r w:rsidRPr="00233A68">
              <w:t>the interface with Aircraft Communication Addressing and Reporting System and relevant ARINC specifications</w:t>
            </w:r>
          </w:p>
          <w:p w:rsidR="00000000" w:rsidRPr="00233A68" w:rsidP="00233A68">
            <w:pPr>
              <w:pStyle w:val="ListBullet"/>
            </w:pPr>
            <w:r w:rsidRPr="00233A68">
              <w:t>the operation of integral GPS sensors</w:t>
            </w:r>
          </w:p>
          <w:p w:rsidR="00000000" w:rsidRPr="00233A68" w:rsidP="00233A68">
            <w:pPr>
              <w:pStyle w:val="ListBullet"/>
            </w:pPr>
            <w:r w:rsidRPr="00233A68">
              <w:t>OHS procedures relating to flight management systems and</w:t>
            </w:r>
            <w:r w:rsidRPr="00233A68">
              <w:t xml:space="preserve"> components</w:t>
            </w:r>
          </w:p>
          <w:p w:rsidR="00000000" w:rsidRPr="00233A68" w:rsidP="00233A68">
            <w:pPr>
              <w:pStyle w:val="ListBullet"/>
            </w:pPr>
            <w:r w:rsidRPr="00233A68">
              <w:t>relevant maintenance manuals</w:t>
            </w:r>
          </w:p>
          <w:p w:rsidR="00000000" w:rsidRPr="00233A68" w:rsidP="00233A68">
            <w:pPr>
              <w:pStyle w:val="ListBullet"/>
            </w:pPr>
            <w:r w:rsidRPr="00233A68">
              <w:t>relevant regulatory requirements and standard procedures, including software management control</w:t>
            </w:r>
          </w:p>
          <w:p w:rsidR="00000000" w:rsidRPr="00233A68" w:rsidP="00233A68">
            <w:pPr>
              <w:pStyle w:val="ListBullet"/>
            </w:pPr>
            <w:r w:rsidRPr="00233A68">
              <w:t>maintenance requirements and troubleshooting procedures</w:t>
            </w:r>
          </w:p>
        </w:tc>
      </w:tr>
    </w:tbl>
    <w:p w:rsidR="00000000" w:rsidRPr="00233A68" w:rsidP="00233A68">
      <w:pPr>
        <w:pStyle w:val="BodyText"/>
      </w:pPr>
    </w:p>
    <w:p w:rsidR="00000000" w:rsidRPr="00233A68" w:rsidP="00233A68">
      <w:pPr>
        <w:pStyle w:val="AllowPageBreak"/>
      </w:pPr>
    </w:p>
    <w:p w:rsidR="00000000" w:rsidRPr="00233A68" w:rsidP="00233A68">
      <w:pPr>
        <w:pStyle w:val="Heading1"/>
      </w:pPr>
      <w:bookmarkStart w:id="10" w:name="O_405822"/>
      <w:bookmarkEnd w:id="10"/>
      <w:r w:rsidRPr="00233A68">
        <w:t>Evidence Guide</w:t>
      </w:r>
    </w:p>
    <w:tbl>
      <w:tblPr>
        <w:tblW w:w="9570" w:type="dxa"/>
        <w:tblLayout w:type="fixed"/>
        <w:tblCellMar>
          <w:left w:w="62" w:type="dxa"/>
          <w:right w:w="62" w:type="dxa"/>
        </w:tblCellMar>
        <w:tblLook w:val="0000"/>
      </w:tblPr>
      <w:tblGrid>
        <w:gridCol w:w="3908"/>
        <w:gridCol w:w="5662"/>
      </w:tblGrid>
      <w:tr w:rsidTr="00CE23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t>The Evidence Guide provides advice on assessment and must be read in conjunction with the performance criteria, required skills and knowledge, range statement and the Assessment Guidelines for the Training Package.</w:t>
            </w:r>
          </w:p>
        </w:tc>
      </w:tr>
      <w:tr w:rsidTr="00CE2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t>A person who dem</w:t>
            </w:r>
            <w:r w:rsidRPr="00233A68">
              <w:t>onstrates competency in this unit must be able to test and troubleshoot a flight management system and components that is representative of the scope of the listed variables in accordance with relevant maintenance manual instructions while applying all rel</w:t>
            </w:r>
            <w:r w:rsidRPr="00233A68">
              <w:t>evant OHS procedures and standard processes.</w:t>
            </w:r>
          </w:p>
        </w:tc>
      </w:tr>
      <w:tr w:rsidTr="00CE2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A68" w:rsidP="00233A68">
            <w:pPr>
              <w:pStyle w:val="BodyText"/>
            </w:pPr>
            <w:r w:rsidRPr="00233A68">
              <w:t xml:space="preserve">The underlying skills inherent in this unit should be transferable across a range of inspection, testing and troubleshooting applications (including the timely involvement of supervisors or other trades) associated with flight management systems and their </w:t>
            </w:r>
            <w:r w:rsidRPr="00233A68">
              <w:t>components. It is essential that system testing procedures, cleanliness requirements and safety precautions applicable to the system being maintained are fully observed, understood and complied with. Ability to interpret inspection procedures and specifica</w:t>
            </w:r>
            <w:r w:rsidRPr="00233A68">
              <w:t>tions (allowable limits) and apply them in practice is critical.</w:t>
            </w:r>
          </w:p>
          <w:p w:rsidR="00000000" w:rsidRPr="00233A68" w:rsidP="00233A68">
            <w:pPr>
              <w:pStyle w:val="BodyText"/>
            </w:pPr>
            <w:r w:rsidRPr="00233A68">
              <w:t>Evidence of transferability of skills and knowledge related to inspection, testing and troubleshooting is essential. This may be demonstrated through application across the components of a fl</w:t>
            </w:r>
            <w:r w:rsidRPr="00233A68">
              <w:t>ight management system as listed in the Range Statement.</w:t>
            </w:r>
          </w:p>
          <w:p w:rsidR="00000000" w:rsidRPr="00233A68" w:rsidP="00233A68">
            <w:pPr>
              <w:pStyle w:val="BodyText"/>
            </w:pPr>
            <w:r w:rsidRPr="00233A68">
              <w:t>The application of testing procedures should clearly indicate knowledge of system operation, the relationship of individual components and the links with other systems within the limits of the aircra</w:t>
            </w:r>
            <w:r w:rsidRPr="00233A68">
              <w:t>ft/system fault-finding guide before undertaking any action. The work plan should take account of applicable safety and quality requirements in accordance with the industry and regulatory standards, including software management control.</w:t>
            </w:r>
          </w:p>
          <w:p w:rsidR="00000000" w:rsidP="00233A68">
            <w:pPr>
              <w:pStyle w:val="BodyText"/>
              <w:rPr>
                <w:lang w:val="en-NZ"/>
              </w:rPr>
            </w:pPr>
            <w:r w:rsidRPr="00233A68">
              <w:t>A person cannot be</w:t>
            </w:r>
            <w:r w:rsidRPr="00233A68">
              <w:t xml:space="preserve"> assessed as competent until it can be demonstrated to the satisfaction of the workplace assessor that the relevant elements of this unit of competency are being achieved under routine supervision on a system and on at least one major system component of e</w:t>
            </w:r>
            <w:r w:rsidRPr="00233A68">
              <w:t>ach Group 1 to 5 (Groups 4 and 5 may be omitted if not applicable to the enterprise), as listed in the Range Statement. This shall be established via the records in the Log of Industrial Experience and Achievement or, where appropriate, an equivalent Indus</w:t>
            </w:r>
            <w:r w:rsidRPr="00233A68">
              <w:t>try Evidence Guide.</w:t>
            </w:r>
          </w:p>
        </w:tc>
      </w:tr>
      <w:tr w:rsidTr="00CE2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t>Competency should be assessed in the work environment or simulated work environment using tools and equipment specified in maintenance documentation. It is also expected that general pur</w:t>
            </w:r>
            <w:r w:rsidRPr="00233A68">
              <w:t>pose tools and test equipment found in most routine situations would be used where appropriate.</w:t>
            </w:r>
          </w:p>
        </w:tc>
      </w:tr>
      <w:tr w:rsidTr="00CE2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t>Where the flight management system includes integral GPS, consideration may be given to concurrent assessment of MEA234C Inspect, test and</w:t>
            </w:r>
            <w:r w:rsidRPr="00233A68">
              <w:t xml:space="preserve"> troubleshoot aircraft global navigation systems and components.</w:t>
            </w:r>
          </w:p>
        </w:tc>
      </w:tr>
      <w:tr w:rsidTr="00CE2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A68" w:rsidP="00233A68">
            <w:pPr>
              <w:pStyle w:val="BodyText"/>
            </w:pPr>
          </w:p>
        </w:tc>
      </w:tr>
    </w:tbl>
    <w:p w:rsidR="00000000" w:rsidRPr="00233A68" w:rsidP="00233A68">
      <w:pPr>
        <w:pStyle w:val="BodyText"/>
      </w:pPr>
    </w:p>
    <w:p w:rsidR="00000000" w:rsidRPr="00233A68" w:rsidP="00233A68">
      <w:pPr>
        <w:pStyle w:val="AllowPageBreak"/>
      </w:pPr>
    </w:p>
    <w:p w:rsidR="00000000" w:rsidRPr="00233A68" w:rsidP="00233A68">
      <w:pPr>
        <w:pStyle w:val="Heading1"/>
      </w:pPr>
      <w:bookmarkStart w:id="11" w:name="O_405817"/>
      <w:bookmarkEnd w:id="11"/>
      <w:r w:rsidRPr="00233A68">
        <w:t>Range Statement</w:t>
      </w:r>
    </w:p>
    <w:tbl>
      <w:tblPr>
        <w:tblW w:w="9360" w:type="dxa"/>
        <w:tblLayout w:type="fixed"/>
        <w:tblCellMar>
          <w:left w:w="62" w:type="dxa"/>
          <w:right w:w="62" w:type="dxa"/>
        </w:tblCellMar>
        <w:tblLook w:val="0000"/>
      </w:tblPr>
      <w:tblGrid>
        <w:gridCol w:w="3556"/>
        <w:gridCol w:w="5804"/>
      </w:tblGrid>
      <w:tr w:rsidTr="00CE23F0">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t>The range statement relates to the unit of competency as a whole. It allows for different work environments and situat</w:t>
            </w:r>
            <w:r w:rsidRPr="00233A68">
              <w:t>ions that may affect performance. Bold italicised wording, if used in the performance criteria, is detailed below. Essential operating conditions that may be present with training and assessment (depending on the work situation, needs of the candidate, acc</w:t>
            </w:r>
            <w:r w:rsidRPr="00233A68">
              <w:t>essibility of the item, and local industry and regional contexts) may also be included.</w:t>
            </w:r>
          </w:p>
        </w:tc>
      </w:tr>
      <w:tr w:rsidTr="00CE23F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Note</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t>Range statements listed below are numbered to facilitate specification of the assessment requirements included in the Evidence Guide</w:t>
            </w:r>
          </w:p>
        </w:tc>
      </w:tr>
      <w:tr w:rsidTr="00CE23F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Flight management systems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A68" w:rsidP="00233A68">
            <w:pPr>
              <w:pStyle w:val="BodyText"/>
            </w:pPr>
            <w:r w:rsidRPr="00233A68">
              <w:t>Flight management systems may include:</w:t>
            </w:r>
          </w:p>
          <w:p w:rsidR="00000000" w:rsidRPr="00233A68" w:rsidP="00233A68">
            <w:pPr>
              <w:pStyle w:val="BodyText"/>
            </w:pPr>
            <w:r w:rsidRPr="00233A68">
              <w:t>1.</w:t>
            </w:r>
            <w:r w:rsidRPr="00233A68">
              <w:tab/>
              <w:t>Flight management computer</w:t>
            </w:r>
          </w:p>
          <w:p w:rsidR="00000000" w:rsidRPr="00233A68" w:rsidP="00233A68">
            <w:pPr>
              <w:pStyle w:val="BodyText"/>
            </w:pPr>
            <w:r w:rsidRPr="00233A68">
              <w:t>2.</w:t>
            </w:r>
            <w:r w:rsidRPr="00233A68">
              <w:tab/>
              <w:t>Control display unit</w:t>
            </w:r>
          </w:p>
          <w:p w:rsidR="00000000" w:rsidRPr="00233A68" w:rsidP="00233A68">
            <w:pPr>
              <w:pStyle w:val="BodyText"/>
            </w:pPr>
            <w:r w:rsidRPr="00233A68">
              <w:t>3.</w:t>
            </w:r>
            <w:r w:rsidRPr="00233A68">
              <w:tab/>
              <w:t>Database unit</w:t>
            </w:r>
          </w:p>
          <w:p w:rsidR="00000000" w:rsidRPr="00233A68" w:rsidP="00233A68">
            <w:pPr>
              <w:pStyle w:val="BodyText"/>
            </w:pPr>
            <w:r w:rsidRPr="00233A68">
              <w:t>4.</w:t>
            </w:r>
            <w:r w:rsidRPr="00233A68">
              <w:tab/>
              <w:t>GPS sensor (where applicable to enterprise)</w:t>
            </w:r>
          </w:p>
          <w:p w:rsidR="00000000" w:rsidP="00233A68">
            <w:pPr>
              <w:pStyle w:val="BodyText"/>
              <w:rPr>
                <w:lang w:val="en-NZ"/>
              </w:rPr>
            </w:pPr>
            <w:r w:rsidRPr="00233A68">
              <w:t>5.</w:t>
            </w:r>
            <w:r w:rsidRPr="00233A68">
              <w:tab/>
              <w:t>GPS antenna (where applicable to enterprise)</w:t>
            </w:r>
          </w:p>
        </w:tc>
      </w:tr>
      <w:tr w:rsidTr="00CE23F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Troubleshooting</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t>Troubleshooting involves the use o</w:t>
            </w:r>
            <w:r w:rsidRPr="00233A68">
              <w:t>f test sets, downloaded maintenance data and fault-finding charts or similar, to line replacement level</w:t>
            </w:r>
          </w:p>
        </w:tc>
      </w:tr>
      <w:tr w:rsidTr="00CE23F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Application</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A68" w:rsidP="00233A68">
            <w:pPr>
              <w:pStyle w:val="BodyText"/>
            </w:pPr>
            <w:r w:rsidRPr="00233A68">
              <w:t>Application of this unit may relate to:</w:t>
            </w:r>
          </w:p>
          <w:p w:rsidR="00000000" w:rsidRPr="00233A68" w:rsidP="00233A68">
            <w:pPr>
              <w:pStyle w:val="ListBullet"/>
            </w:pPr>
            <w:r w:rsidRPr="00233A68">
              <w:t>scheduled or unscheduled maintenance</w:t>
            </w:r>
          </w:p>
          <w:p w:rsidR="00000000" w:rsidP="00233A68">
            <w:pPr>
              <w:pStyle w:val="ListBullet"/>
              <w:rPr>
                <w:lang w:val="en-NZ"/>
              </w:rPr>
            </w:pPr>
            <w:r w:rsidRPr="00233A68">
              <w:t>individual or team-related activities</w:t>
            </w:r>
          </w:p>
        </w:tc>
      </w:tr>
      <w:tr w:rsidTr="00CE23F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A68">
            <w:pPr>
              <w:pStyle w:val="BodyText"/>
              <w:rPr>
                <w:lang w:val="en-NZ"/>
              </w:rPr>
            </w:pPr>
            <w:r w:rsidRPr="00233A68">
              <w:rPr>
                <w:rStyle w:val="SpecialBold"/>
              </w:rPr>
              <w:t>Procedures and requirements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A68" w:rsidP="00233A68">
            <w:pPr>
              <w:pStyle w:val="BodyText"/>
            </w:pPr>
            <w:r w:rsidRPr="00233A68">
              <w:t>Refer to industry standard procedures specified by manufacturers, regulatory authorities or the enterprise</w:t>
            </w:r>
          </w:p>
        </w:tc>
      </w:tr>
    </w:tbl>
    <w:p w:rsidR="00000000" w:rsidRPr="00233A68" w:rsidP="00233A68">
      <w:pPr>
        <w:pStyle w:val="BodyText"/>
      </w:pPr>
    </w:p>
    <w:p w:rsidR="00000000" w:rsidRPr="00233A68" w:rsidP="00233A68">
      <w:pPr>
        <w:pStyle w:val="AllowPageBreak"/>
      </w:pPr>
    </w:p>
    <w:p w:rsidR="00000000" w:rsidRPr="00233A68" w:rsidP="00233A68">
      <w:pPr>
        <w:pStyle w:val="Heading1"/>
      </w:pPr>
      <w:bookmarkStart w:id="12" w:name="O_405814"/>
      <w:bookmarkEnd w:id="12"/>
      <w:r w:rsidRPr="00233A68">
        <w:t>Unit Sector(s)</w:t>
      </w:r>
    </w:p>
    <w:p w:rsidR="00000000" w:rsidRPr="00233A68" w:rsidP="00233A68">
      <w:pPr>
        <w:pStyle w:val="BodyText"/>
      </w:pPr>
      <w:r w:rsidRPr="00233A68">
        <w:t>Aviation maintenance</w:t>
      </w:r>
    </w:p>
    <w:p w:rsidR="00000000" w:rsidRPr="00233A68" w:rsidP="00233A68">
      <w:pPr>
        <w:pStyle w:val="AllowPageBreak"/>
      </w:pPr>
    </w:p>
    <w:p w:rsidR="00000000" w:rsidRPr="00233A68" w:rsidP="00233A68">
      <w:pPr>
        <w:pStyle w:val="Heading1"/>
      </w:pPr>
      <w:bookmarkStart w:id="13" w:name="O_405827"/>
      <w:bookmarkEnd w:id="13"/>
      <w:r w:rsidRPr="00233A68">
        <w:t>Competency field</w:t>
      </w:r>
    </w:p>
    <w:p w:rsidR="00000000" w:rsidRPr="00233A68" w:rsidP="00233A68">
      <w:pPr>
        <w:pStyle w:val="Heading1"/>
      </w:pPr>
      <w:bookmarkStart w:id="14" w:name="O_405826"/>
      <w:bookmarkEnd w:id="14"/>
      <w:r w:rsidRPr="00233A68">
        <w:t>Co-requisite uni</w:t>
      </w:r>
      <w:r w:rsidRPr="00233A68">
        <w:t>ts</w:t>
      </w:r>
    </w:p>
    <w:tbl>
      <w:tblPr>
        <w:tblW w:w="0" w:type="auto"/>
        <w:tblLayout w:type="fixed"/>
        <w:tblCellMar>
          <w:left w:w="62" w:type="dxa"/>
          <w:right w:w="62" w:type="dxa"/>
        </w:tblCellMar>
        <w:tblLook w:val="0000"/>
      </w:tblPr>
      <w:tblGrid>
        <w:gridCol w:w="1926"/>
        <w:gridCol w:w="5904"/>
      </w:tblGrid>
      <w:tr w:rsidTr="00CE23F0">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233A68">
            <w:pPr>
              <w:pStyle w:val="BodyText"/>
              <w:rPr>
                <w:lang w:val="en-NZ"/>
              </w:rPr>
            </w:pPr>
            <w:r w:rsidRPr="00233A68">
              <w:t>MEA207C</w:t>
            </w:r>
          </w:p>
        </w:tc>
        <w:tc>
          <w:tcPr>
            <w:tcW w:w="5904" w:type="dxa"/>
            <w:tcBorders>
              <w:top w:val="nil"/>
              <w:left w:val="nil"/>
              <w:bottom w:val="nil"/>
              <w:right w:val="nil"/>
            </w:tcBorders>
            <w:tcMar>
              <w:top w:w="0" w:type="dxa"/>
              <w:left w:w="62" w:type="dxa"/>
              <w:bottom w:w="0" w:type="dxa"/>
              <w:right w:w="62" w:type="dxa"/>
            </w:tcMar>
          </w:tcPr>
          <w:p w:rsidR="00000000" w:rsidRPr="00233A68" w:rsidP="00233A68">
            <w:pPr>
              <w:pStyle w:val="BodyText"/>
            </w:pPr>
            <w:r w:rsidRPr="00233A68">
              <w:t>Remove and install aircraft electronic system components</w:t>
            </w:r>
          </w:p>
        </w:tc>
      </w:tr>
    </w:tbl>
    <w:p w:rsidR="00000000" w:rsidRPr="00233A68" w:rsidP="00233A68">
      <w:pPr>
        <w:pStyle w:val="BodyText"/>
      </w:pPr>
    </w:p>
    <w:p w:rsidR="00000000" w:rsidRPr="00233A68" w:rsidP="00233A68"/>
    <w:sectPr w:rsidSect="00233A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3F0" w:rsidP="00CE23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3F0" w:rsidP="00233A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E23F0" w:rsidP="00233A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23F0" w:rsidP="00233A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68" w:rsidRPr="00CE23F0" w:rsidP="00CE23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3F0" w:rsidRPr="002D2AF8" w:rsidP="00233A68">
    <w:pPr>
      <w:pStyle w:val="Header"/>
      <w:framePr w:wrap="around"/>
    </w:pPr>
    <w:r>
      <w:fldChar w:fldCharType="begin"/>
    </w:r>
    <w:r>
      <w:instrText xml:space="preserve"> TITLE   \* MERGEFORMAT </w:instrText>
    </w:r>
    <w:r>
      <w:fldChar w:fldCharType="separate"/>
    </w:r>
    <w:r>
      <w:t>MEA280A Inspect, test and troubleshoot flight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E23F0" w:rsidP="00233A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1EA4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A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A68"/>
    <w:pPr>
      <w:spacing w:before="360" w:after="60"/>
      <w:outlineLvl w:val="0"/>
    </w:pPr>
    <w:rPr>
      <w:sz w:val="32"/>
    </w:rPr>
  </w:style>
  <w:style w:type="paragraph" w:styleId="Heading2">
    <w:name w:val="heading 2"/>
    <w:basedOn w:val="HeadingBase"/>
    <w:next w:val="BodyText"/>
    <w:link w:val="Heading2Char"/>
    <w:qFormat/>
    <w:rsid w:val="00233A68"/>
    <w:pPr>
      <w:keepLines/>
      <w:spacing w:before="240" w:after="120"/>
      <w:outlineLvl w:val="1"/>
    </w:pPr>
    <w:rPr>
      <w:sz w:val="28"/>
      <w:szCs w:val="40"/>
    </w:rPr>
  </w:style>
  <w:style w:type="paragraph" w:styleId="Heading3">
    <w:name w:val="heading 3"/>
    <w:basedOn w:val="HeadingBase"/>
    <w:next w:val="BodyText"/>
    <w:link w:val="Heading3Char"/>
    <w:qFormat/>
    <w:rsid w:val="00233A68"/>
    <w:pPr>
      <w:spacing w:before="180" w:after="120"/>
      <w:outlineLvl w:val="2"/>
    </w:pPr>
    <w:rPr>
      <w:spacing w:val="-10"/>
      <w:kern w:val="32"/>
    </w:rPr>
  </w:style>
  <w:style w:type="paragraph" w:styleId="Heading4">
    <w:name w:val="heading 4"/>
    <w:basedOn w:val="HeadingBase"/>
    <w:next w:val="BodyText"/>
    <w:link w:val="Heading4Char"/>
    <w:qFormat/>
    <w:rsid w:val="00233A68"/>
    <w:pPr>
      <w:spacing w:before="160" w:after="120"/>
      <w:outlineLvl w:val="3"/>
    </w:pPr>
    <w:rPr>
      <w:sz w:val="22"/>
    </w:rPr>
  </w:style>
  <w:style w:type="paragraph" w:styleId="Heading5">
    <w:name w:val="heading 5"/>
    <w:basedOn w:val="HeadingBase"/>
    <w:next w:val="Normal"/>
    <w:link w:val="Heading5Char"/>
    <w:qFormat/>
    <w:rsid w:val="00233A68"/>
    <w:pPr>
      <w:spacing w:before="80"/>
      <w:outlineLvl w:val="4"/>
    </w:pPr>
    <w:rPr>
      <w:color w:val="918585"/>
      <w:sz w:val="20"/>
    </w:rPr>
  </w:style>
  <w:style w:type="paragraph" w:styleId="Heading6">
    <w:name w:val="heading 6"/>
    <w:basedOn w:val="HeadingBase"/>
    <w:next w:val="Normal"/>
    <w:link w:val="Heading6Char"/>
    <w:qFormat/>
    <w:rsid w:val="00233A68"/>
    <w:pPr>
      <w:spacing w:before="60"/>
      <w:outlineLvl w:val="5"/>
    </w:pPr>
    <w:rPr>
      <w:color w:val="918585"/>
      <w:sz w:val="20"/>
    </w:rPr>
  </w:style>
  <w:style w:type="paragraph" w:styleId="Heading7">
    <w:name w:val="heading 7"/>
    <w:basedOn w:val="Normal"/>
    <w:next w:val="Normal"/>
    <w:link w:val="Heading7Char"/>
    <w:qFormat/>
    <w:rsid w:val="00233A68"/>
    <w:pPr>
      <w:ind w:left="720"/>
      <w:outlineLvl w:val="6"/>
    </w:pPr>
    <w:rPr>
      <w:i/>
    </w:rPr>
  </w:style>
  <w:style w:type="paragraph" w:styleId="Heading8">
    <w:name w:val="heading 8"/>
    <w:basedOn w:val="Normal"/>
    <w:next w:val="Normal"/>
    <w:link w:val="Heading8Char"/>
    <w:qFormat/>
    <w:rsid w:val="00233A68"/>
    <w:pPr>
      <w:ind w:left="720"/>
      <w:outlineLvl w:val="7"/>
    </w:pPr>
    <w:rPr>
      <w:i/>
    </w:rPr>
  </w:style>
  <w:style w:type="paragraph" w:styleId="Heading9">
    <w:name w:val="heading 9"/>
    <w:basedOn w:val="Normal"/>
    <w:next w:val="Normal"/>
    <w:link w:val="Heading9Char"/>
    <w:qFormat/>
    <w:rsid w:val="00233A68"/>
    <w:pPr>
      <w:ind w:left="720"/>
      <w:outlineLvl w:val="8"/>
    </w:pPr>
    <w:rPr>
      <w:i/>
    </w:rPr>
  </w:style>
  <w:style w:type="character" w:default="1" w:styleId="DefaultParagraphFont">
    <w:name w:val="Default Paragraph Font"/>
    <w:uiPriority w:val="1"/>
    <w:unhideWhenUsed/>
    <w:rsid w:val="00233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A68"/>
  </w:style>
  <w:style w:type="character" w:customStyle="1" w:styleId="Heading1Char">
    <w:name w:val="Heading 1 Char"/>
    <w:basedOn w:val="DefaultParagraphFont"/>
    <w:link w:val="Heading1"/>
    <w:rsid w:val="00233A68"/>
    <w:rPr>
      <w:rFonts w:ascii="Times New Roman" w:eastAsia="Times New Roman" w:hAnsi="Times New Roman" w:cs="Times New Roman"/>
      <w:b/>
      <w:sz w:val="32"/>
      <w:szCs w:val="20"/>
      <w:lang w:eastAsia="en-US"/>
    </w:rPr>
  </w:style>
  <w:style w:type="paragraph" w:styleId="BodyText">
    <w:name w:val="Body Text"/>
    <w:basedOn w:val="Normal"/>
    <w:link w:val="BodyTextChar"/>
    <w:rsid w:val="00233A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3A68"/>
    <w:rPr>
      <w:rFonts w:ascii="Times New Roman" w:eastAsia="Times New Roman" w:hAnsi="Times New Roman" w:cs="Times New Roman"/>
      <w:sz w:val="24"/>
      <w:lang w:eastAsia="en-US"/>
    </w:rPr>
  </w:style>
  <w:style w:type="paragraph" w:styleId="Footer">
    <w:name w:val="footer"/>
    <w:basedOn w:val="Normal"/>
    <w:link w:val="FooterChar"/>
    <w:rsid w:val="00233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A68"/>
    <w:rPr>
      <w:rFonts w:ascii="Times New Roman" w:eastAsia="Times New Roman" w:hAnsi="Times New Roman" w:cs="Times New Roman"/>
      <w:sz w:val="16"/>
      <w:lang w:eastAsia="en-US"/>
    </w:rPr>
  </w:style>
  <w:style w:type="paragraph" w:styleId="List">
    <w:name w:val="List"/>
    <w:basedOn w:val="BodyText"/>
    <w:next w:val="BodyText"/>
    <w:rsid w:val="00233A68"/>
    <w:pPr>
      <w:tabs>
        <w:tab w:val="left" w:pos="340"/>
      </w:tabs>
      <w:spacing w:before="60" w:after="60"/>
      <w:ind w:left="340" w:hanging="340"/>
    </w:pPr>
  </w:style>
  <w:style w:type="paragraph" w:styleId="ListBullet">
    <w:name w:val="List Bullet"/>
    <w:basedOn w:val="List"/>
    <w:rsid w:val="00233A68"/>
    <w:pPr>
      <w:numPr>
        <w:numId w:val="12"/>
      </w:numPr>
      <w:tabs>
        <w:tab w:val="clear" w:pos="340"/>
      </w:tabs>
      <w:spacing w:before="40" w:after="40"/>
    </w:pPr>
  </w:style>
  <w:style w:type="character" w:customStyle="1" w:styleId="SpecialBold">
    <w:name w:val="Special Bold"/>
    <w:basedOn w:val="DefaultParagraphFont"/>
    <w:rsid w:val="00233A68"/>
    <w:rPr>
      <w:b/>
      <w:spacing w:val="0"/>
    </w:rPr>
  </w:style>
  <w:style w:type="paragraph" w:customStyle="1" w:styleId="SuperHeading">
    <w:name w:val="SuperHeading"/>
    <w:basedOn w:val="Normal"/>
    <w:rsid w:val="00233A68"/>
    <w:pPr>
      <w:spacing w:before="240" w:after="120"/>
      <w:outlineLvl w:val="0"/>
    </w:pPr>
    <w:rPr>
      <w:rFonts w:ascii="Times New Roman" w:hAnsi="Times New Roman"/>
      <w:b/>
      <w:sz w:val="28"/>
    </w:rPr>
  </w:style>
  <w:style w:type="paragraph" w:customStyle="1" w:styleId="AllowPageBreak">
    <w:name w:val="AllowPageBreak"/>
    <w:rsid w:val="00233A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3A68"/>
    <w:pPr>
      <w:tabs>
        <w:tab w:val="left" w:pos="680"/>
      </w:tabs>
      <w:spacing w:before="60" w:after="60"/>
      <w:ind w:left="680" w:hanging="340"/>
    </w:pPr>
  </w:style>
  <w:style w:type="character" w:customStyle="1" w:styleId="BoldandItalics">
    <w:name w:val="Bold and Italics"/>
    <w:qFormat/>
    <w:rsid w:val="00233A68"/>
    <w:rPr>
      <w:b/>
      <w:i/>
      <w:u w:val="none"/>
    </w:rPr>
  </w:style>
  <w:style w:type="character" w:customStyle="1" w:styleId="Heading2Char">
    <w:name w:val="Heading 2 Char"/>
    <w:basedOn w:val="DefaultParagraphFont"/>
    <w:link w:val="Heading2"/>
    <w:rsid w:val="00233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A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A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A68"/>
    <w:rPr>
      <w:rFonts w:ascii="Courier New" w:eastAsia="Times New Roman" w:hAnsi="Courier New" w:cs="Times New Roman"/>
      <w:i/>
      <w:szCs w:val="20"/>
      <w:lang w:eastAsia="en-US"/>
    </w:rPr>
  </w:style>
  <w:style w:type="paragraph" w:customStyle="1" w:styleId="HeadingBase">
    <w:name w:val="Heading Base"/>
    <w:rsid w:val="00233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A68"/>
    <w:pPr>
      <w:tabs>
        <w:tab w:val="right" w:leader="dot" w:pos="9072"/>
      </w:tabs>
      <w:ind w:left="567"/>
    </w:pPr>
    <w:rPr>
      <w:szCs w:val="22"/>
    </w:rPr>
  </w:style>
  <w:style w:type="paragraph" w:customStyle="1" w:styleId="TOCBase">
    <w:name w:val="TOC Base"/>
    <w:rsid w:val="00233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A68"/>
    <w:pPr>
      <w:tabs>
        <w:tab w:val="right" w:leader="dot" w:pos="9072"/>
      </w:tabs>
      <w:spacing w:before="40" w:after="40"/>
      <w:ind w:left="284"/>
    </w:pPr>
    <w:rPr>
      <w:rFonts w:ascii="Times New Roman" w:hAnsi="Times New Roman"/>
    </w:rPr>
  </w:style>
  <w:style w:type="paragraph" w:styleId="TOC1">
    <w:name w:val="toc 1"/>
    <w:basedOn w:val="TOCBase"/>
    <w:next w:val="Normal"/>
    <w:rsid w:val="00233A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3A68"/>
    <w:pPr>
      <w:spacing w:before="5040"/>
      <w:jc w:val="center"/>
    </w:pPr>
    <w:rPr>
      <w:sz w:val="48"/>
      <w:szCs w:val="72"/>
      <w:lang w:val="en-US"/>
    </w:rPr>
  </w:style>
  <w:style w:type="character" w:customStyle="1" w:styleId="TitleChar">
    <w:name w:val="Title Char"/>
    <w:basedOn w:val="DefaultParagraphFont"/>
    <w:link w:val="Title"/>
    <w:rsid w:val="00233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A68"/>
    <w:pPr>
      <w:tabs>
        <w:tab w:val="left" w:pos="3600"/>
        <w:tab w:val="left" w:pos="3958"/>
      </w:tabs>
    </w:pPr>
  </w:style>
  <w:style w:type="paragraph" w:customStyle="1" w:styleId="Note">
    <w:name w:val="Note"/>
    <w:basedOn w:val="BodyText"/>
    <w:rsid w:val="00233A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A68"/>
    <w:pPr>
      <w:framePr w:wrap="auto" w:hAnchor="text" w:y="6049"/>
    </w:pPr>
    <w:rPr>
      <w:color w:val="000000"/>
      <w:sz w:val="40"/>
    </w:rPr>
  </w:style>
  <w:style w:type="paragraph" w:customStyle="1" w:styleId="TOCTitle">
    <w:name w:val="TOCTitle"/>
    <w:basedOn w:val="Heading1"/>
    <w:rsid w:val="00233A68"/>
    <w:pPr>
      <w:spacing w:after="240"/>
      <w:jc w:val="center"/>
      <w:outlineLvl w:val="9"/>
    </w:pPr>
    <w:rPr>
      <w:caps/>
    </w:rPr>
  </w:style>
  <w:style w:type="paragraph" w:customStyle="1" w:styleId="Version">
    <w:name w:val="Version"/>
    <w:rsid w:val="00233A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3A68"/>
    <w:pPr>
      <w:numPr>
        <w:numId w:val="13"/>
      </w:numPr>
      <w:tabs>
        <w:tab w:val="clear" w:pos="680"/>
      </w:tabs>
    </w:pPr>
  </w:style>
  <w:style w:type="paragraph" w:styleId="Index1">
    <w:name w:val="index 1"/>
    <w:basedOn w:val="Normal"/>
    <w:next w:val="Normal"/>
    <w:semiHidden/>
    <w:rsid w:val="00233A68"/>
    <w:pPr>
      <w:keepNext w:val="0"/>
      <w:tabs>
        <w:tab w:val="right" w:pos="4176"/>
      </w:tabs>
      <w:ind w:left="198" w:hanging="198"/>
    </w:pPr>
    <w:rPr>
      <w:rFonts w:ascii="Garamond" w:hAnsi="Garamond"/>
    </w:rPr>
  </w:style>
  <w:style w:type="paragraph" w:styleId="IndexHeading">
    <w:name w:val="index heading"/>
    <w:basedOn w:val="Normal"/>
    <w:next w:val="Index1"/>
    <w:semiHidden/>
    <w:rsid w:val="00233A68"/>
    <w:pPr>
      <w:spacing w:before="120" w:after="120"/>
    </w:pPr>
    <w:rPr>
      <w:rFonts w:ascii="Arial" w:hAnsi="Arial"/>
      <w:b/>
      <w:color w:val="918585"/>
      <w:sz w:val="24"/>
    </w:rPr>
  </w:style>
  <w:style w:type="paragraph" w:styleId="Header">
    <w:name w:val="header"/>
    <w:basedOn w:val="Normal"/>
    <w:link w:val="HeaderChar"/>
    <w:rsid w:val="00233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A68"/>
    <w:rPr>
      <w:rFonts w:ascii="Times New Roman" w:eastAsia="Times New Roman" w:hAnsi="Times New Roman" w:cs="Times New Roman"/>
      <w:sz w:val="16"/>
      <w:szCs w:val="20"/>
      <w:lang w:val="en-GB" w:eastAsia="en-US"/>
    </w:rPr>
  </w:style>
  <w:style w:type="paragraph" w:customStyle="1" w:styleId="Chapter">
    <w:name w:val="Chapter"/>
    <w:basedOn w:val="Normal"/>
    <w:rsid w:val="00233A68"/>
    <w:pPr>
      <w:spacing w:before="240"/>
    </w:pPr>
    <w:rPr>
      <w:rFonts w:ascii="Times New Roman" w:hAnsi="Times New Roman"/>
      <w:smallCaps/>
      <w:spacing w:val="80"/>
      <w:sz w:val="28"/>
    </w:rPr>
  </w:style>
  <w:style w:type="paragraph" w:customStyle="1" w:styleId="InChapter">
    <w:name w:val="InChapter"/>
    <w:basedOn w:val="Heading3"/>
    <w:rsid w:val="00233A68"/>
    <w:pPr>
      <w:spacing w:after="240"/>
      <w:outlineLvl w:val="9"/>
    </w:pPr>
    <w:rPr>
      <w:noProof/>
    </w:rPr>
  </w:style>
  <w:style w:type="paragraph" w:styleId="Index2">
    <w:name w:val="index 2"/>
    <w:basedOn w:val="Normal"/>
    <w:next w:val="Normal"/>
    <w:semiHidden/>
    <w:rsid w:val="00233A68"/>
    <w:pPr>
      <w:tabs>
        <w:tab w:val="right" w:pos="4176"/>
      </w:tabs>
      <w:ind w:left="568" w:hanging="284"/>
    </w:pPr>
    <w:rPr>
      <w:rFonts w:ascii="Garamond" w:hAnsi="Garamond"/>
    </w:rPr>
  </w:style>
  <w:style w:type="paragraph" w:customStyle="1" w:styleId="Byline">
    <w:name w:val="Byline"/>
    <w:rsid w:val="00233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A68"/>
    <w:pPr>
      <w:tabs>
        <w:tab w:val="clear" w:pos="3600"/>
        <w:tab w:val="clear" w:pos="3958"/>
      </w:tabs>
      <w:jc w:val="right"/>
    </w:pPr>
  </w:style>
  <w:style w:type="character" w:styleId="Emphasis">
    <w:name w:val="Emphasis"/>
    <w:basedOn w:val="DefaultParagraphFont"/>
    <w:qFormat/>
    <w:rsid w:val="00233A68"/>
    <w:rPr>
      <w:i/>
    </w:rPr>
  </w:style>
  <w:style w:type="paragraph" w:styleId="Caption">
    <w:name w:val="caption"/>
    <w:basedOn w:val="BodyText"/>
    <w:next w:val="Normal"/>
    <w:qFormat/>
    <w:rsid w:val="00233A68"/>
    <w:pPr>
      <w:framePr w:w="2268" w:hSpace="181" w:vSpace="181" w:wrap="around" w:vAnchor="text" w:hAnchor="page" w:x="1135" w:y="285" w:anchorLock="1"/>
    </w:pPr>
    <w:rPr>
      <w:i/>
    </w:rPr>
  </w:style>
  <w:style w:type="paragraph" w:customStyle="1" w:styleId="MiniTOCTitle">
    <w:name w:val="MiniTOCTitle"/>
    <w:basedOn w:val="Heading4"/>
    <w:rsid w:val="00233A68"/>
    <w:pPr>
      <w:spacing w:before="240"/>
      <w:outlineLvl w:val="9"/>
    </w:pPr>
    <w:rPr>
      <w:noProof/>
      <w:sz w:val="24"/>
    </w:rPr>
  </w:style>
  <w:style w:type="paragraph" w:customStyle="1" w:styleId="MiniTOCItem">
    <w:name w:val="MiniTOCItem"/>
    <w:basedOn w:val="ListBullet"/>
    <w:rsid w:val="00233A68"/>
    <w:pPr>
      <w:numPr>
        <w:numId w:val="0"/>
      </w:numPr>
      <w:tabs>
        <w:tab w:val="right" w:leader="dot" w:pos="6521"/>
      </w:tabs>
      <w:spacing w:before="0" w:after="0"/>
    </w:pPr>
  </w:style>
  <w:style w:type="paragraph" w:customStyle="1" w:styleId="TOFTitle">
    <w:name w:val="TOFTitle"/>
    <w:basedOn w:val="TOCTitle"/>
    <w:rsid w:val="00233A68"/>
  </w:style>
  <w:style w:type="paragraph" w:styleId="TableofFigures">
    <w:name w:val="table of figures"/>
    <w:basedOn w:val="Normal"/>
    <w:next w:val="Normal"/>
    <w:semiHidden/>
    <w:rsid w:val="00233A68"/>
    <w:pPr>
      <w:tabs>
        <w:tab w:val="right" w:leader="dot" w:pos="9072"/>
      </w:tabs>
      <w:ind w:left="970" w:hanging="403"/>
    </w:pPr>
    <w:rPr>
      <w:rFonts w:ascii="Times New Roman" w:hAnsi="Times New Roman"/>
      <w:b/>
    </w:rPr>
  </w:style>
  <w:style w:type="paragraph" w:styleId="ListNumber">
    <w:name w:val="List Number"/>
    <w:basedOn w:val="List"/>
    <w:rsid w:val="00233A68"/>
    <w:pPr>
      <w:numPr>
        <w:numId w:val="10"/>
      </w:numPr>
    </w:pPr>
  </w:style>
  <w:style w:type="character" w:customStyle="1" w:styleId="WingdingSymbols">
    <w:name w:val="Wingding Symbols"/>
    <w:rsid w:val="00233A68"/>
    <w:rPr>
      <w:rFonts w:ascii="Wingdings" w:hAnsi="Wingdings"/>
    </w:rPr>
  </w:style>
  <w:style w:type="paragraph" w:customStyle="1" w:styleId="TableHeading">
    <w:name w:val="Table Heading"/>
    <w:basedOn w:val="HeadingBase"/>
    <w:rsid w:val="00233A68"/>
    <w:pPr>
      <w:keepLines/>
      <w:pBdr>
        <w:bottom w:val="single" w:sz="6" w:space="1" w:color="918585"/>
      </w:pBdr>
      <w:spacing w:before="240"/>
    </w:pPr>
  </w:style>
  <w:style w:type="character" w:customStyle="1" w:styleId="HotSpot">
    <w:name w:val="HotSpot"/>
    <w:rsid w:val="00233A68"/>
    <w:rPr>
      <w:color w:val="0033CC"/>
      <w:u w:val="none"/>
    </w:rPr>
  </w:style>
  <w:style w:type="paragraph" w:customStyle="1" w:styleId="BodyTextRight">
    <w:name w:val="Body Text Right"/>
    <w:basedOn w:val="BodyText"/>
    <w:rsid w:val="00233A68"/>
    <w:pPr>
      <w:spacing w:before="0" w:after="0"/>
      <w:jc w:val="right"/>
    </w:pPr>
  </w:style>
  <w:style w:type="paragraph" w:styleId="Index3">
    <w:name w:val="index 3"/>
    <w:basedOn w:val="ListNumber2"/>
    <w:next w:val="Normal"/>
    <w:semiHidden/>
    <w:rsid w:val="00233A68"/>
    <w:pPr>
      <w:numPr>
        <w:numId w:val="0"/>
      </w:numPr>
      <w:tabs>
        <w:tab w:val="right" w:leader="dot" w:pos="4176"/>
      </w:tabs>
    </w:pPr>
  </w:style>
  <w:style w:type="paragraph" w:styleId="ListNumber2">
    <w:name w:val="List Number 2"/>
    <w:basedOn w:val="List2"/>
    <w:rsid w:val="00233A68"/>
    <w:pPr>
      <w:numPr>
        <w:numId w:val="9"/>
      </w:numPr>
      <w:tabs>
        <w:tab w:val="clear" w:pos="1060"/>
      </w:tabs>
    </w:pPr>
  </w:style>
  <w:style w:type="paragraph" w:customStyle="1" w:styleId="MarginNote">
    <w:name w:val="Margin Note"/>
    <w:basedOn w:val="BodyText"/>
    <w:rsid w:val="00233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A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A68"/>
    <w:rPr>
      <w:sz w:val="32"/>
    </w:rPr>
  </w:style>
  <w:style w:type="paragraph" w:customStyle="1" w:styleId="HeadingProcedure">
    <w:name w:val="Heading Procedure"/>
    <w:basedOn w:val="HeadingBase"/>
    <w:next w:val="Normal"/>
    <w:rsid w:val="00233A68"/>
    <w:pPr>
      <w:tabs>
        <w:tab w:val="left" w:pos="0"/>
      </w:tabs>
      <w:spacing w:before="120" w:after="60"/>
    </w:pPr>
    <w:rPr>
      <w:i/>
      <w:color w:val="918585"/>
      <w:sz w:val="22"/>
    </w:rPr>
  </w:style>
  <w:style w:type="paragraph" w:customStyle="1" w:styleId="TableBodyText">
    <w:name w:val="Table Body Text"/>
    <w:basedOn w:val="BodyText"/>
    <w:rsid w:val="00233A68"/>
    <w:pPr>
      <w:spacing w:before="60" w:after="60"/>
    </w:pPr>
  </w:style>
  <w:style w:type="paragraph" w:styleId="ListContinue">
    <w:name w:val="List Continue"/>
    <w:basedOn w:val="List"/>
    <w:rsid w:val="00233A68"/>
    <w:pPr>
      <w:ind w:firstLine="0"/>
    </w:pPr>
  </w:style>
  <w:style w:type="paragraph" w:customStyle="1" w:styleId="ListNote">
    <w:name w:val="List Note"/>
    <w:basedOn w:val="List"/>
    <w:rsid w:val="00233A68"/>
    <w:pPr>
      <w:pBdr>
        <w:top w:val="single" w:sz="6" w:space="2" w:color="918585"/>
        <w:bottom w:val="single" w:sz="6" w:space="2" w:color="918585"/>
      </w:pBdr>
      <w:tabs>
        <w:tab w:val="left" w:pos="1021"/>
      </w:tabs>
      <w:ind w:firstLine="0"/>
    </w:pPr>
  </w:style>
  <w:style w:type="paragraph" w:customStyle="1" w:styleId="Warning">
    <w:name w:val="Warning"/>
    <w:basedOn w:val="BodyText"/>
    <w:rsid w:val="00233A68"/>
    <w:pPr>
      <w:shd w:val="clear" w:color="auto" w:fill="D9D9D9"/>
      <w:tabs>
        <w:tab w:val="left" w:pos="992"/>
      </w:tabs>
      <w:ind w:left="119" w:right="119"/>
    </w:pPr>
    <w:rPr>
      <w:sz w:val="20"/>
    </w:rPr>
  </w:style>
  <w:style w:type="paragraph" w:customStyle="1" w:styleId="MarginIcons">
    <w:name w:val="Margin Icons"/>
    <w:basedOn w:val="BodyText"/>
    <w:rsid w:val="00233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A68"/>
    <w:rPr>
      <w:rFonts w:ascii="Courier New" w:hAnsi="Courier New"/>
    </w:rPr>
  </w:style>
  <w:style w:type="paragraph" w:customStyle="1" w:styleId="NoteBullet">
    <w:name w:val="Note Bullet"/>
    <w:basedOn w:val="Note"/>
    <w:rsid w:val="00233A68"/>
    <w:pPr>
      <w:tabs>
        <w:tab w:val="clear" w:pos="680"/>
      </w:tabs>
      <w:spacing w:before="60" w:after="60"/>
    </w:pPr>
  </w:style>
  <w:style w:type="paragraph" w:customStyle="1" w:styleId="SubHeading2">
    <w:name w:val="SubHeading2"/>
    <w:basedOn w:val="HeadingBase"/>
    <w:rsid w:val="00233A68"/>
    <w:pPr>
      <w:spacing w:before="240" w:after="60"/>
    </w:pPr>
    <w:rPr>
      <w:sz w:val="20"/>
    </w:rPr>
  </w:style>
  <w:style w:type="paragraph" w:customStyle="1" w:styleId="SubHeading1">
    <w:name w:val="SubHeading1"/>
    <w:basedOn w:val="HeadingBase"/>
    <w:rsid w:val="00233A68"/>
    <w:pPr>
      <w:spacing w:before="240" w:after="60"/>
    </w:pPr>
    <w:rPr>
      <w:color w:val="918585"/>
      <w:sz w:val="22"/>
    </w:rPr>
  </w:style>
  <w:style w:type="paragraph" w:customStyle="1" w:styleId="SideHeading">
    <w:name w:val="Side Heading"/>
    <w:basedOn w:val="HeadingBase"/>
    <w:rsid w:val="00233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A68"/>
    <w:pPr>
      <w:tabs>
        <w:tab w:val="num" w:pos="360"/>
      </w:tabs>
    </w:pPr>
  </w:style>
  <w:style w:type="paragraph" w:styleId="PlainText">
    <w:name w:val="Plain Text"/>
    <w:basedOn w:val="Normal"/>
    <w:link w:val="PlainTextChar"/>
    <w:rsid w:val="00233A68"/>
    <w:rPr>
      <w:sz w:val="20"/>
    </w:rPr>
  </w:style>
  <w:style w:type="character" w:customStyle="1" w:styleId="PlainTextChar">
    <w:name w:val="Plain Text Char"/>
    <w:basedOn w:val="DefaultParagraphFont"/>
    <w:link w:val="PlainText"/>
    <w:rsid w:val="00233A68"/>
    <w:rPr>
      <w:rFonts w:ascii="Courier New" w:eastAsia="Times New Roman" w:hAnsi="Courier New" w:cs="Times New Roman"/>
      <w:sz w:val="20"/>
      <w:szCs w:val="20"/>
      <w:lang w:eastAsia="en-US"/>
    </w:rPr>
  </w:style>
  <w:style w:type="character" w:customStyle="1" w:styleId="MenuOption">
    <w:name w:val="Menu Option"/>
    <w:basedOn w:val="DefaultParagraphFont"/>
    <w:rsid w:val="00233A68"/>
    <w:rPr>
      <w:b/>
      <w:smallCaps/>
    </w:rPr>
  </w:style>
  <w:style w:type="paragraph" w:customStyle="1" w:styleId="TableListNumber">
    <w:name w:val="Table List Number"/>
    <w:basedOn w:val="ListNumber"/>
    <w:rsid w:val="00233A68"/>
    <w:pPr>
      <w:numPr>
        <w:numId w:val="0"/>
      </w:numPr>
    </w:pPr>
  </w:style>
  <w:style w:type="paragraph" w:styleId="TOC4">
    <w:name w:val="toc 4"/>
    <w:basedOn w:val="TOCBase"/>
    <w:next w:val="Normal"/>
    <w:semiHidden/>
    <w:rsid w:val="00233A68"/>
    <w:pPr>
      <w:tabs>
        <w:tab w:val="right" w:leader="dot" w:pos="9071"/>
      </w:tabs>
      <w:ind w:left="1701"/>
    </w:pPr>
  </w:style>
  <w:style w:type="paragraph" w:customStyle="1" w:styleId="ListAlpha">
    <w:name w:val="List Alpha"/>
    <w:basedOn w:val="List"/>
    <w:rsid w:val="00233A68"/>
    <w:pPr>
      <w:numPr>
        <w:numId w:val="8"/>
      </w:numPr>
    </w:pPr>
  </w:style>
  <w:style w:type="paragraph" w:customStyle="1" w:styleId="ListAlpha2">
    <w:name w:val="List Alpha 2"/>
    <w:basedOn w:val="List2"/>
    <w:rsid w:val="00233A68"/>
    <w:pPr>
      <w:numPr>
        <w:numId w:val="7"/>
      </w:numPr>
    </w:pPr>
  </w:style>
  <w:style w:type="paragraph" w:styleId="List3">
    <w:name w:val="List 3"/>
    <w:basedOn w:val="BodyText"/>
    <w:rsid w:val="00233A68"/>
    <w:pPr>
      <w:tabs>
        <w:tab w:val="left" w:pos="1021"/>
      </w:tabs>
      <w:spacing w:before="60" w:after="60"/>
      <w:ind w:left="1020" w:hanging="340"/>
    </w:pPr>
  </w:style>
  <w:style w:type="paragraph" w:styleId="List4">
    <w:name w:val="List 4"/>
    <w:basedOn w:val="BodyText"/>
    <w:rsid w:val="00233A68"/>
    <w:pPr>
      <w:tabs>
        <w:tab w:val="left" w:pos="1361"/>
      </w:tabs>
      <w:spacing w:before="60" w:after="60"/>
      <w:ind w:left="1361" w:hanging="340"/>
    </w:pPr>
  </w:style>
  <w:style w:type="paragraph" w:styleId="List5">
    <w:name w:val="List 5"/>
    <w:basedOn w:val="BodyText"/>
    <w:rsid w:val="00233A68"/>
    <w:pPr>
      <w:tabs>
        <w:tab w:val="left" w:pos="1701"/>
      </w:tabs>
      <w:spacing w:before="60" w:after="60"/>
      <w:ind w:left="1701" w:hanging="340"/>
    </w:pPr>
  </w:style>
  <w:style w:type="paragraph" w:styleId="ListBullet3">
    <w:name w:val="List Bullet 3"/>
    <w:basedOn w:val="List3"/>
    <w:rsid w:val="00233A68"/>
    <w:pPr>
      <w:numPr>
        <w:numId w:val="14"/>
      </w:numPr>
      <w:tabs>
        <w:tab w:val="clear" w:pos="1021"/>
      </w:tabs>
      <w:ind w:left="1037" w:hanging="357"/>
    </w:pPr>
  </w:style>
  <w:style w:type="paragraph" w:styleId="ListBullet4">
    <w:name w:val="List Bullet 4"/>
    <w:basedOn w:val="List4"/>
    <w:rsid w:val="00233A68"/>
    <w:pPr>
      <w:numPr>
        <w:numId w:val="2"/>
      </w:numPr>
    </w:pPr>
  </w:style>
  <w:style w:type="paragraph" w:styleId="ListBullet5">
    <w:name w:val="List Bullet 5"/>
    <w:basedOn w:val="List5"/>
    <w:rsid w:val="00233A68"/>
    <w:pPr>
      <w:numPr>
        <w:numId w:val="3"/>
      </w:numPr>
    </w:pPr>
  </w:style>
  <w:style w:type="paragraph" w:styleId="ListContinue2">
    <w:name w:val="List Continue 2"/>
    <w:basedOn w:val="List2"/>
    <w:rsid w:val="00233A68"/>
    <w:pPr>
      <w:ind w:firstLine="0"/>
    </w:pPr>
  </w:style>
  <w:style w:type="paragraph" w:styleId="ListContinue3">
    <w:name w:val="List Continue 3"/>
    <w:basedOn w:val="List3"/>
    <w:rsid w:val="00233A68"/>
    <w:pPr>
      <w:ind w:left="1021" w:firstLine="0"/>
    </w:pPr>
  </w:style>
  <w:style w:type="paragraph" w:styleId="ListContinue4">
    <w:name w:val="List Continue 4"/>
    <w:basedOn w:val="List4"/>
    <w:rsid w:val="00233A68"/>
    <w:pPr>
      <w:ind w:firstLine="0"/>
    </w:pPr>
  </w:style>
  <w:style w:type="paragraph" w:styleId="ListContinue5">
    <w:name w:val="List Continue 5"/>
    <w:basedOn w:val="List5"/>
    <w:rsid w:val="00233A68"/>
    <w:pPr>
      <w:ind w:firstLine="0"/>
    </w:pPr>
  </w:style>
  <w:style w:type="paragraph" w:styleId="ListNumber3">
    <w:name w:val="List Number 3"/>
    <w:basedOn w:val="List3"/>
    <w:rsid w:val="00233A68"/>
    <w:pPr>
      <w:numPr>
        <w:numId w:val="4"/>
      </w:numPr>
    </w:pPr>
  </w:style>
  <w:style w:type="paragraph" w:styleId="ListNumber4">
    <w:name w:val="List Number 4"/>
    <w:basedOn w:val="List4"/>
    <w:rsid w:val="00233A68"/>
    <w:pPr>
      <w:numPr>
        <w:numId w:val="5"/>
      </w:numPr>
    </w:pPr>
  </w:style>
  <w:style w:type="paragraph" w:styleId="ListNumber5">
    <w:name w:val="List Number 5"/>
    <w:basedOn w:val="List5"/>
    <w:rsid w:val="00233A68"/>
    <w:pPr>
      <w:numPr>
        <w:numId w:val="6"/>
      </w:numPr>
    </w:pPr>
  </w:style>
  <w:style w:type="paragraph" w:styleId="BlockText">
    <w:name w:val="Block Text"/>
    <w:basedOn w:val="Normal"/>
    <w:rsid w:val="00233A68"/>
    <w:pPr>
      <w:spacing w:after="120"/>
      <w:ind w:left="1440" w:right="1440"/>
    </w:pPr>
  </w:style>
  <w:style w:type="character" w:customStyle="1" w:styleId="Subscript">
    <w:name w:val="Subscript"/>
    <w:basedOn w:val="DefaultParagraphFont"/>
    <w:rsid w:val="00233A68"/>
    <w:rPr>
      <w:sz w:val="16"/>
      <w:vertAlign w:val="subscript"/>
    </w:rPr>
  </w:style>
  <w:style w:type="character" w:customStyle="1" w:styleId="Superscript">
    <w:name w:val="Superscript"/>
    <w:basedOn w:val="DefaultParagraphFont"/>
    <w:rsid w:val="00233A68"/>
    <w:rPr>
      <w:sz w:val="16"/>
      <w:vertAlign w:val="superscript"/>
    </w:rPr>
  </w:style>
  <w:style w:type="character" w:customStyle="1" w:styleId="Symbols">
    <w:name w:val="Symbols"/>
    <w:basedOn w:val="DefaultParagraphFont"/>
    <w:rsid w:val="00233A68"/>
    <w:rPr>
      <w:rFonts w:ascii="Symbol" w:hAnsi="Symbol"/>
    </w:rPr>
  </w:style>
  <w:style w:type="character" w:customStyle="1" w:styleId="MenuOptions">
    <w:name w:val="Menu Options"/>
    <w:basedOn w:val="DefaultParagraphFont"/>
    <w:rsid w:val="00233A68"/>
    <w:rPr>
      <w:rFonts w:ascii="Arial Narrow" w:hAnsi="Arial Narrow"/>
      <w:smallCaps/>
    </w:rPr>
  </w:style>
  <w:style w:type="character" w:customStyle="1" w:styleId="Buttons">
    <w:name w:val="Buttons"/>
    <w:basedOn w:val="DefaultParagraphFont"/>
    <w:rsid w:val="00233A68"/>
    <w:rPr>
      <w:b/>
    </w:rPr>
  </w:style>
  <w:style w:type="character" w:customStyle="1" w:styleId="Underlined">
    <w:name w:val="Underlined"/>
    <w:basedOn w:val="DefaultParagraphFont"/>
    <w:rsid w:val="00233A68"/>
    <w:rPr>
      <w:u w:val="single"/>
    </w:rPr>
  </w:style>
  <w:style w:type="paragraph" w:customStyle="1" w:styleId="TableBodyTextRight">
    <w:name w:val="Table Body Text Right"/>
    <w:basedOn w:val="TableBodyText"/>
    <w:rsid w:val="00233A68"/>
    <w:pPr>
      <w:widowControl w:val="0"/>
      <w:autoSpaceDE w:val="0"/>
      <w:autoSpaceDN w:val="0"/>
      <w:adjustRightInd w:val="0"/>
      <w:jc w:val="right"/>
    </w:pPr>
    <w:rPr>
      <w:rFonts w:cs="Arial"/>
      <w:szCs w:val="18"/>
    </w:rPr>
  </w:style>
  <w:style w:type="paragraph" w:customStyle="1" w:styleId="CopyrightText">
    <w:name w:val="Copyright Text"/>
    <w:basedOn w:val="BodyText"/>
    <w:rsid w:val="00233A68"/>
    <w:rPr>
      <w:sz w:val="18"/>
    </w:rPr>
  </w:style>
  <w:style w:type="paragraph" w:customStyle="1" w:styleId="BodySmallRight">
    <w:name w:val="Body Small Right"/>
    <w:basedOn w:val="BodyTextRight"/>
    <w:rsid w:val="00233A68"/>
    <w:rPr>
      <w:sz w:val="18"/>
      <w:szCs w:val="18"/>
    </w:rPr>
  </w:style>
  <w:style w:type="paragraph" w:customStyle="1" w:styleId="MarginEdition">
    <w:name w:val="Margin Edition"/>
    <w:basedOn w:val="MarginNote"/>
    <w:rsid w:val="00233A68"/>
    <w:pPr>
      <w:spacing w:before="0" w:after="0"/>
    </w:pPr>
    <w:rPr>
      <w:rFonts w:ascii="Times New Roman" w:hAnsi="Times New Roman"/>
      <w:color w:val="999999"/>
    </w:rPr>
  </w:style>
  <w:style w:type="paragraph" w:customStyle="1" w:styleId="Spacer">
    <w:name w:val="Spacer"/>
    <w:basedOn w:val="Normal"/>
    <w:rsid w:val="00233A68"/>
    <w:rPr>
      <w:sz w:val="2"/>
      <w:szCs w:val="2"/>
    </w:rPr>
  </w:style>
  <w:style w:type="character" w:customStyle="1" w:styleId="Small">
    <w:name w:val="Small"/>
    <w:basedOn w:val="DefaultParagraphFont"/>
    <w:rsid w:val="00233A68"/>
    <w:rPr>
      <w:sz w:val="16"/>
    </w:rPr>
  </w:style>
  <w:style w:type="paragraph" w:customStyle="1" w:styleId="WideTable">
    <w:name w:val="Wide Table"/>
    <w:basedOn w:val="Normal"/>
    <w:rsid w:val="00233A68"/>
    <w:pPr>
      <w:ind w:left="-1418"/>
    </w:pPr>
    <w:rPr>
      <w:sz w:val="2"/>
      <w:szCs w:val="2"/>
    </w:rPr>
  </w:style>
  <w:style w:type="character" w:styleId="PageNumber">
    <w:name w:val="page number"/>
    <w:basedOn w:val="DefaultParagraphFont"/>
    <w:rsid w:val="00233A68"/>
  </w:style>
  <w:style w:type="paragraph" w:styleId="Quote">
    <w:name w:val="Quote"/>
    <w:basedOn w:val="Heading1"/>
    <w:link w:val="QuoteChar"/>
    <w:qFormat/>
    <w:rsid w:val="00233A68"/>
    <w:rPr>
      <w:b w:val="0"/>
      <w:sz w:val="72"/>
      <w:szCs w:val="72"/>
      <w:lang w:val="en-NZ"/>
    </w:rPr>
  </w:style>
  <w:style w:type="character" w:customStyle="1" w:styleId="QuoteChar">
    <w:name w:val="Quote Char"/>
    <w:basedOn w:val="DefaultParagraphFont"/>
    <w:link w:val="Quote"/>
    <w:rsid w:val="00233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A68"/>
    <w:pPr>
      <w:pageBreakBefore/>
    </w:pPr>
  </w:style>
  <w:style w:type="paragraph" w:customStyle="1" w:styleId="Border">
    <w:name w:val="Border"/>
    <w:basedOn w:val="Normal"/>
    <w:qFormat/>
    <w:rsid w:val="00233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A68"/>
    <w:rPr>
      <w:b/>
      <w:bCs/>
      <w:i/>
      <w:iCs/>
      <w:color w:val="auto"/>
    </w:rPr>
  </w:style>
  <w:style w:type="paragraph" w:styleId="IntenseQuote">
    <w:name w:val="Intense Quote"/>
    <w:basedOn w:val="Normal"/>
    <w:next w:val="Normal"/>
    <w:link w:val="IntenseQuoteChar"/>
    <w:uiPriority w:val="30"/>
    <w:qFormat/>
    <w:rsid w:val="00233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A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A68"/>
    <w:rPr>
      <w:smallCaps/>
      <w:color w:val="auto"/>
      <w:u w:val="single"/>
    </w:rPr>
  </w:style>
  <w:style w:type="character" w:styleId="IntenseReference">
    <w:name w:val="Intense Reference"/>
    <w:basedOn w:val="DefaultParagraphFont"/>
    <w:uiPriority w:val="32"/>
    <w:qFormat/>
    <w:rsid w:val="00233A68"/>
    <w:rPr>
      <w:b/>
      <w:bCs/>
      <w:smallCaps/>
      <w:color w:val="auto"/>
      <w:spacing w:val="5"/>
      <w:u w:val="single"/>
    </w:rPr>
  </w:style>
  <w:style w:type="paragraph" w:customStyle="1" w:styleId="2ColumnHeading">
    <w:name w:val="2Column Heading"/>
    <w:basedOn w:val="BodyText"/>
    <w:qFormat/>
    <w:rsid w:val="00233A68"/>
    <w:pPr>
      <w:spacing w:after="60"/>
      <w:ind w:left="-2268"/>
    </w:pPr>
    <w:rPr>
      <w:b/>
    </w:rPr>
  </w:style>
  <w:style w:type="paragraph" w:customStyle="1" w:styleId="Heading1TOC">
    <w:name w:val="Heading1 TOC"/>
    <w:basedOn w:val="Normal"/>
    <w:qFormat/>
    <w:rsid w:val="00233A68"/>
    <w:pPr>
      <w:spacing w:before="240" w:after="120"/>
    </w:pPr>
    <w:rPr>
      <w:rFonts w:ascii="Times New Roman" w:hAnsi="Times New Roman"/>
      <w:b/>
      <w:sz w:val="32"/>
    </w:rPr>
  </w:style>
  <w:style w:type="paragraph" w:customStyle="1" w:styleId="Heading2TOC">
    <w:name w:val="Heading2 TOC"/>
    <w:basedOn w:val="Normal"/>
    <w:qFormat/>
    <w:rsid w:val="00233A68"/>
    <w:pPr>
      <w:spacing w:before="240" w:after="60"/>
    </w:pPr>
    <w:rPr>
      <w:rFonts w:ascii="Times New Roman" w:hAnsi="Times New Roman"/>
      <w:b/>
      <w:sz w:val="28"/>
    </w:rPr>
  </w:style>
  <w:style w:type="character" w:customStyle="1" w:styleId="Underline">
    <w:name w:val="Underline"/>
    <w:basedOn w:val="DefaultParagraphFont"/>
    <w:qFormat/>
    <w:rsid w:val="00233A68"/>
    <w:rPr>
      <w:u w:val="single"/>
    </w:rPr>
  </w:style>
  <w:style w:type="paragraph" w:styleId="BalloonText">
    <w:name w:val="Balloon Text"/>
    <w:basedOn w:val="Normal"/>
    <w:link w:val="BalloonTextChar"/>
    <w:rsid w:val="00233A68"/>
    <w:rPr>
      <w:rFonts w:ascii="Tahoma" w:hAnsi="Tahoma" w:cs="Tahoma"/>
      <w:sz w:val="16"/>
      <w:szCs w:val="16"/>
    </w:rPr>
  </w:style>
  <w:style w:type="character" w:customStyle="1" w:styleId="BalloonTextChar">
    <w:name w:val="Balloon Text Char"/>
    <w:basedOn w:val="DefaultParagraphFont"/>
    <w:link w:val="BalloonText"/>
    <w:rsid w:val="00233A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A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3A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A68"/>
    <w:rPr>
      <w:b/>
      <w:color w:val="660033"/>
      <w:spacing w:val="0"/>
    </w:rPr>
  </w:style>
  <w:style w:type="paragraph" w:customStyle="1" w:styleId="Nameditemlist">
    <w:name w:val="Named item list"/>
    <w:basedOn w:val="BodyText"/>
    <w:qFormat/>
    <w:rsid w:val="00233A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8348</Characters>
  <Application>Microsoft Office Word</Application>
  <DocSecurity>0</DocSecurity>
  <Lines>223</Lines>
  <Paragraphs>98</Paragraphs>
  <ScaleCrop>false</ScaleCrop>
  <Company>Author-it Software Corporation Ltd.</Company>
  <LinksUpToDate>false</LinksUpToDate>
  <CharactersWithSpaces>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MEA280A Inspect, test and troubleshoot flight management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2012-10-05T15:07:00Z</dcterms:created>
  <dcterms:modified xsi:type="dcterms:W3CDTF">2012-10-05T15:07:00Z</dcterms:modified>
</cp:coreProperties>
</file>