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421" w:rsidP="00905421">
      <w:pPr>
        <w:pStyle w:val="Title"/>
      </w:pPr>
      <w:r>
        <w:fldChar w:fldCharType="begin"/>
      </w:r>
      <w:r>
        <w:instrText xml:space="preserve"> TITLE   \* MERGEFORMAT </w:instrText>
      </w:r>
      <w:r>
        <w:fldChar w:fldCharType="separate"/>
      </w:r>
      <w:r>
        <w:t>MEA270A Lay out avionic systems</w:t>
      </w:r>
      <w:r>
        <w:fldChar w:fldCharType="end"/>
      </w:r>
    </w:p>
    <w:p w:rsidR="00905421" w:rsidP="00905421">
      <w:pPr>
        <w:pStyle w:val="Version"/>
        <w:sectPr w:rsidSect="00D73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33B7" w:rsidP="00D733B7">
      <w:pPr>
        <w:pStyle w:val="SuperHeading"/>
      </w:pPr>
      <w:r w:rsidRPr="00D733B7">
        <w:t>MEA270A Lay out avionic systems</w:t>
      </w:r>
    </w:p>
    <w:p w:rsidR="00000000" w:rsidRPr="00D733B7" w:rsidP="00D733B7">
      <w:pPr>
        <w:pStyle w:val="SuperHeading"/>
      </w:pPr>
    </w:p>
    <w:p w:rsidR="00000000" w:rsidRPr="00D733B7" w:rsidP="00D733B7">
      <w:pPr>
        <w:pStyle w:val="Heading1"/>
      </w:pPr>
      <w:bookmarkStart w:id="1" w:name="O_404699"/>
      <w:bookmarkEnd w:id="1"/>
      <w:r w:rsidRPr="00D733B7">
        <w:t>Modification History</w:t>
      </w:r>
    </w:p>
    <w:p w:rsidR="00000000" w:rsidRPr="00D733B7" w:rsidP="00D733B7">
      <w:pPr>
        <w:pStyle w:val="BodyText"/>
      </w:pPr>
      <w:r w:rsidRPr="00D733B7">
        <w:t>Minor formatting and editorial changes made.</w:t>
      </w:r>
    </w:p>
    <w:p w:rsidR="00000000" w:rsidRPr="00D733B7" w:rsidP="00D733B7">
      <w:pPr>
        <w:pStyle w:val="AllowPageBreak"/>
      </w:pPr>
    </w:p>
    <w:p w:rsidR="00000000" w:rsidRPr="00D733B7" w:rsidP="00D733B7">
      <w:pPr>
        <w:pStyle w:val="Heading1"/>
      </w:pPr>
      <w:bookmarkStart w:id="2" w:name="O_404695"/>
      <w:bookmarkEnd w:id="2"/>
      <w:r w:rsidRPr="00D733B7">
        <w:t>Unit Descriptor</w:t>
      </w:r>
    </w:p>
    <w:tbl>
      <w:tblPr>
        <w:tblW w:w="0" w:type="auto"/>
        <w:tblLayout w:type="fixed"/>
        <w:tblCellMar>
          <w:left w:w="62" w:type="dxa"/>
          <w:right w:w="62" w:type="dxa"/>
        </w:tblCellMar>
        <w:tblLook w:val="0000"/>
      </w:tblPr>
      <w:tblGrid>
        <w:gridCol w:w="8460"/>
      </w:tblGrid>
      <w:tr w:rsidTr="0090542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D733B7" w:rsidP="00D733B7">
            <w:pPr>
              <w:pStyle w:val="BodyText"/>
            </w:pPr>
            <w:r w:rsidRPr="00D733B7">
              <w:t>This unit is part of Diploma and Advanced Diploma training pathways. It covers the basic d</w:t>
            </w:r>
            <w:r w:rsidRPr="00D733B7">
              <w:t xml:space="preserve">esign and layout to block diagram level of avionic systems. </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3" w:name="O_404708"/>
      <w:bookmarkEnd w:id="3"/>
      <w:r w:rsidRPr="00D733B7">
        <w:t>Application of the Unit</w:t>
      </w:r>
    </w:p>
    <w:tbl>
      <w:tblPr>
        <w:tblW w:w="0" w:type="auto"/>
        <w:tblLayout w:type="fixed"/>
        <w:tblCellMar>
          <w:left w:w="62" w:type="dxa"/>
          <w:right w:w="62" w:type="dxa"/>
        </w:tblCellMar>
        <w:tblLook w:val="0000"/>
      </w:tblPr>
      <w:tblGrid>
        <w:gridCol w:w="7830"/>
      </w:tblGrid>
      <w:tr w:rsidTr="00905421">
        <w:tblPrEx>
          <w:tblW w:w="0" w:type="auto"/>
          <w:tblLayout w:type="fixed"/>
          <w:tblCellMar>
            <w:left w:w="62" w:type="dxa"/>
            <w:right w:w="62" w:type="dxa"/>
          </w:tblCellMar>
          <w:tblLook w:val="0000"/>
        </w:tblPrEx>
        <w:trPr>
          <w:tblHeader/>
        </w:trPr>
        <w:tc>
          <w:tcPr>
            <w:tcW w:w="7830" w:type="dxa"/>
            <w:tcBorders>
              <w:top w:val="nil"/>
              <w:left w:val="nil"/>
              <w:bottom w:val="nil"/>
              <w:right w:val="nil"/>
            </w:tcBorders>
            <w:tcMar>
              <w:top w:w="0" w:type="dxa"/>
              <w:left w:w="62" w:type="dxa"/>
              <w:bottom w:w="0" w:type="dxa"/>
              <w:right w:w="62" w:type="dxa"/>
            </w:tcMar>
          </w:tcPr>
          <w:p w:rsidR="00000000" w:rsidRPr="00D733B7" w:rsidP="00D733B7">
            <w:pPr>
              <w:pStyle w:val="BodyText"/>
            </w:pPr>
            <w:r w:rsidRPr="00D733B7">
              <w:t>This unit requires application of basic knowledge of avionic system function, design and layout.</w:t>
            </w:r>
          </w:p>
          <w:p w:rsidR="00000000" w:rsidRPr="00D733B7" w:rsidP="00D733B7">
            <w:pPr>
              <w:pStyle w:val="BodyText"/>
            </w:pPr>
            <w:r w:rsidRPr="00D733B7">
              <w:t>Applications include typical electrical and instrument systems.</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4" w:name="O_404700"/>
      <w:bookmarkEnd w:id="4"/>
      <w:r w:rsidRPr="00D733B7">
        <w:t>Licensing/Regulatory Information</w:t>
      </w:r>
    </w:p>
    <w:p w:rsidR="00000000" w:rsidRPr="00D733B7" w:rsidP="00D733B7">
      <w:pPr>
        <w:pStyle w:val="BodyText"/>
      </w:pPr>
      <w:r w:rsidRPr="00D733B7">
        <w:t>Not applicable.</w:t>
      </w:r>
    </w:p>
    <w:p w:rsidR="00000000" w:rsidRPr="00D733B7" w:rsidP="00D733B7">
      <w:pPr>
        <w:pStyle w:val="AllowPageBreak"/>
      </w:pPr>
    </w:p>
    <w:p w:rsidR="00000000" w:rsidRPr="00D733B7" w:rsidP="00D733B7">
      <w:pPr>
        <w:pStyle w:val="Heading1"/>
      </w:pPr>
      <w:bookmarkStart w:id="5" w:name="O_404698"/>
      <w:bookmarkEnd w:id="5"/>
      <w:r w:rsidRPr="00D733B7">
        <w:t>Pre-Requisites</w:t>
      </w:r>
    </w:p>
    <w:tbl>
      <w:tblPr>
        <w:tblW w:w="0" w:type="auto"/>
        <w:tblLayout w:type="fixed"/>
        <w:tblCellMar>
          <w:left w:w="62" w:type="dxa"/>
          <w:right w:w="62" w:type="dxa"/>
        </w:tblCellMar>
        <w:tblLook w:val="0000"/>
      </w:tblPr>
      <w:tblGrid>
        <w:gridCol w:w="1914"/>
        <w:gridCol w:w="6636"/>
      </w:tblGrid>
      <w:tr w:rsidTr="0090542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t>MEA101B</w:t>
            </w:r>
          </w:p>
        </w:tc>
        <w:tc>
          <w:tcPr>
            <w:tcW w:w="6636"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t>Interpret occupational health and safety practices in aviation maintenance</w:t>
            </w:r>
          </w:p>
        </w:tc>
      </w:tr>
      <w:tr w:rsidTr="0090542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t>MEA107B</w:t>
            </w:r>
          </w:p>
        </w:tc>
        <w:tc>
          <w:tcPr>
            <w:tcW w:w="6636"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t>Interpret and use aviation maintenance industry manuals and specifications</w:t>
            </w:r>
          </w:p>
        </w:tc>
      </w:tr>
      <w:tr w:rsidTr="0090542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t>MEA109B</w:t>
            </w:r>
          </w:p>
        </w:tc>
        <w:tc>
          <w:tcPr>
            <w:tcW w:w="6636" w:type="dxa"/>
            <w:tcBorders>
              <w:top w:val="nil"/>
              <w:left w:val="nil"/>
              <w:bottom w:val="nil"/>
              <w:right w:val="nil"/>
            </w:tcBorders>
            <w:tcMar>
              <w:top w:w="0" w:type="dxa"/>
              <w:left w:w="62" w:type="dxa"/>
              <w:bottom w:w="0" w:type="dxa"/>
              <w:right w:w="62" w:type="dxa"/>
            </w:tcMar>
          </w:tcPr>
          <w:p w:rsidR="00000000" w:rsidRPr="00D733B7" w:rsidP="00D733B7">
            <w:pPr>
              <w:pStyle w:val="BodyText"/>
            </w:pPr>
            <w:r w:rsidRPr="00D733B7">
              <w:t>Perform basic hand skills, standard trade practices and fundamentals in aviation maintenance</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6" w:name="O_404703"/>
      <w:bookmarkEnd w:id="6"/>
      <w:r w:rsidRPr="00D733B7">
        <w:t>Employability Skills Information</w:t>
      </w:r>
    </w:p>
    <w:tbl>
      <w:tblPr>
        <w:tblW w:w="0" w:type="auto"/>
        <w:tblLayout w:type="fixed"/>
        <w:tblCellMar>
          <w:left w:w="62" w:type="dxa"/>
          <w:right w:w="62" w:type="dxa"/>
        </w:tblCellMar>
        <w:tblLook w:val="0000"/>
      </w:tblPr>
      <w:tblGrid>
        <w:gridCol w:w="5720"/>
      </w:tblGrid>
      <w:tr w:rsidTr="0090542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733B7" w:rsidP="00D733B7">
            <w:pPr>
              <w:pStyle w:val="BodyText"/>
            </w:pPr>
            <w:r w:rsidRPr="00D733B7">
              <w:t>This unit contains employab</w:t>
            </w:r>
            <w:r w:rsidRPr="00D733B7">
              <w:t>ility skills.</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7" w:name="O_404704"/>
      <w:bookmarkEnd w:id="7"/>
      <w:r w:rsidRPr="00D733B7">
        <w:t>Elements and Performance Criteria Pre-Content</w:t>
      </w:r>
    </w:p>
    <w:tbl>
      <w:tblPr>
        <w:tblW w:w="9360" w:type="dxa"/>
        <w:tblLayout w:type="fixed"/>
        <w:tblCellMar>
          <w:left w:w="62" w:type="dxa"/>
          <w:right w:w="62" w:type="dxa"/>
        </w:tblCellMar>
        <w:tblLook w:val="0000"/>
      </w:tblPr>
      <w:tblGrid>
        <w:gridCol w:w="2556"/>
        <w:gridCol w:w="6804"/>
      </w:tblGrid>
      <w:tr w:rsidTr="00905421">
        <w:tblPrEx>
          <w:tblW w:w="9360" w:type="dxa"/>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t>Elements describe the essential outcomes of a unit of competency.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Performance criteria describe the performance needed to demonstrate achievement of the element. Where bold italicised text is used, further information is detailed in the required skills and knowledge section and the range statement. Assessment of performa</w:t>
            </w:r>
            <w:r w:rsidRPr="00D733B7">
              <w:t>nce is to be consistent with the evidence guide.</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8" w:name="O_404705"/>
      <w:bookmarkEnd w:id="8"/>
      <w:r w:rsidRPr="00D733B7">
        <w:t>Elements and Performance Criteria</w:t>
      </w:r>
    </w:p>
    <w:tbl>
      <w:tblPr>
        <w:tblW w:w="0" w:type="auto"/>
        <w:tblCellMar>
          <w:left w:w="62" w:type="dxa"/>
          <w:right w:w="62" w:type="dxa"/>
        </w:tblCellMar>
        <w:tblLook w:val="0000"/>
      </w:tblPr>
      <w:tblGrid>
        <w:gridCol w:w="1893"/>
        <w:gridCol w:w="7303"/>
      </w:tblGrid>
      <w:tr w:rsidTr="00905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3B7">
            <w:pPr>
              <w:pStyle w:val="List"/>
              <w:rPr>
                <w:lang w:val="en-NZ"/>
              </w:rPr>
            </w:pPr>
            <w:r w:rsidRPr="00D733B7">
              <w:t>1.</w:t>
            </w:r>
            <w:r w:rsidRPr="00D733B7">
              <w:tab/>
              <w:t>Lay out to block diagram level an aircraft electrical system</w:t>
            </w:r>
          </w:p>
        </w:tc>
        <w:tc>
          <w:tcPr>
            <w:tcW w:w="0" w:type="auto"/>
            <w:tcBorders>
              <w:top w:val="nil"/>
              <w:left w:val="nil"/>
              <w:bottom w:val="nil"/>
              <w:right w:val="nil"/>
            </w:tcBorders>
            <w:tcMar>
              <w:top w:w="0" w:type="dxa"/>
              <w:left w:w="62" w:type="dxa"/>
              <w:bottom w:w="0" w:type="dxa"/>
              <w:right w:w="62" w:type="dxa"/>
            </w:tcMar>
          </w:tcPr>
          <w:p w:rsidR="00000000" w:rsidRPr="00D733B7" w:rsidP="00D733B7">
            <w:pPr>
              <w:pStyle w:val="List2"/>
            </w:pPr>
            <w:r w:rsidRPr="00D733B7">
              <w:t>1.1.</w:t>
            </w:r>
            <w:r w:rsidRPr="00D733B7">
              <w:tab/>
              <w:t xml:space="preserve">The </w:t>
            </w:r>
            <w:r w:rsidRPr="00D733B7">
              <w:rPr>
                <w:rStyle w:val="BoldandItalics"/>
              </w:rPr>
              <w:t>functions of aircraft electrical systems</w:t>
            </w:r>
            <w:r w:rsidRPr="00D733B7">
              <w:t xml:space="preserve"> are identified</w:t>
            </w:r>
          </w:p>
          <w:p w:rsidR="00000000" w:rsidRPr="00D733B7" w:rsidP="00D733B7">
            <w:pPr>
              <w:pStyle w:val="List2"/>
            </w:pPr>
            <w:r w:rsidRPr="00D733B7">
              <w:t>1.2.</w:t>
            </w:r>
            <w:r w:rsidRPr="00D733B7">
              <w:tab/>
            </w:r>
            <w:r w:rsidRPr="00D733B7">
              <w:rPr>
                <w:rStyle w:val="BoldandItalics"/>
              </w:rPr>
              <w:t>Aircraft electrical system components</w:t>
            </w:r>
            <w:r w:rsidRPr="00D733B7">
              <w:t xml:space="preserve"> are identified</w:t>
            </w:r>
          </w:p>
          <w:p w:rsidR="00000000" w:rsidRPr="00D733B7" w:rsidP="00D733B7">
            <w:pPr>
              <w:pStyle w:val="List2"/>
            </w:pPr>
            <w:r w:rsidRPr="00D733B7">
              <w:t>1.3.</w:t>
            </w:r>
            <w:r w:rsidRPr="00D733B7">
              <w:tab/>
              <w:t>A typical aircraft electrical system is sketched at block diagram level</w:t>
            </w:r>
          </w:p>
          <w:p w:rsidR="00000000" w:rsidP="00D733B7">
            <w:pPr>
              <w:pStyle w:val="List2"/>
              <w:rPr>
                <w:lang w:val="en-NZ"/>
              </w:rPr>
            </w:pPr>
            <w:r w:rsidRPr="00D733B7">
              <w:t>1.4.</w:t>
            </w:r>
            <w:r w:rsidRPr="00D733B7">
              <w:tab/>
              <w:t>Aircraft electrical system maintenance requirements are identified</w:t>
            </w:r>
          </w:p>
        </w:tc>
      </w:tr>
      <w:tr w:rsidTr="00905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3B7">
            <w:pPr>
              <w:pStyle w:val="List"/>
              <w:rPr>
                <w:lang w:val="en-NZ"/>
              </w:rPr>
            </w:pPr>
            <w:r w:rsidRPr="00D733B7">
              <w:t>2.</w:t>
            </w:r>
            <w:r w:rsidRPr="00D733B7">
              <w:tab/>
              <w:t>Lay out to block diagram level an instrument measu</w:t>
            </w:r>
            <w:r w:rsidRPr="00D733B7">
              <w:t>ring system</w:t>
            </w:r>
          </w:p>
        </w:tc>
        <w:tc>
          <w:tcPr>
            <w:tcW w:w="0" w:type="auto"/>
            <w:tcBorders>
              <w:top w:val="nil"/>
              <w:left w:val="nil"/>
              <w:bottom w:val="nil"/>
              <w:right w:val="nil"/>
            </w:tcBorders>
            <w:tcMar>
              <w:top w:w="0" w:type="dxa"/>
              <w:left w:w="62" w:type="dxa"/>
              <w:bottom w:w="0" w:type="dxa"/>
              <w:right w:w="62" w:type="dxa"/>
            </w:tcMar>
          </w:tcPr>
          <w:p w:rsidR="00000000" w:rsidRPr="00D733B7" w:rsidP="00D733B7">
            <w:pPr>
              <w:pStyle w:val="List2"/>
            </w:pPr>
            <w:r w:rsidRPr="00D733B7">
              <w:t>2.1.</w:t>
            </w:r>
            <w:r w:rsidRPr="00D733B7">
              <w:tab/>
              <w:t xml:space="preserve">The various </w:t>
            </w:r>
            <w:r w:rsidRPr="00D733B7">
              <w:rPr>
                <w:rStyle w:val="BoldandItalics"/>
              </w:rPr>
              <w:t>instrument measuring systems</w:t>
            </w:r>
            <w:r w:rsidRPr="00D733B7">
              <w:t xml:space="preserve"> are identified</w:t>
            </w:r>
          </w:p>
          <w:p w:rsidR="00000000" w:rsidRPr="00D733B7" w:rsidP="00D733B7">
            <w:pPr>
              <w:pStyle w:val="List2"/>
            </w:pPr>
            <w:r w:rsidRPr="00D733B7">
              <w:t>2.2.</w:t>
            </w:r>
            <w:r w:rsidRPr="00D733B7">
              <w:tab/>
            </w:r>
            <w:r w:rsidRPr="00D733B7">
              <w:rPr>
                <w:rStyle w:val="BoldandItalics"/>
              </w:rPr>
              <w:t>Measuring system components</w:t>
            </w:r>
            <w:r w:rsidRPr="00D733B7">
              <w:t xml:space="preserve"> are identified</w:t>
            </w:r>
          </w:p>
          <w:p w:rsidR="00000000" w:rsidRPr="00D733B7" w:rsidP="00D733B7">
            <w:pPr>
              <w:pStyle w:val="List2"/>
            </w:pPr>
            <w:r w:rsidRPr="00D733B7">
              <w:t>2.3.</w:t>
            </w:r>
            <w:r w:rsidRPr="00D733B7">
              <w:tab/>
              <w:t>A typical instrument measuring system is sketched at block diagram level</w:t>
            </w:r>
          </w:p>
          <w:p w:rsidR="00000000" w:rsidP="00D733B7">
            <w:pPr>
              <w:pStyle w:val="List2"/>
              <w:rPr>
                <w:lang w:val="en-NZ"/>
              </w:rPr>
            </w:pPr>
            <w:r w:rsidRPr="00D733B7">
              <w:t>2.4.</w:t>
            </w:r>
            <w:r w:rsidRPr="00D733B7">
              <w:tab/>
            </w:r>
            <w:r w:rsidRPr="00D733B7">
              <w:t>Measuring system maintenance requirements are identified</w:t>
            </w:r>
          </w:p>
        </w:tc>
      </w:tr>
      <w:tr w:rsidTr="00905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3B7">
            <w:pPr>
              <w:pStyle w:val="List"/>
              <w:rPr>
                <w:lang w:val="en-NZ"/>
              </w:rPr>
            </w:pPr>
            <w:r w:rsidRPr="00D733B7">
              <w:t>3.</w:t>
            </w:r>
            <w:r w:rsidRPr="00D733B7">
              <w:tab/>
              <w:t>Lay out to block diagram level a pressurisation control system</w:t>
            </w:r>
          </w:p>
        </w:tc>
        <w:tc>
          <w:tcPr>
            <w:tcW w:w="0" w:type="auto"/>
            <w:tcBorders>
              <w:top w:val="nil"/>
              <w:left w:val="nil"/>
              <w:bottom w:val="nil"/>
              <w:right w:val="nil"/>
            </w:tcBorders>
            <w:tcMar>
              <w:top w:w="0" w:type="dxa"/>
              <w:left w:w="62" w:type="dxa"/>
              <w:bottom w:w="0" w:type="dxa"/>
              <w:right w:w="62" w:type="dxa"/>
            </w:tcMar>
          </w:tcPr>
          <w:p w:rsidR="00000000" w:rsidRPr="00D733B7" w:rsidP="00D733B7">
            <w:pPr>
              <w:pStyle w:val="List2"/>
            </w:pPr>
            <w:r w:rsidRPr="00D733B7">
              <w:t>3.1.</w:t>
            </w:r>
            <w:r w:rsidRPr="00D733B7">
              <w:tab/>
            </w:r>
            <w:r w:rsidRPr="00D733B7">
              <w:rPr>
                <w:rStyle w:val="BoldandItalics"/>
              </w:rPr>
              <w:t>Pressurisation control system components</w:t>
            </w:r>
            <w:r w:rsidRPr="00D733B7">
              <w:t xml:space="preserve"> are identified</w:t>
            </w:r>
          </w:p>
          <w:p w:rsidR="00000000" w:rsidRPr="00D733B7" w:rsidP="00D733B7">
            <w:pPr>
              <w:pStyle w:val="List2"/>
            </w:pPr>
            <w:r w:rsidRPr="00D733B7">
              <w:t>3.2.</w:t>
            </w:r>
            <w:r w:rsidRPr="00D733B7">
              <w:tab/>
              <w:t>A typical pressurisation control system is sketched at block diagr</w:t>
            </w:r>
            <w:r w:rsidRPr="00D733B7">
              <w:t>am level</w:t>
            </w:r>
          </w:p>
          <w:p w:rsidR="00000000" w:rsidP="00D733B7">
            <w:pPr>
              <w:pStyle w:val="List2"/>
              <w:rPr>
                <w:lang w:val="en-NZ"/>
              </w:rPr>
            </w:pPr>
            <w:r w:rsidRPr="00D733B7">
              <w:t>3.3.</w:t>
            </w:r>
            <w:r w:rsidRPr="00D733B7">
              <w:tab/>
              <w:t>Pressurisation control system maintenance requirements are identified</w:t>
            </w:r>
          </w:p>
        </w:tc>
      </w:tr>
      <w:tr w:rsidTr="00905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3B7">
            <w:pPr>
              <w:pStyle w:val="List"/>
              <w:rPr>
                <w:lang w:val="en-NZ"/>
              </w:rPr>
            </w:pPr>
            <w:r w:rsidRPr="00D733B7">
              <w:t>4.</w:t>
            </w:r>
            <w:r w:rsidRPr="00D733B7">
              <w:tab/>
              <w:t>Lay out to block diagram level an aircraft oxygen system</w:t>
            </w:r>
          </w:p>
        </w:tc>
        <w:tc>
          <w:tcPr>
            <w:tcW w:w="0" w:type="auto"/>
            <w:tcBorders>
              <w:top w:val="nil"/>
              <w:left w:val="nil"/>
              <w:bottom w:val="nil"/>
              <w:right w:val="nil"/>
            </w:tcBorders>
            <w:tcMar>
              <w:top w:w="0" w:type="dxa"/>
              <w:left w:w="62" w:type="dxa"/>
              <w:bottom w:w="0" w:type="dxa"/>
              <w:right w:w="62" w:type="dxa"/>
            </w:tcMar>
          </w:tcPr>
          <w:p w:rsidR="00000000" w:rsidRPr="00D733B7" w:rsidP="00D733B7">
            <w:pPr>
              <w:pStyle w:val="List2"/>
            </w:pPr>
            <w:r w:rsidRPr="00D733B7">
              <w:t>4.1.</w:t>
            </w:r>
            <w:r w:rsidRPr="00D733B7">
              <w:tab/>
              <w:t xml:space="preserve">The various </w:t>
            </w:r>
            <w:r w:rsidRPr="00D733B7">
              <w:rPr>
                <w:rStyle w:val="BoldandItalics"/>
              </w:rPr>
              <w:t>types of oxygen system</w:t>
            </w:r>
            <w:r w:rsidRPr="00D733B7">
              <w:t xml:space="preserve"> are identified</w:t>
            </w:r>
          </w:p>
          <w:p w:rsidR="00000000" w:rsidRPr="00D733B7" w:rsidP="00D733B7">
            <w:pPr>
              <w:pStyle w:val="List2"/>
            </w:pPr>
            <w:r w:rsidRPr="00D733B7">
              <w:t>4.2.</w:t>
            </w:r>
            <w:r w:rsidRPr="00D733B7">
              <w:tab/>
            </w:r>
            <w:r w:rsidRPr="00D733B7">
              <w:rPr>
                <w:rStyle w:val="BoldandItalics"/>
              </w:rPr>
              <w:t>Oxygen system components</w:t>
            </w:r>
            <w:r w:rsidRPr="00D733B7">
              <w:t xml:space="preserve"> are identified</w:t>
            </w:r>
          </w:p>
          <w:p w:rsidR="00000000" w:rsidRPr="00D733B7" w:rsidP="00D733B7">
            <w:pPr>
              <w:pStyle w:val="List2"/>
            </w:pPr>
            <w:r w:rsidRPr="00D733B7">
              <w:t>4.3.</w:t>
            </w:r>
            <w:r w:rsidRPr="00D733B7">
              <w:tab/>
              <w:t>A typi</w:t>
            </w:r>
            <w:r w:rsidRPr="00D733B7">
              <w:t>cal oxygen system is sketched at block diagram level</w:t>
            </w:r>
          </w:p>
          <w:p w:rsidR="00000000" w:rsidRPr="00D733B7" w:rsidP="00D733B7">
            <w:pPr>
              <w:pStyle w:val="List2"/>
            </w:pPr>
            <w:r w:rsidRPr="00D733B7">
              <w:t>4.4.</w:t>
            </w:r>
            <w:r w:rsidRPr="00D733B7">
              <w:tab/>
              <w:t>Oxygen system maintenance requirements are identified</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9" w:name="O_404696"/>
      <w:bookmarkEnd w:id="9"/>
      <w:r w:rsidRPr="00D733B7">
        <w:t>Required Skills and Knowledge</w:t>
      </w:r>
    </w:p>
    <w:tbl>
      <w:tblPr>
        <w:tblW w:w="9360" w:type="dxa"/>
        <w:tblLayout w:type="fixed"/>
        <w:tblCellMar>
          <w:left w:w="62" w:type="dxa"/>
          <w:right w:w="62" w:type="dxa"/>
        </w:tblCellMar>
        <w:tblLook w:val="0000"/>
      </w:tblPr>
      <w:tblGrid>
        <w:gridCol w:w="9360"/>
      </w:tblGrid>
      <w:tr w:rsidTr="0090542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rPr>
                <w:rStyle w:val="SpecialBold"/>
              </w:rPr>
              <w:t>Required skills</w:t>
            </w:r>
          </w:p>
        </w:tc>
      </w:tr>
      <w:tr w:rsidTr="0090542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733B7" w:rsidP="00D733B7">
            <w:pPr>
              <w:pStyle w:val="BodyText"/>
            </w:pPr>
            <w:r w:rsidRPr="00D733B7">
              <w:t>Look for evidence that confirms skills in:</w:t>
            </w:r>
          </w:p>
          <w:p w:rsidR="00000000" w:rsidP="00D733B7">
            <w:pPr>
              <w:pStyle w:val="ListBullet"/>
              <w:rPr>
                <w:lang w:val="en-NZ"/>
              </w:rPr>
            </w:pPr>
            <w:r w:rsidRPr="00D733B7">
              <w:t>sketching typical avionic systems at block diagram level</w:t>
            </w:r>
          </w:p>
        </w:tc>
      </w:tr>
      <w:tr w:rsidTr="0090542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733B7">
            <w:pPr>
              <w:pStyle w:val="BodyText"/>
              <w:rPr>
                <w:lang w:val="en-NZ"/>
              </w:rPr>
            </w:pPr>
            <w:r w:rsidRPr="00D733B7">
              <w:rPr>
                <w:rStyle w:val="SpecialBold"/>
              </w:rPr>
              <w:t>Required knowledge</w:t>
            </w:r>
          </w:p>
        </w:tc>
      </w:tr>
      <w:tr w:rsidTr="00905421">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733B7" w:rsidP="00D733B7">
            <w:pPr>
              <w:pStyle w:val="BodyText"/>
            </w:pPr>
            <w:r w:rsidRPr="00D733B7">
              <w:t>Look for evidence that confirms knowledge of:</w:t>
            </w:r>
          </w:p>
          <w:p w:rsidR="00000000" w:rsidRPr="00D733B7" w:rsidP="00D733B7">
            <w:pPr>
              <w:pStyle w:val="ListBullet"/>
            </w:pPr>
            <w:r w:rsidRPr="00D733B7">
              <w:t>DC and AC power generation, control and distribution</w:t>
            </w:r>
          </w:p>
          <w:p w:rsidR="00000000" w:rsidRPr="00D733B7" w:rsidP="00D733B7">
            <w:pPr>
              <w:pStyle w:val="ListBullet"/>
            </w:pPr>
            <w:r w:rsidRPr="00D733B7">
              <w:t>aircraft electrical systems and their components</w:t>
            </w:r>
          </w:p>
          <w:p w:rsidR="00000000" w:rsidRPr="00D733B7" w:rsidP="00D733B7">
            <w:pPr>
              <w:pStyle w:val="ListBullet"/>
            </w:pPr>
            <w:r w:rsidRPr="00D733B7">
              <w:t>aircraft electrical system ma</w:t>
            </w:r>
            <w:r w:rsidRPr="00D733B7">
              <w:t>intenance requirements</w:t>
            </w:r>
          </w:p>
          <w:p w:rsidR="00000000" w:rsidRPr="00D733B7" w:rsidP="00D733B7">
            <w:pPr>
              <w:pStyle w:val="ListBullet"/>
            </w:pPr>
            <w:r w:rsidRPr="00D733B7">
              <w:t>the atmosphere</w:t>
            </w:r>
          </w:p>
          <w:p w:rsidR="00000000" w:rsidRPr="00D733B7" w:rsidP="00D733B7">
            <w:pPr>
              <w:pStyle w:val="ListBullet"/>
            </w:pPr>
            <w:r w:rsidRPr="00D733B7">
              <w:t>use of synchros and servos</w:t>
            </w:r>
          </w:p>
          <w:p w:rsidR="00000000" w:rsidRPr="00D733B7" w:rsidP="00D733B7">
            <w:pPr>
              <w:pStyle w:val="ListBullet"/>
            </w:pPr>
            <w:r w:rsidRPr="00D733B7">
              <w:t>basics of analogue electronics</w:t>
            </w:r>
          </w:p>
          <w:p w:rsidR="00000000" w:rsidRPr="00D733B7" w:rsidP="00D733B7">
            <w:pPr>
              <w:pStyle w:val="ListBullet"/>
            </w:pPr>
            <w:r w:rsidRPr="00D733B7">
              <w:t>aircraft instrument measuring systems and their components</w:t>
            </w:r>
          </w:p>
          <w:p w:rsidR="00000000" w:rsidRPr="00D733B7" w:rsidP="00D733B7">
            <w:pPr>
              <w:pStyle w:val="ListBullet"/>
            </w:pPr>
            <w:r w:rsidRPr="00D733B7">
              <w:t>aircraft instrument measuring system maintenance requirements</w:t>
            </w:r>
          </w:p>
          <w:p w:rsidR="00000000" w:rsidRPr="00D733B7" w:rsidP="00D733B7">
            <w:pPr>
              <w:pStyle w:val="ListBullet"/>
            </w:pPr>
            <w:r w:rsidRPr="00D733B7">
              <w:t>air conditioning and pressurisation systems</w:t>
            </w:r>
          </w:p>
          <w:p w:rsidR="00000000" w:rsidRPr="00D733B7" w:rsidP="00D733B7">
            <w:pPr>
              <w:pStyle w:val="ListBullet"/>
            </w:pPr>
            <w:r w:rsidRPr="00D733B7">
              <w:t>air conditioning and pressurisation system maintenance requirements</w:t>
            </w:r>
          </w:p>
          <w:p w:rsidR="00000000" w:rsidRPr="00D733B7" w:rsidP="00D733B7">
            <w:pPr>
              <w:pStyle w:val="ListBullet"/>
            </w:pPr>
            <w:r w:rsidRPr="00D733B7">
              <w:t>types of aircraft oxygen systems and their applications</w:t>
            </w:r>
          </w:p>
          <w:p w:rsidR="00000000" w:rsidRPr="00D733B7" w:rsidP="00D733B7">
            <w:pPr>
              <w:pStyle w:val="ListBullet"/>
            </w:pPr>
            <w:r w:rsidRPr="00D733B7">
              <w:t>oxygen system maintenance requirements and related cleanliness and safety precautions</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10" w:name="O_404702"/>
      <w:bookmarkEnd w:id="10"/>
      <w:r w:rsidRPr="00D733B7">
        <w:t>Evidence Guide</w:t>
      </w:r>
    </w:p>
    <w:tbl>
      <w:tblPr>
        <w:tblW w:w="9570" w:type="dxa"/>
        <w:tblLayout w:type="fixed"/>
        <w:tblCellMar>
          <w:left w:w="62" w:type="dxa"/>
          <w:right w:w="62" w:type="dxa"/>
        </w:tblCellMar>
        <w:tblLook w:val="0000"/>
      </w:tblPr>
      <w:tblGrid>
        <w:gridCol w:w="3908"/>
        <w:gridCol w:w="5662"/>
      </w:tblGrid>
      <w:tr w:rsidTr="009054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t>The Evidence Guide provides advice on assessment and must be read in conjunction with the performance criteria, required skills and knowledge, range statement and the Assessment Guidelines for the Training Package.</w:t>
            </w:r>
          </w:p>
        </w:tc>
      </w:tr>
      <w:tr w:rsidTr="009054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t>A person who demonstrates competency in this unit must be able to identify avionic systems and their components, lay out typical systems at block diagram level and identify related maintenance requirements. Competency in this unit ca</w:t>
            </w:r>
            <w:r w:rsidRPr="00D733B7">
              <w:t>nnot be claimed until all prerequisites have been satisfied.</w:t>
            </w:r>
          </w:p>
        </w:tc>
      </w:tr>
      <w:tr w:rsidTr="009054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 xml:space="preserve">Assessors must be satisfied that the candidate can competently and consistently perform all elements </w:t>
            </w:r>
            <w:r w:rsidRPr="00D733B7">
              <w:t>of the unit as specified by the criteria, including required knowledge, and be capable of applying the competency in new and different situations and contexts.</w:t>
            </w:r>
          </w:p>
          <w:p w:rsidR="00000000" w:rsidP="00D733B7">
            <w:pPr>
              <w:pStyle w:val="BodyText"/>
              <w:rPr>
                <w:lang w:val="en-NZ"/>
              </w:rPr>
            </w:pPr>
            <w:r w:rsidRPr="00D733B7">
              <w:t>Assessors should gather a range of evidence that is valid, sufficient, current and authentic. Ev</w:t>
            </w:r>
            <w:r w:rsidRPr="00D733B7">
              <w:t xml:space="preserve">idence can be gathered through a variety of ways including direct observation, supervisor's reports, project work, samples and questioning. Questioning techniques should not require language, literacy and numeracy skills beyond those required in this unit </w:t>
            </w:r>
            <w:r w:rsidRPr="00D733B7">
              <w:t>of competency.</w:t>
            </w:r>
          </w:p>
        </w:tc>
      </w:tr>
      <w:tr w:rsidTr="009054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t>This unit may be assessed off the job in a training environment equipped to provide exposure to the range of system types and components. The candidate must have access to all tools, equipmen</w:t>
            </w:r>
            <w:r w:rsidRPr="00D733B7">
              <w:t>t, materials and documentation required and must be permitted to refer to any relevant workplace procedures, product and manufacturing specifications, codes, standards, manuals and reference materials. The assessment environment should not disadvantage the</w:t>
            </w:r>
            <w:r w:rsidRPr="00D733B7">
              <w:t xml:space="preserve"> candidate.</w:t>
            </w:r>
          </w:p>
        </w:tc>
      </w:tr>
      <w:tr w:rsidTr="009054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p>
        </w:tc>
      </w:tr>
      <w:tr w:rsidTr="009054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11" w:name="O_404697"/>
      <w:bookmarkEnd w:id="11"/>
      <w:r w:rsidRPr="00D733B7">
        <w:t>Range Statement</w:t>
      </w:r>
    </w:p>
    <w:tbl>
      <w:tblPr>
        <w:tblW w:w="9270" w:type="dxa"/>
        <w:tblLayout w:type="fixed"/>
        <w:tblCellMar>
          <w:left w:w="62" w:type="dxa"/>
          <w:right w:w="62" w:type="dxa"/>
        </w:tblCellMar>
        <w:tblLook w:val="0000"/>
      </w:tblPr>
      <w:tblGrid>
        <w:gridCol w:w="3468"/>
        <w:gridCol w:w="5802"/>
      </w:tblGrid>
      <w:tr w:rsidTr="00905421">
        <w:tblPrEx>
          <w:tblW w:w="9270" w:type="dxa"/>
          <w:tblLayout w:type="fixed"/>
          <w:tblCellMar>
            <w:left w:w="62" w:type="dxa"/>
            <w:right w:w="62" w:type="dxa"/>
          </w:tblCellMar>
          <w:tblLook w:val="0000"/>
        </w:tblPrEx>
        <w:tc>
          <w:tcPr>
            <w:tcW w:w="92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t xml:space="preserve">The range statement relates to the unit of competency as a whole. It allows for different work environments and situations that may affect </w:t>
            </w:r>
            <w:r w:rsidRPr="00D733B7">
              <w:t>performance. Bold italicised wording, if used in the performance criteria, is detailed below. Essential operating conditions that may be present with training and assessment (depending on the work situation, needs of the candidate, accessibility of the ite</w:t>
            </w:r>
            <w:r w:rsidRPr="00D733B7">
              <w:t>m, and local industry and regional contexts) may also be included.</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Application</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t>Application of this unit may relate to individual or team-related activities</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Functions of aircraft electrical systems</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Functions of aircraft electrical systems may include:</w:t>
            </w:r>
          </w:p>
          <w:p w:rsidR="00000000" w:rsidRPr="00D733B7" w:rsidP="00D733B7">
            <w:pPr>
              <w:pStyle w:val="ListBullet"/>
            </w:pPr>
            <w:r w:rsidRPr="00D733B7">
              <w:t>power generation, control and distribution</w:t>
            </w:r>
          </w:p>
          <w:p w:rsidR="00000000" w:rsidRPr="00D733B7" w:rsidP="00D733B7">
            <w:pPr>
              <w:pStyle w:val="ListBullet"/>
            </w:pPr>
            <w:r w:rsidRPr="00D733B7">
              <w:t>lighting</w:t>
            </w:r>
          </w:p>
          <w:p w:rsidR="00000000" w:rsidRPr="00D733B7" w:rsidP="00D733B7">
            <w:pPr>
              <w:pStyle w:val="ListBullet"/>
            </w:pPr>
            <w:r w:rsidRPr="00D733B7">
              <w:t>electrically operated systems, such as doors, flap and landing gear systems</w:t>
            </w:r>
          </w:p>
          <w:p w:rsidR="00000000" w:rsidRPr="00D733B7" w:rsidP="00D733B7">
            <w:pPr>
              <w:pStyle w:val="ListBullet"/>
            </w:pPr>
            <w:r w:rsidRPr="00D733B7">
              <w:t>system control (e.g. hydraulic, pneumatic, air conditioning, propeller control and anti-skid)</w:t>
            </w:r>
          </w:p>
          <w:p w:rsidR="00000000" w:rsidRPr="00D733B7" w:rsidP="00D733B7">
            <w:pPr>
              <w:pStyle w:val="ListBullet"/>
            </w:pPr>
            <w:r w:rsidRPr="00D733B7">
              <w:t>warning systems</w:t>
            </w:r>
          </w:p>
          <w:p w:rsidR="00000000" w:rsidRPr="00D733B7" w:rsidP="00D733B7">
            <w:pPr>
              <w:pStyle w:val="ListBullet"/>
            </w:pPr>
            <w:r w:rsidRPr="00D733B7">
              <w:t>ice and rain protection</w:t>
            </w:r>
          </w:p>
          <w:p w:rsidR="00000000" w:rsidP="00D733B7">
            <w:pPr>
              <w:pStyle w:val="ListBullet"/>
              <w:rPr>
                <w:lang w:val="en-NZ"/>
              </w:rPr>
            </w:pPr>
            <w:r w:rsidRPr="00D733B7">
              <w:t>engine systems</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Aircraft electrical system components</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Aircraft electrical system components may include:</w:t>
            </w:r>
          </w:p>
          <w:p w:rsidR="00000000" w:rsidP="00D733B7">
            <w:pPr>
              <w:pStyle w:val="ListBullet"/>
              <w:rPr>
                <w:lang w:val="en-NZ"/>
              </w:rPr>
            </w:pPr>
            <w:r w:rsidRPr="00D733B7">
              <w:t>the major components of each of the above systems that would be shown in a block diagram or schematic</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Instrument measuring s</w:t>
            </w:r>
            <w:r w:rsidRPr="00D733B7">
              <w:rPr>
                <w:rStyle w:val="SpecialBold"/>
              </w:rPr>
              <w:t>ystems</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Instrument measuring systems may include:</w:t>
            </w:r>
          </w:p>
          <w:p w:rsidR="00000000" w:rsidRPr="00D733B7" w:rsidP="00D733B7">
            <w:pPr>
              <w:pStyle w:val="ListBullet"/>
            </w:pPr>
            <w:r w:rsidRPr="00D733B7">
              <w:t>engine indication</w:t>
            </w:r>
          </w:p>
          <w:p w:rsidR="00000000" w:rsidRPr="00D733B7" w:rsidP="00D733B7">
            <w:pPr>
              <w:pStyle w:val="ListBullet"/>
            </w:pPr>
            <w:r w:rsidRPr="00D733B7">
              <w:t>transmitter/indicator measuring (pressure, temperature and position)</w:t>
            </w:r>
          </w:p>
          <w:p w:rsidR="00000000" w:rsidP="00D733B7">
            <w:pPr>
              <w:pStyle w:val="ListBullet"/>
              <w:rPr>
                <w:lang w:val="en-NZ"/>
              </w:rPr>
            </w:pPr>
            <w:r w:rsidRPr="00D733B7">
              <w:t>fuel quantity indication and flow indication</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Measuring system components</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Measuring system components may include:</w:t>
            </w:r>
          </w:p>
          <w:p w:rsidR="00000000" w:rsidP="00D733B7">
            <w:pPr>
              <w:pStyle w:val="ListBullet"/>
              <w:rPr>
                <w:lang w:val="en-NZ"/>
              </w:rPr>
            </w:pPr>
            <w:r w:rsidRPr="00D733B7">
              <w:t>the major components of each of the above systems that would be shown in a block diagram or schematic</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Pressurisation control system components</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Pressurisation control system components may include:</w:t>
            </w:r>
          </w:p>
          <w:p w:rsidR="00000000" w:rsidP="00D733B7">
            <w:pPr>
              <w:pStyle w:val="ListBullet"/>
              <w:rPr>
                <w:lang w:val="en-NZ"/>
              </w:rPr>
            </w:pPr>
            <w:r w:rsidRPr="00D733B7">
              <w:t xml:space="preserve">the major components of a pressurisation control system </w:t>
            </w:r>
            <w:r w:rsidRPr="00D733B7">
              <w:t>that would be shown in a block diagram or schematic</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Types of oxygen system</w:t>
            </w:r>
            <w:r w:rsidRPr="00D733B7">
              <w:t xml:space="preserve"> </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Types of oxygen system may include:</w:t>
            </w:r>
          </w:p>
          <w:p w:rsidR="00000000" w:rsidRPr="00D733B7" w:rsidP="00D733B7">
            <w:pPr>
              <w:pStyle w:val="ListBullet"/>
            </w:pPr>
            <w:r w:rsidRPr="00D733B7">
              <w:t>gaseous</w:t>
            </w:r>
          </w:p>
          <w:p w:rsidR="00000000" w:rsidRPr="00D733B7" w:rsidP="00D733B7">
            <w:pPr>
              <w:pStyle w:val="ListBullet"/>
            </w:pPr>
            <w:r w:rsidRPr="00D733B7">
              <w:t>liquid</w:t>
            </w:r>
          </w:p>
          <w:p w:rsidR="00000000" w:rsidP="00D733B7">
            <w:pPr>
              <w:pStyle w:val="ListBullet"/>
              <w:rPr>
                <w:lang w:val="en-NZ"/>
              </w:rPr>
            </w:pPr>
            <w:r w:rsidRPr="00D733B7">
              <w:t>chemical</w:t>
            </w:r>
          </w:p>
        </w:tc>
      </w:tr>
      <w:tr w:rsidTr="00905421">
        <w:tblPrEx>
          <w:tblW w:w="9270" w:type="dxa"/>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B7">
            <w:pPr>
              <w:pStyle w:val="BodyText"/>
              <w:rPr>
                <w:lang w:val="en-NZ"/>
              </w:rPr>
            </w:pPr>
            <w:r w:rsidRPr="00D733B7">
              <w:rPr>
                <w:rStyle w:val="SpecialBold"/>
              </w:rPr>
              <w:t>Oxygen system components may include</w:t>
            </w:r>
            <w:r w:rsidRPr="00D733B7">
              <w: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B7" w:rsidP="00D733B7">
            <w:pPr>
              <w:pStyle w:val="BodyText"/>
            </w:pPr>
            <w:r w:rsidRPr="00D733B7">
              <w:t>Oxygen system components may include:</w:t>
            </w:r>
          </w:p>
          <w:p w:rsidR="00000000" w:rsidRPr="00D733B7" w:rsidP="00D733B7">
            <w:pPr>
              <w:pStyle w:val="ListBullet"/>
            </w:pPr>
            <w:r w:rsidRPr="00D733B7">
              <w:t>the major components of each of the above systems that would be shown in a block diagram or schematic</w:t>
            </w:r>
          </w:p>
        </w:tc>
      </w:tr>
    </w:tbl>
    <w:p w:rsidR="00000000" w:rsidRPr="00D733B7" w:rsidP="00D733B7">
      <w:pPr>
        <w:pStyle w:val="BodyText"/>
      </w:pPr>
    </w:p>
    <w:p w:rsidR="00000000" w:rsidRPr="00D733B7" w:rsidP="00D733B7">
      <w:pPr>
        <w:pStyle w:val="AllowPageBreak"/>
      </w:pPr>
    </w:p>
    <w:p w:rsidR="00000000" w:rsidRPr="00D733B7" w:rsidP="00D733B7">
      <w:pPr>
        <w:pStyle w:val="Heading1"/>
      </w:pPr>
      <w:bookmarkStart w:id="12" w:name="O_404694"/>
      <w:bookmarkEnd w:id="12"/>
      <w:r w:rsidRPr="00D733B7">
        <w:t>Unit Sector(s)</w:t>
      </w:r>
    </w:p>
    <w:p w:rsidR="00000000" w:rsidRPr="00D733B7" w:rsidP="00D733B7">
      <w:pPr>
        <w:pStyle w:val="BodyText"/>
      </w:pPr>
      <w:r w:rsidRPr="00D733B7">
        <w:t>Avionic engineering</w:t>
      </w:r>
    </w:p>
    <w:p w:rsidR="00000000" w:rsidRPr="00D733B7" w:rsidP="00D733B7">
      <w:pPr>
        <w:pStyle w:val="AllowPageBreak"/>
      </w:pPr>
    </w:p>
    <w:p w:rsidR="00000000" w:rsidRPr="00D733B7" w:rsidP="00D733B7">
      <w:pPr>
        <w:pStyle w:val="Heading1"/>
      </w:pPr>
      <w:bookmarkStart w:id="13" w:name="O_404707"/>
      <w:bookmarkEnd w:id="13"/>
      <w:r w:rsidRPr="00D733B7">
        <w:t>Competency field</w:t>
      </w:r>
    </w:p>
    <w:p w:rsidR="00000000" w:rsidRPr="00D733B7" w:rsidP="00D733B7">
      <w:pPr>
        <w:pStyle w:val="Heading1"/>
      </w:pPr>
      <w:bookmarkStart w:id="14" w:name="O_404706"/>
      <w:bookmarkEnd w:id="14"/>
      <w:r w:rsidRPr="00D733B7">
        <w:t>Co-requisite units</w:t>
      </w:r>
    </w:p>
    <w:p w:rsidR="00000000" w:rsidRPr="00D733B7" w:rsidP="00D733B7">
      <w:pPr>
        <w:pStyle w:val="BodyText"/>
      </w:pPr>
      <w:r w:rsidRPr="00D733B7">
        <w:t>Not applicable</w:t>
      </w:r>
    </w:p>
    <w:p w:rsidR="00000000" w:rsidRPr="00D733B7" w:rsidP="00D733B7"/>
    <w:sectPr w:rsidSect="00D73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421" w:rsidP="00905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21" w:rsidP="00D73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5421" w:rsidP="00D73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5421" w:rsidP="00D73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5421" w:rsidP="009054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421" w:rsidP="00D733B7">
    <w:pPr>
      <w:pStyle w:val="Header"/>
      <w:framePr w:wrap="around"/>
    </w:pPr>
    <w:r>
      <w:fldChar w:fldCharType="begin"/>
    </w:r>
    <w:r>
      <w:instrText xml:space="preserve"> TITLE   \* MERGEFORMAT </w:instrText>
    </w:r>
    <w:r>
      <w:fldChar w:fldCharType="separate"/>
    </w:r>
    <w:r>
      <w:t>MEA270A Lay out avionic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5421" w:rsidP="00D733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D8C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04AE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3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33B7"/>
    <w:pPr>
      <w:spacing w:before="360" w:after="60"/>
      <w:outlineLvl w:val="0"/>
    </w:pPr>
    <w:rPr>
      <w:sz w:val="32"/>
    </w:rPr>
  </w:style>
  <w:style w:type="paragraph" w:styleId="Heading2">
    <w:name w:val="heading 2"/>
    <w:basedOn w:val="HeadingBase"/>
    <w:next w:val="BodyText"/>
    <w:link w:val="Heading2Char"/>
    <w:qFormat/>
    <w:rsid w:val="00D733B7"/>
    <w:pPr>
      <w:keepLines/>
      <w:spacing w:before="240" w:after="120"/>
      <w:outlineLvl w:val="1"/>
    </w:pPr>
    <w:rPr>
      <w:sz w:val="28"/>
      <w:szCs w:val="40"/>
    </w:rPr>
  </w:style>
  <w:style w:type="paragraph" w:styleId="Heading3">
    <w:name w:val="heading 3"/>
    <w:basedOn w:val="HeadingBase"/>
    <w:next w:val="BodyText"/>
    <w:link w:val="Heading3Char"/>
    <w:qFormat/>
    <w:rsid w:val="00D733B7"/>
    <w:pPr>
      <w:spacing w:before="180" w:after="120"/>
      <w:outlineLvl w:val="2"/>
    </w:pPr>
    <w:rPr>
      <w:spacing w:val="-10"/>
      <w:kern w:val="32"/>
    </w:rPr>
  </w:style>
  <w:style w:type="paragraph" w:styleId="Heading4">
    <w:name w:val="heading 4"/>
    <w:basedOn w:val="HeadingBase"/>
    <w:next w:val="BodyText"/>
    <w:link w:val="Heading4Char"/>
    <w:qFormat/>
    <w:rsid w:val="00D733B7"/>
    <w:pPr>
      <w:spacing w:before="160" w:after="120"/>
      <w:outlineLvl w:val="3"/>
    </w:pPr>
    <w:rPr>
      <w:sz w:val="22"/>
    </w:rPr>
  </w:style>
  <w:style w:type="paragraph" w:styleId="Heading5">
    <w:name w:val="heading 5"/>
    <w:basedOn w:val="HeadingBase"/>
    <w:next w:val="Normal"/>
    <w:link w:val="Heading5Char"/>
    <w:qFormat/>
    <w:rsid w:val="00D733B7"/>
    <w:pPr>
      <w:spacing w:before="80"/>
      <w:outlineLvl w:val="4"/>
    </w:pPr>
    <w:rPr>
      <w:color w:val="918585"/>
      <w:sz w:val="20"/>
    </w:rPr>
  </w:style>
  <w:style w:type="paragraph" w:styleId="Heading6">
    <w:name w:val="heading 6"/>
    <w:basedOn w:val="HeadingBase"/>
    <w:next w:val="Normal"/>
    <w:link w:val="Heading6Char"/>
    <w:qFormat/>
    <w:rsid w:val="00D733B7"/>
    <w:pPr>
      <w:spacing w:before="60"/>
      <w:outlineLvl w:val="5"/>
    </w:pPr>
    <w:rPr>
      <w:color w:val="918585"/>
      <w:sz w:val="20"/>
    </w:rPr>
  </w:style>
  <w:style w:type="paragraph" w:styleId="Heading7">
    <w:name w:val="heading 7"/>
    <w:basedOn w:val="Normal"/>
    <w:next w:val="Normal"/>
    <w:link w:val="Heading7Char"/>
    <w:qFormat/>
    <w:rsid w:val="00D733B7"/>
    <w:pPr>
      <w:ind w:left="720"/>
      <w:outlineLvl w:val="6"/>
    </w:pPr>
    <w:rPr>
      <w:i/>
    </w:rPr>
  </w:style>
  <w:style w:type="paragraph" w:styleId="Heading8">
    <w:name w:val="heading 8"/>
    <w:basedOn w:val="Normal"/>
    <w:next w:val="Normal"/>
    <w:link w:val="Heading8Char"/>
    <w:qFormat/>
    <w:rsid w:val="00D733B7"/>
    <w:pPr>
      <w:ind w:left="720"/>
      <w:outlineLvl w:val="7"/>
    </w:pPr>
    <w:rPr>
      <w:i/>
    </w:rPr>
  </w:style>
  <w:style w:type="paragraph" w:styleId="Heading9">
    <w:name w:val="heading 9"/>
    <w:basedOn w:val="Normal"/>
    <w:next w:val="Normal"/>
    <w:link w:val="Heading9Char"/>
    <w:qFormat/>
    <w:rsid w:val="00D733B7"/>
    <w:pPr>
      <w:ind w:left="720"/>
      <w:outlineLvl w:val="8"/>
    </w:pPr>
    <w:rPr>
      <w:i/>
    </w:rPr>
  </w:style>
  <w:style w:type="character" w:default="1" w:styleId="DefaultParagraphFont">
    <w:name w:val="Default Paragraph Font"/>
    <w:uiPriority w:val="1"/>
    <w:unhideWhenUsed/>
    <w:rsid w:val="00D73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3B7"/>
  </w:style>
  <w:style w:type="character" w:customStyle="1" w:styleId="Heading1Char">
    <w:name w:val="Heading 1 Char"/>
    <w:basedOn w:val="DefaultParagraphFont"/>
    <w:link w:val="Heading1"/>
    <w:rsid w:val="00D733B7"/>
    <w:rPr>
      <w:rFonts w:ascii="Times New Roman" w:eastAsia="Times New Roman" w:hAnsi="Times New Roman" w:cs="Times New Roman"/>
      <w:b/>
      <w:sz w:val="32"/>
      <w:szCs w:val="20"/>
      <w:lang w:eastAsia="en-US"/>
    </w:rPr>
  </w:style>
  <w:style w:type="paragraph" w:styleId="BodyText">
    <w:name w:val="Body Text"/>
    <w:basedOn w:val="Normal"/>
    <w:link w:val="BodyTextChar"/>
    <w:rsid w:val="00D73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33B7"/>
    <w:rPr>
      <w:rFonts w:ascii="Times New Roman" w:eastAsia="Times New Roman" w:hAnsi="Times New Roman" w:cs="Times New Roman"/>
      <w:sz w:val="24"/>
      <w:lang w:val="en-US" w:eastAsia="en-US"/>
    </w:rPr>
  </w:style>
  <w:style w:type="paragraph" w:styleId="Footer">
    <w:name w:val="footer"/>
    <w:basedOn w:val="Normal"/>
    <w:link w:val="FooterChar"/>
    <w:rsid w:val="00D73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3B7"/>
    <w:rPr>
      <w:rFonts w:ascii="Times New Roman" w:eastAsia="Times New Roman" w:hAnsi="Times New Roman" w:cs="Times New Roman"/>
      <w:sz w:val="16"/>
      <w:lang w:val="en-US" w:eastAsia="en-US"/>
    </w:rPr>
  </w:style>
  <w:style w:type="paragraph" w:styleId="List">
    <w:name w:val="List"/>
    <w:basedOn w:val="BodyText"/>
    <w:next w:val="BodyText"/>
    <w:rsid w:val="00D733B7"/>
    <w:pPr>
      <w:tabs>
        <w:tab w:val="left" w:pos="340"/>
      </w:tabs>
      <w:spacing w:before="60" w:after="60"/>
      <w:ind w:left="340" w:hanging="340"/>
    </w:pPr>
  </w:style>
  <w:style w:type="paragraph" w:styleId="ListBullet">
    <w:name w:val="List Bullet"/>
    <w:basedOn w:val="List"/>
    <w:rsid w:val="00D733B7"/>
    <w:pPr>
      <w:numPr>
        <w:numId w:val="12"/>
      </w:numPr>
      <w:tabs>
        <w:tab w:val="clear" w:pos="340"/>
      </w:tabs>
      <w:spacing w:before="40" w:after="40"/>
    </w:pPr>
  </w:style>
  <w:style w:type="character" w:customStyle="1" w:styleId="SpecialBold">
    <w:name w:val="Special Bold"/>
    <w:basedOn w:val="DefaultParagraphFont"/>
    <w:rsid w:val="00D733B7"/>
    <w:rPr>
      <w:b/>
      <w:spacing w:val="0"/>
    </w:rPr>
  </w:style>
  <w:style w:type="paragraph" w:styleId="Header">
    <w:name w:val="header"/>
    <w:basedOn w:val="Normal"/>
    <w:link w:val="HeaderChar"/>
    <w:rsid w:val="00D73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3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33B7"/>
    <w:pPr>
      <w:spacing w:before="240" w:after="120"/>
      <w:outlineLvl w:val="0"/>
    </w:pPr>
    <w:rPr>
      <w:rFonts w:ascii="Times New Roman" w:hAnsi="Times New Roman"/>
      <w:b/>
      <w:sz w:val="28"/>
    </w:rPr>
  </w:style>
  <w:style w:type="paragraph" w:customStyle="1" w:styleId="AllowPageBreak">
    <w:name w:val="AllowPageBreak"/>
    <w:rsid w:val="00D733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33B7"/>
    <w:pPr>
      <w:tabs>
        <w:tab w:val="left" w:pos="680"/>
      </w:tabs>
      <w:spacing w:before="60" w:after="60"/>
      <w:ind w:left="680" w:hanging="340"/>
    </w:pPr>
  </w:style>
  <w:style w:type="character" w:customStyle="1" w:styleId="BoldandItalics">
    <w:name w:val="Bold and Italics"/>
    <w:qFormat/>
    <w:rsid w:val="00D733B7"/>
    <w:rPr>
      <w:b/>
      <w:i/>
      <w:u w:val="none"/>
    </w:rPr>
  </w:style>
  <w:style w:type="character" w:customStyle="1" w:styleId="Heading2Char">
    <w:name w:val="Heading 2 Char"/>
    <w:basedOn w:val="DefaultParagraphFont"/>
    <w:link w:val="Heading2"/>
    <w:rsid w:val="00D73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3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33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33B7"/>
    <w:rPr>
      <w:rFonts w:ascii="Courier New" w:eastAsia="Times New Roman" w:hAnsi="Courier New" w:cs="Times New Roman"/>
      <w:i/>
      <w:szCs w:val="20"/>
      <w:lang w:val="en-US" w:eastAsia="en-US"/>
    </w:rPr>
  </w:style>
  <w:style w:type="paragraph" w:customStyle="1" w:styleId="HeadingBase">
    <w:name w:val="Heading Base"/>
    <w:rsid w:val="00D73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3B7"/>
    <w:pPr>
      <w:tabs>
        <w:tab w:val="right" w:leader="dot" w:pos="9072"/>
      </w:tabs>
      <w:ind w:left="567"/>
    </w:pPr>
    <w:rPr>
      <w:szCs w:val="22"/>
    </w:rPr>
  </w:style>
  <w:style w:type="paragraph" w:customStyle="1" w:styleId="TOCBase">
    <w:name w:val="TOC Base"/>
    <w:rsid w:val="00D73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3B7"/>
    <w:pPr>
      <w:tabs>
        <w:tab w:val="right" w:leader="dot" w:pos="9072"/>
      </w:tabs>
      <w:spacing w:before="40" w:after="40"/>
      <w:ind w:left="284"/>
    </w:pPr>
    <w:rPr>
      <w:rFonts w:ascii="Times New Roman" w:hAnsi="Times New Roman"/>
    </w:rPr>
  </w:style>
  <w:style w:type="paragraph" w:styleId="TOC1">
    <w:name w:val="toc 1"/>
    <w:basedOn w:val="TOCBase"/>
    <w:next w:val="Normal"/>
    <w:rsid w:val="00D73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33B7"/>
    <w:pPr>
      <w:spacing w:before="5040"/>
      <w:jc w:val="center"/>
    </w:pPr>
    <w:rPr>
      <w:sz w:val="48"/>
      <w:szCs w:val="72"/>
      <w:lang w:val="en-US"/>
    </w:rPr>
  </w:style>
  <w:style w:type="character" w:customStyle="1" w:styleId="TitleChar">
    <w:name w:val="Title Char"/>
    <w:basedOn w:val="DefaultParagraphFont"/>
    <w:link w:val="Title"/>
    <w:rsid w:val="00D73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3B7"/>
    <w:pPr>
      <w:tabs>
        <w:tab w:val="left" w:pos="3600"/>
        <w:tab w:val="left" w:pos="3958"/>
      </w:tabs>
    </w:pPr>
  </w:style>
  <w:style w:type="paragraph" w:customStyle="1" w:styleId="Note">
    <w:name w:val="Note"/>
    <w:basedOn w:val="BodyText"/>
    <w:rsid w:val="00D73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3B7"/>
    <w:pPr>
      <w:framePr w:wrap="auto" w:hAnchor="text" w:y="6049"/>
    </w:pPr>
    <w:rPr>
      <w:color w:val="000000"/>
      <w:sz w:val="40"/>
    </w:rPr>
  </w:style>
  <w:style w:type="paragraph" w:customStyle="1" w:styleId="TOCTitle">
    <w:name w:val="TOCTitle"/>
    <w:basedOn w:val="Heading1"/>
    <w:rsid w:val="00D733B7"/>
    <w:pPr>
      <w:spacing w:after="240"/>
      <w:jc w:val="center"/>
      <w:outlineLvl w:val="9"/>
    </w:pPr>
    <w:rPr>
      <w:caps/>
    </w:rPr>
  </w:style>
  <w:style w:type="paragraph" w:customStyle="1" w:styleId="Version">
    <w:name w:val="Version"/>
    <w:rsid w:val="00D73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33B7"/>
    <w:pPr>
      <w:numPr>
        <w:numId w:val="13"/>
      </w:numPr>
      <w:tabs>
        <w:tab w:val="clear" w:pos="680"/>
      </w:tabs>
    </w:pPr>
  </w:style>
  <w:style w:type="paragraph" w:styleId="Index1">
    <w:name w:val="index 1"/>
    <w:basedOn w:val="Normal"/>
    <w:next w:val="Normal"/>
    <w:semiHidden/>
    <w:rsid w:val="00D733B7"/>
    <w:pPr>
      <w:keepNext w:val="0"/>
      <w:tabs>
        <w:tab w:val="right" w:pos="4176"/>
      </w:tabs>
      <w:ind w:left="198" w:hanging="198"/>
    </w:pPr>
    <w:rPr>
      <w:rFonts w:ascii="Garamond" w:hAnsi="Garamond"/>
    </w:rPr>
  </w:style>
  <w:style w:type="paragraph" w:styleId="IndexHeading">
    <w:name w:val="index heading"/>
    <w:basedOn w:val="Normal"/>
    <w:next w:val="Index1"/>
    <w:semiHidden/>
    <w:rsid w:val="00D733B7"/>
    <w:pPr>
      <w:spacing w:before="120" w:after="120"/>
    </w:pPr>
    <w:rPr>
      <w:rFonts w:ascii="Arial" w:hAnsi="Arial"/>
      <w:b/>
      <w:color w:val="918585"/>
      <w:sz w:val="24"/>
    </w:rPr>
  </w:style>
  <w:style w:type="paragraph" w:customStyle="1" w:styleId="Chapter">
    <w:name w:val="Chapter"/>
    <w:basedOn w:val="Normal"/>
    <w:rsid w:val="00D733B7"/>
    <w:pPr>
      <w:spacing w:before="240"/>
    </w:pPr>
    <w:rPr>
      <w:rFonts w:ascii="Times New Roman" w:hAnsi="Times New Roman"/>
      <w:smallCaps/>
      <w:spacing w:val="80"/>
      <w:sz w:val="28"/>
    </w:rPr>
  </w:style>
  <w:style w:type="paragraph" w:customStyle="1" w:styleId="InChapter">
    <w:name w:val="InChapter"/>
    <w:basedOn w:val="Heading3"/>
    <w:rsid w:val="00D733B7"/>
    <w:pPr>
      <w:spacing w:after="240"/>
      <w:outlineLvl w:val="9"/>
    </w:pPr>
    <w:rPr>
      <w:noProof/>
    </w:rPr>
  </w:style>
  <w:style w:type="paragraph" w:styleId="Index2">
    <w:name w:val="index 2"/>
    <w:basedOn w:val="Normal"/>
    <w:next w:val="Normal"/>
    <w:semiHidden/>
    <w:rsid w:val="00D733B7"/>
    <w:pPr>
      <w:tabs>
        <w:tab w:val="right" w:pos="4176"/>
      </w:tabs>
      <w:ind w:left="568" w:hanging="284"/>
    </w:pPr>
    <w:rPr>
      <w:rFonts w:ascii="Garamond" w:hAnsi="Garamond"/>
    </w:rPr>
  </w:style>
  <w:style w:type="paragraph" w:customStyle="1" w:styleId="Byline">
    <w:name w:val="Byline"/>
    <w:rsid w:val="00D73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3B7"/>
    <w:pPr>
      <w:tabs>
        <w:tab w:val="clear" w:pos="3600"/>
        <w:tab w:val="clear" w:pos="3958"/>
      </w:tabs>
      <w:jc w:val="right"/>
    </w:pPr>
  </w:style>
  <w:style w:type="character" w:styleId="Emphasis">
    <w:name w:val="Emphasis"/>
    <w:basedOn w:val="DefaultParagraphFont"/>
    <w:qFormat/>
    <w:rsid w:val="00D733B7"/>
    <w:rPr>
      <w:i/>
    </w:rPr>
  </w:style>
  <w:style w:type="paragraph" w:styleId="Caption">
    <w:name w:val="caption"/>
    <w:basedOn w:val="BodyText"/>
    <w:next w:val="Normal"/>
    <w:qFormat/>
    <w:rsid w:val="00D733B7"/>
    <w:pPr>
      <w:framePr w:w="2268" w:hSpace="181" w:vSpace="181" w:wrap="around" w:vAnchor="text" w:hAnchor="page" w:x="1135" w:y="285" w:anchorLock="1"/>
    </w:pPr>
    <w:rPr>
      <w:i/>
    </w:rPr>
  </w:style>
  <w:style w:type="paragraph" w:customStyle="1" w:styleId="MiniTOCTitle">
    <w:name w:val="MiniTOCTitle"/>
    <w:basedOn w:val="Heading4"/>
    <w:rsid w:val="00D733B7"/>
    <w:pPr>
      <w:spacing w:before="240"/>
      <w:outlineLvl w:val="9"/>
    </w:pPr>
    <w:rPr>
      <w:noProof/>
      <w:sz w:val="24"/>
    </w:rPr>
  </w:style>
  <w:style w:type="paragraph" w:customStyle="1" w:styleId="MiniTOCItem">
    <w:name w:val="MiniTOCItem"/>
    <w:basedOn w:val="ListBullet"/>
    <w:rsid w:val="00D733B7"/>
    <w:pPr>
      <w:numPr>
        <w:numId w:val="0"/>
      </w:numPr>
      <w:tabs>
        <w:tab w:val="right" w:leader="dot" w:pos="6521"/>
      </w:tabs>
      <w:spacing w:before="0" w:after="0"/>
    </w:pPr>
  </w:style>
  <w:style w:type="paragraph" w:customStyle="1" w:styleId="TOFTitle">
    <w:name w:val="TOFTitle"/>
    <w:basedOn w:val="TOCTitle"/>
    <w:rsid w:val="00D733B7"/>
  </w:style>
  <w:style w:type="paragraph" w:styleId="TableofFigures">
    <w:name w:val="table of figures"/>
    <w:basedOn w:val="Normal"/>
    <w:next w:val="Normal"/>
    <w:semiHidden/>
    <w:rsid w:val="00D733B7"/>
    <w:pPr>
      <w:tabs>
        <w:tab w:val="right" w:leader="dot" w:pos="9072"/>
      </w:tabs>
      <w:ind w:left="970" w:hanging="403"/>
    </w:pPr>
    <w:rPr>
      <w:rFonts w:ascii="Times New Roman" w:hAnsi="Times New Roman"/>
      <w:b/>
    </w:rPr>
  </w:style>
  <w:style w:type="paragraph" w:styleId="ListNumber">
    <w:name w:val="List Number"/>
    <w:basedOn w:val="List"/>
    <w:rsid w:val="00D733B7"/>
    <w:pPr>
      <w:numPr>
        <w:numId w:val="10"/>
      </w:numPr>
    </w:pPr>
  </w:style>
  <w:style w:type="character" w:customStyle="1" w:styleId="WingdingSymbols">
    <w:name w:val="Wingding Symbols"/>
    <w:rsid w:val="00D733B7"/>
    <w:rPr>
      <w:rFonts w:ascii="Wingdings" w:hAnsi="Wingdings"/>
    </w:rPr>
  </w:style>
  <w:style w:type="paragraph" w:customStyle="1" w:styleId="TableHeading">
    <w:name w:val="Table Heading"/>
    <w:basedOn w:val="HeadingBase"/>
    <w:rsid w:val="00D733B7"/>
    <w:pPr>
      <w:keepLines/>
      <w:pBdr>
        <w:bottom w:val="single" w:sz="6" w:space="1" w:color="918585"/>
      </w:pBdr>
      <w:spacing w:before="240"/>
    </w:pPr>
  </w:style>
  <w:style w:type="character" w:customStyle="1" w:styleId="HotSpot">
    <w:name w:val="HotSpot"/>
    <w:rsid w:val="00D733B7"/>
    <w:rPr>
      <w:color w:val="0033CC"/>
      <w:u w:val="none"/>
    </w:rPr>
  </w:style>
  <w:style w:type="paragraph" w:customStyle="1" w:styleId="BodyTextRight">
    <w:name w:val="Body Text Right"/>
    <w:basedOn w:val="BodyText"/>
    <w:rsid w:val="00D733B7"/>
    <w:pPr>
      <w:spacing w:before="0" w:after="0"/>
      <w:jc w:val="right"/>
    </w:pPr>
  </w:style>
  <w:style w:type="paragraph" w:styleId="Index3">
    <w:name w:val="index 3"/>
    <w:basedOn w:val="ListNumber2"/>
    <w:next w:val="Normal"/>
    <w:semiHidden/>
    <w:rsid w:val="00D733B7"/>
    <w:pPr>
      <w:numPr>
        <w:numId w:val="0"/>
      </w:numPr>
      <w:tabs>
        <w:tab w:val="right" w:leader="dot" w:pos="4176"/>
      </w:tabs>
    </w:pPr>
  </w:style>
  <w:style w:type="paragraph" w:styleId="ListNumber2">
    <w:name w:val="List Number 2"/>
    <w:basedOn w:val="List2"/>
    <w:rsid w:val="00D733B7"/>
    <w:pPr>
      <w:numPr>
        <w:numId w:val="9"/>
      </w:numPr>
      <w:tabs>
        <w:tab w:val="clear" w:pos="1060"/>
      </w:tabs>
    </w:pPr>
  </w:style>
  <w:style w:type="paragraph" w:customStyle="1" w:styleId="MarginNote">
    <w:name w:val="Margin Note"/>
    <w:basedOn w:val="BodyText"/>
    <w:rsid w:val="00D73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3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33B7"/>
    <w:rPr>
      <w:sz w:val="32"/>
    </w:rPr>
  </w:style>
  <w:style w:type="paragraph" w:customStyle="1" w:styleId="HeadingProcedure">
    <w:name w:val="Heading Procedure"/>
    <w:basedOn w:val="HeadingBase"/>
    <w:next w:val="Normal"/>
    <w:rsid w:val="00D733B7"/>
    <w:pPr>
      <w:tabs>
        <w:tab w:val="left" w:pos="0"/>
      </w:tabs>
      <w:spacing w:before="120" w:after="60"/>
    </w:pPr>
    <w:rPr>
      <w:i/>
      <w:color w:val="918585"/>
      <w:sz w:val="22"/>
    </w:rPr>
  </w:style>
  <w:style w:type="paragraph" w:customStyle="1" w:styleId="TableBodyText">
    <w:name w:val="Table Body Text"/>
    <w:basedOn w:val="BodyText"/>
    <w:rsid w:val="00D733B7"/>
    <w:pPr>
      <w:spacing w:before="60" w:after="60"/>
    </w:pPr>
  </w:style>
  <w:style w:type="paragraph" w:styleId="ListContinue">
    <w:name w:val="List Continue"/>
    <w:basedOn w:val="List"/>
    <w:rsid w:val="00D733B7"/>
    <w:pPr>
      <w:ind w:firstLine="0"/>
    </w:pPr>
  </w:style>
  <w:style w:type="paragraph" w:customStyle="1" w:styleId="ListNote">
    <w:name w:val="List Note"/>
    <w:basedOn w:val="List"/>
    <w:rsid w:val="00D733B7"/>
    <w:pPr>
      <w:pBdr>
        <w:top w:val="single" w:sz="6" w:space="2" w:color="918585"/>
        <w:bottom w:val="single" w:sz="6" w:space="2" w:color="918585"/>
      </w:pBdr>
      <w:tabs>
        <w:tab w:val="left" w:pos="1021"/>
      </w:tabs>
      <w:ind w:firstLine="0"/>
    </w:pPr>
  </w:style>
  <w:style w:type="paragraph" w:customStyle="1" w:styleId="Warning">
    <w:name w:val="Warning"/>
    <w:basedOn w:val="BodyText"/>
    <w:rsid w:val="00D733B7"/>
    <w:pPr>
      <w:shd w:val="clear" w:color="auto" w:fill="D9D9D9"/>
      <w:tabs>
        <w:tab w:val="left" w:pos="992"/>
      </w:tabs>
      <w:ind w:left="119" w:right="119"/>
    </w:pPr>
    <w:rPr>
      <w:sz w:val="20"/>
    </w:rPr>
  </w:style>
  <w:style w:type="paragraph" w:customStyle="1" w:styleId="MarginIcons">
    <w:name w:val="Margin Icons"/>
    <w:basedOn w:val="BodyText"/>
    <w:rsid w:val="00D73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3B7"/>
    <w:rPr>
      <w:rFonts w:ascii="Courier New" w:hAnsi="Courier New"/>
    </w:rPr>
  </w:style>
  <w:style w:type="paragraph" w:customStyle="1" w:styleId="NoteBullet">
    <w:name w:val="Note Bullet"/>
    <w:basedOn w:val="Note"/>
    <w:rsid w:val="00D733B7"/>
    <w:pPr>
      <w:tabs>
        <w:tab w:val="clear" w:pos="680"/>
      </w:tabs>
      <w:spacing w:before="60" w:after="60"/>
    </w:pPr>
  </w:style>
  <w:style w:type="paragraph" w:customStyle="1" w:styleId="SubHeading2">
    <w:name w:val="SubHeading2"/>
    <w:basedOn w:val="HeadingBase"/>
    <w:rsid w:val="00D733B7"/>
    <w:pPr>
      <w:spacing w:before="240" w:after="60"/>
    </w:pPr>
    <w:rPr>
      <w:sz w:val="20"/>
    </w:rPr>
  </w:style>
  <w:style w:type="paragraph" w:customStyle="1" w:styleId="SubHeading1">
    <w:name w:val="SubHeading1"/>
    <w:basedOn w:val="HeadingBase"/>
    <w:rsid w:val="00D733B7"/>
    <w:pPr>
      <w:spacing w:before="240" w:after="60"/>
    </w:pPr>
    <w:rPr>
      <w:color w:val="918585"/>
      <w:sz w:val="22"/>
    </w:rPr>
  </w:style>
  <w:style w:type="paragraph" w:customStyle="1" w:styleId="SideHeading">
    <w:name w:val="Side Heading"/>
    <w:basedOn w:val="HeadingBase"/>
    <w:rsid w:val="00D73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3B7"/>
    <w:pPr>
      <w:tabs>
        <w:tab w:val="num" w:pos="360"/>
      </w:tabs>
    </w:pPr>
  </w:style>
  <w:style w:type="paragraph" w:styleId="PlainText">
    <w:name w:val="Plain Text"/>
    <w:basedOn w:val="Normal"/>
    <w:link w:val="PlainTextChar"/>
    <w:rsid w:val="00D733B7"/>
    <w:rPr>
      <w:sz w:val="20"/>
    </w:rPr>
  </w:style>
  <w:style w:type="character" w:customStyle="1" w:styleId="PlainTextChar">
    <w:name w:val="Plain Text Char"/>
    <w:basedOn w:val="DefaultParagraphFont"/>
    <w:link w:val="PlainText"/>
    <w:rsid w:val="00D733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33B7"/>
    <w:rPr>
      <w:b/>
      <w:smallCaps/>
    </w:rPr>
  </w:style>
  <w:style w:type="paragraph" w:customStyle="1" w:styleId="TableListNumber">
    <w:name w:val="Table List Number"/>
    <w:basedOn w:val="ListNumber"/>
    <w:rsid w:val="00D733B7"/>
    <w:pPr>
      <w:numPr>
        <w:numId w:val="0"/>
      </w:numPr>
    </w:pPr>
  </w:style>
  <w:style w:type="paragraph" w:styleId="TOC4">
    <w:name w:val="toc 4"/>
    <w:basedOn w:val="TOCBase"/>
    <w:next w:val="Normal"/>
    <w:semiHidden/>
    <w:rsid w:val="00D733B7"/>
    <w:pPr>
      <w:tabs>
        <w:tab w:val="right" w:leader="dot" w:pos="9071"/>
      </w:tabs>
      <w:ind w:left="1701"/>
    </w:pPr>
  </w:style>
  <w:style w:type="paragraph" w:customStyle="1" w:styleId="ListAlpha">
    <w:name w:val="List Alpha"/>
    <w:basedOn w:val="List"/>
    <w:rsid w:val="00D733B7"/>
    <w:pPr>
      <w:numPr>
        <w:numId w:val="8"/>
      </w:numPr>
    </w:pPr>
  </w:style>
  <w:style w:type="paragraph" w:customStyle="1" w:styleId="ListAlpha2">
    <w:name w:val="List Alpha 2"/>
    <w:basedOn w:val="List2"/>
    <w:rsid w:val="00D733B7"/>
    <w:pPr>
      <w:numPr>
        <w:numId w:val="7"/>
      </w:numPr>
    </w:pPr>
  </w:style>
  <w:style w:type="paragraph" w:styleId="List3">
    <w:name w:val="List 3"/>
    <w:basedOn w:val="BodyText"/>
    <w:rsid w:val="00D733B7"/>
    <w:pPr>
      <w:tabs>
        <w:tab w:val="left" w:pos="1021"/>
      </w:tabs>
      <w:spacing w:before="60" w:after="60"/>
      <w:ind w:left="1020" w:hanging="340"/>
    </w:pPr>
  </w:style>
  <w:style w:type="paragraph" w:styleId="List4">
    <w:name w:val="List 4"/>
    <w:basedOn w:val="BodyText"/>
    <w:rsid w:val="00D733B7"/>
    <w:pPr>
      <w:tabs>
        <w:tab w:val="left" w:pos="1361"/>
      </w:tabs>
      <w:spacing w:before="60" w:after="60"/>
      <w:ind w:left="1361" w:hanging="340"/>
    </w:pPr>
  </w:style>
  <w:style w:type="paragraph" w:styleId="List5">
    <w:name w:val="List 5"/>
    <w:basedOn w:val="BodyText"/>
    <w:rsid w:val="00D733B7"/>
    <w:pPr>
      <w:tabs>
        <w:tab w:val="left" w:pos="1701"/>
      </w:tabs>
      <w:spacing w:before="60" w:after="60"/>
      <w:ind w:left="1701" w:hanging="340"/>
    </w:pPr>
  </w:style>
  <w:style w:type="paragraph" w:styleId="ListBullet3">
    <w:name w:val="List Bullet 3"/>
    <w:basedOn w:val="List3"/>
    <w:rsid w:val="00D733B7"/>
    <w:pPr>
      <w:numPr>
        <w:numId w:val="14"/>
      </w:numPr>
      <w:tabs>
        <w:tab w:val="clear" w:pos="1021"/>
      </w:tabs>
      <w:ind w:left="1037" w:hanging="357"/>
    </w:pPr>
  </w:style>
  <w:style w:type="paragraph" w:styleId="ListBullet4">
    <w:name w:val="List Bullet 4"/>
    <w:basedOn w:val="List4"/>
    <w:rsid w:val="00D733B7"/>
    <w:pPr>
      <w:numPr>
        <w:numId w:val="2"/>
      </w:numPr>
    </w:pPr>
  </w:style>
  <w:style w:type="paragraph" w:styleId="ListBullet5">
    <w:name w:val="List Bullet 5"/>
    <w:basedOn w:val="List5"/>
    <w:rsid w:val="00D733B7"/>
    <w:pPr>
      <w:numPr>
        <w:numId w:val="3"/>
      </w:numPr>
    </w:pPr>
  </w:style>
  <w:style w:type="paragraph" w:styleId="ListContinue2">
    <w:name w:val="List Continue 2"/>
    <w:basedOn w:val="List2"/>
    <w:rsid w:val="00D733B7"/>
    <w:pPr>
      <w:ind w:firstLine="0"/>
    </w:pPr>
  </w:style>
  <w:style w:type="paragraph" w:styleId="ListContinue3">
    <w:name w:val="List Continue 3"/>
    <w:basedOn w:val="List3"/>
    <w:rsid w:val="00D733B7"/>
    <w:pPr>
      <w:ind w:left="1021" w:firstLine="0"/>
    </w:pPr>
  </w:style>
  <w:style w:type="paragraph" w:styleId="ListContinue4">
    <w:name w:val="List Continue 4"/>
    <w:basedOn w:val="List4"/>
    <w:rsid w:val="00D733B7"/>
    <w:pPr>
      <w:ind w:firstLine="0"/>
    </w:pPr>
  </w:style>
  <w:style w:type="paragraph" w:styleId="ListContinue5">
    <w:name w:val="List Continue 5"/>
    <w:basedOn w:val="List5"/>
    <w:rsid w:val="00D733B7"/>
    <w:pPr>
      <w:ind w:firstLine="0"/>
    </w:pPr>
  </w:style>
  <w:style w:type="paragraph" w:styleId="ListNumber3">
    <w:name w:val="List Number 3"/>
    <w:basedOn w:val="List3"/>
    <w:rsid w:val="00D733B7"/>
    <w:pPr>
      <w:numPr>
        <w:numId w:val="4"/>
      </w:numPr>
    </w:pPr>
  </w:style>
  <w:style w:type="paragraph" w:styleId="ListNumber4">
    <w:name w:val="List Number 4"/>
    <w:basedOn w:val="List4"/>
    <w:rsid w:val="00D733B7"/>
    <w:pPr>
      <w:numPr>
        <w:numId w:val="5"/>
      </w:numPr>
    </w:pPr>
  </w:style>
  <w:style w:type="paragraph" w:styleId="ListNumber5">
    <w:name w:val="List Number 5"/>
    <w:basedOn w:val="List5"/>
    <w:rsid w:val="00D733B7"/>
    <w:pPr>
      <w:numPr>
        <w:numId w:val="6"/>
      </w:numPr>
    </w:pPr>
  </w:style>
  <w:style w:type="paragraph" w:styleId="BlockText">
    <w:name w:val="Block Text"/>
    <w:basedOn w:val="Normal"/>
    <w:rsid w:val="00D733B7"/>
    <w:pPr>
      <w:spacing w:after="120"/>
      <w:ind w:left="1440" w:right="1440"/>
    </w:pPr>
  </w:style>
  <w:style w:type="character" w:customStyle="1" w:styleId="Subscript">
    <w:name w:val="Subscript"/>
    <w:basedOn w:val="DefaultParagraphFont"/>
    <w:rsid w:val="00D733B7"/>
    <w:rPr>
      <w:sz w:val="16"/>
      <w:vertAlign w:val="subscript"/>
    </w:rPr>
  </w:style>
  <w:style w:type="character" w:customStyle="1" w:styleId="Superscript">
    <w:name w:val="Superscript"/>
    <w:basedOn w:val="DefaultParagraphFont"/>
    <w:rsid w:val="00D733B7"/>
    <w:rPr>
      <w:sz w:val="16"/>
      <w:vertAlign w:val="superscript"/>
    </w:rPr>
  </w:style>
  <w:style w:type="character" w:customStyle="1" w:styleId="Symbols">
    <w:name w:val="Symbols"/>
    <w:basedOn w:val="DefaultParagraphFont"/>
    <w:rsid w:val="00D733B7"/>
    <w:rPr>
      <w:rFonts w:ascii="Symbol" w:hAnsi="Symbol"/>
    </w:rPr>
  </w:style>
  <w:style w:type="character" w:customStyle="1" w:styleId="MenuOptions">
    <w:name w:val="Menu Options"/>
    <w:basedOn w:val="DefaultParagraphFont"/>
    <w:rsid w:val="00D733B7"/>
    <w:rPr>
      <w:rFonts w:ascii="Arial Narrow" w:hAnsi="Arial Narrow"/>
      <w:smallCaps/>
    </w:rPr>
  </w:style>
  <w:style w:type="character" w:customStyle="1" w:styleId="Buttons">
    <w:name w:val="Buttons"/>
    <w:basedOn w:val="DefaultParagraphFont"/>
    <w:rsid w:val="00D733B7"/>
    <w:rPr>
      <w:b/>
    </w:rPr>
  </w:style>
  <w:style w:type="character" w:customStyle="1" w:styleId="Underlined">
    <w:name w:val="Underlined"/>
    <w:basedOn w:val="DefaultParagraphFont"/>
    <w:rsid w:val="00D733B7"/>
    <w:rPr>
      <w:u w:val="single"/>
    </w:rPr>
  </w:style>
  <w:style w:type="paragraph" w:customStyle="1" w:styleId="TableBodyTextRight">
    <w:name w:val="Table Body Text Right"/>
    <w:basedOn w:val="TableBodyText"/>
    <w:rsid w:val="00D733B7"/>
    <w:pPr>
      <w:widowControl w:val="0"/>
      <w:autoSpaceDE w:val="0"/>
      <w:autoSpaceDN w:val="0"/>
      <w:adjustRightInd w:val="0"/>
      <w:jc w:val="right"/>
    </w:pPr>
    <w:rPr>
      <w:rFonts w:cs="Arial"/>
      <w:szCs w:val="18"/>
    </w:rPr>
  </w:style>
  <w:style w:type="paragraph" w:customStyle="1" w:styleId="CopyrightText">
    <w:name w:val="Copyright Text"/>
    <w:basedOn w:val="BodyText"/>
    <w:rsid w:val="00D733B7"/>
    <w:rPr>
      <w:sz w:val="18"/>
    </w:rPr>
  </w:style>
  <w:style w:type="paragraph" w:customStyle="1" w:styleId="BodySmallRight">
    <w:name w:val="Body Small Right"/>
    <w:basedOn w:val="BodyTextRight"/>
    <w:rsid w:val="00D733B7"/>
    <w:rPr>
      <w:sz w:val="18"/>
      <w:szCs w:val="18"/>
    </w:rPr>
  </w:style>
  <w:style w:type="paragraph" w:customStyle="1" w:styleId="MarginEdition">
    <w:name w:val="Margin Edition"/>
    <w:basedOn w:val="MarginNote"/>
    <w:rsid w:val="00D733B7"/>
    <w:pPr>
      <w:spacing w:before="0" w:after="0"/>
    </w:pPr>
    <w:rPr>
      <w:rFonts w:ascii="Times New Roman" w:hAnsi="Times New Roman"/>
      <w:color w:val="999999"/>
    </w:rPr>
  </w:style>
  <w:style w:type="paragraph" w:customStyle="1" w:styleId="Spacer">
    <w:name w:val="Spacer"/>
    <w:basedOn w:val="Normal"/>
    <w:rsid w:val="00D733B7"/>
    <w:rPr>
      <w:sz w:val="2"/>
      <w:szCs w:val="2"/>
    </w:rPr>
  </w:style>
  <w:style w:type="character" w:customStyle="1" w:styleId="Small">
    <w:name w:val="Small"/>
    <w:basedOn w:val="DefaultParagraphFont"/>
    <w:rsid w:val="00D733B7"/>
    <w:rPr>
      <w:sz w:val="16"/>
    </w:rPr>
  </w:style>
  <w:style w:type="paragraph" w:customStyle="1" w:styleId="WideTable">
    <w:name w:val="Wide Table"/>
    <w:basedOn w:val="Normal"/>
    <w:rsid w:val="00D733B7"/>
    <w:pPr>
      <w:ind w:left="-1418"/>
    </w:pPr>
    <w:rPr>
      <w:sz w:val="2"/>
      <w:szCs w:val="2"/>
    </w:rPr>
  </w:style>
  <w:style w:type="character" w:styleId="PageNumber">
    <w:name w:val="page number"/>
    <w:basedOn w:val="DefaultParagraphFont"/>
    <w:rsid w:val="00D733B7"/>
  </w:style>
  <w:style w:type="paragraph" w:styleId="Quote">
    <w:name w:val="Quote"/>
    <w:basedOn w:val="Heading1"/>
    <w:link w:val="QuoteChar"/>
    <w:qFormat/>
    <w:rsid w:val="00D733B7"/>
    <w:rPr>
      <w:b w:val="0"/>
      <w:sz w:val="72"/>
      <w:szCs w:val="72"/>
      <w:lang w:val="en-NZ"/>
    </w:rPr>
  </w:style>
  <w:style w:type="character" w:customStyle="1" w:styleId="QuoteChar">
    <w:name w:val="Quote Char"/>
    <w:basedOn w:val="DefaultParagraphFont"/>
    <w:link w:val="Quote"/>
    <w:rsid w:val="00D73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3B7"/>
    <w:pPr>
      <w:pageBreakBefore/>
    </w:pPr>
  </w:style>
  <w:style w:type="paragraph" w:customStyle="1" w:styleId="Border">
    <w:name w:val="Border"/>
    <w:basedOn w:val="Normal"/>
    <w:qFormat/>
    <w:rsid w:val="00D73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3B7"/>
    <w:rPr>
      <w:b/>
      <w:bCs/>
      <w:i/>
      <w:iCs/>
      <w:color w:val="auto"/>
    </w:rPr>
  </w:style>
  <w:style w:type="paragraph" w:styleId="IntenseQuote">
    <w:name w:val="Intense Quote"/>
    <w:basedOn w:val="Normal"/>
    <w:next w:val="Normal"/>
    <w:link w:val="IntenseQuoteChar"/>
    <w:uiPriority w:val="30"/>
    <w:qFormat/>
    <w:rsid w:val="00D73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3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33B7"/>
    <w:rPr>
      <w:smallCaps/>
      <w:color w:val="auto"/>
      <w:u w:val="single"/>
    </w:rPr>
  </w:style>
  <w:style w:type="character" w:styleId="IntenseReference">
    <w:name w:val="Intense Reference"/>
    <w:basedOn w:val="DefaultParagraphFont"/>
    <w:uiPriority w:val="32"/>
    <w:qFormat/>
    <w:rsid w:val="00D733B7"/>
    <w:rPr>
      <w:b/>
      <w:bCs/>
      <w:smallCaps/>
      <w:color w:val="auto"/>
      <w:spacing w:val="5"/>
      <w:u w:val="single"/>
    </w:rPr>
  </w:style>
  <w:style w:type="paragraph" w:customStyle="1" w:styleId="2ColumnHeading">
    <w:name w:val="2Column Heading"/>
    <w:basedOn w:val="BodyText"/>
    <w:qFormat/>
    <w:rsid w:val="00D733B7"/>
    <w:pPr>
      <w:spacing w:after="60"/>
      <w:ind w:left="-2268"/>
    </w:pPr>
    <w:rPr>
      <w:b/>
    </w:rPr>
  </w:style>
  <w:style w:type="paragraph" w:customStyle="1" w:styleId="Heading1TOC">
    <w:name w:val="Heading1 TOC"/>
    <w:basedOn w:val="Normal"/>
    <w:qFormat/>
    <w:rsid w:val="00D733B7"/>
    <w:pPr>
      <w:spacing w:before="240" w:after="120"/>
    </w:pPr>
    <w:rPr>
      <w:rFonts w:ascii="Times New Roman" w:hAnsi="Times New Roman"/>
      <w:b/>
      <w:sz w:val="32"/>
    </w:rPr>
  </w:style>
  <w:style w:type="paragraph" w:customStyle="1" w:styleId="Heading2TOC">
    <w:name w:val="Heading2 TOC"/>
    <w:basedOn w:val="Normal"/>
    <w:qFormat/>
    <w:rsid w:val="00D733B7"/>
    <w:pPr>
      <w:spacing w:before="240" w:after="60"/>
    </w:pPr>
    <w:rPr>
      <w:rFonts w:ascii="Times New Roman" w:hAnsi="Times New Roman"/>
      <w:b/>
      <w:sz w:val="28"/>
    </w:rPr>
  </w:style>
  <w:style w:type="character" w:customStyle="1" w:styleId="Underline">
    <w:name w:val="Underline"/>
    <w:basedOn w:val="DefaultParagraphFont"/>
    <w:qFormat/>
    <w:rsid w:val="00D733B7"/>
    <w:rPr>
      <w:u w:val="single"/>
    </w:rPr>
  </w:style>
  <w:style w:type="paragraph" w:styleId="BalloonText">
    <w:name w:val="Balloon Text"/>
    <w:basedOn w:val="Normal"/>
    <w:link w:val="BalloonTextChar"/>
    <w:rsid w:val="00D733B7"/>
    <w:rPr>
      <w:rFonts w:ascii="Tahoma" w:hAnsi="Tahoma" w:cs="Tahoma"/>
      <w:sz w:val="16"/>
      <w:szCs w:val="16"/>
    </w:rPr>
  </w:style>
  <w:style w:type="character" w:customStyle="1" w:styleId="BalloonTextChar">
    <w:name w:val="Balloon Text Char"/>
    <w:basedOn w:val="DefaultParagraphFont"/>
    <w:link w:val="BalloonText"/>
    <w:rsid w:val="00D733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3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33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6290</Characters>
  <Application>Microsoft Office Word</Application>
  <DocSecurity>0</DocSecurity>
  <Lines>207</Lines>
  <Paragraphs>113</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MEA270A Lay out avionic systems</dc:title>
  <dc:subject>Approved</dc:subject>
  <dc:creator>Manufacturing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2012-05-27T08:57:00Z</dcterms:created>
  <dcterms:modified xsi:type="dcterms:W3CDTF">2012-05-27T08:57:00Z</dcterms:modified>
</cp:coreProperties>
</file>