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C92" w:rsidP="00357C92">
      <w:pPr>
        <w:pStyle w:val="Title"/>
      </w:pPr>
      <w:bookmarkStart w:id="0" w:name="_GoBack"/>
      <w:bookmarkEnd w:id="0"/>
      <w:r>
        <w:fldChar w:fldCharType="begin"/>
      </w:r>
      <w:r>
        <w:instrText xml:space="preserve"> TITLE   \* MERGEFORMAT </w:instrText>
      </w:r>
      <w:r>
        <w:fldChar w:fldCharType="separate"/>
      </w:r>
      <w:r>
        <w:t>MEA241B Perform aircraft weight and balance calculations as a result of modifications</w:t>
      </w:r>
      <w:r>
        <w:fldChar w:fldCharType="end"/>
      </w:r>
    </w:p>
    <w:p w:rsidR="00357C92" w:rsidP="00357C92">
      <w:pPr>
        <w:pStyle w:val="Version"/>
        <w:sectPr w:rsidSect="00A726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637" w:rsidP="00A72637">
      <w:pPr>
        <w:pStyle w:val="SuperHeading"/>
      </w:pPr>
      <w:r w:rsidRPr="00A72637">
        <w:t>MEA241B Perform aircraft weight and balance calculations as a result of modifications</w:t>
      </w:r>
    </w:p>
    <w:p w:rsidR="00000000" w:rsidRPr="00A72637" w:rsidP="00A72637">
      <w:pPr>
        <w:pStyle w:val="Heading1"/>
      </w:pPr>
      <w:bookmarkStart w:id="1" w:name="O_98283"/>
      <w:bookmarkEnd w:id="1"/>
      <w:r w:rsidRPr="00A72637">
        <w:t>Modification History</w:t>
      </w:r>
    </w:p>
    <w:p w:rsidR="00000000" w:rsidRPr="00A72637" w:rsidP="00A72637">
      <w:pPr>
        <w:pStyle w:val="BodyText"/>
      </w:pPr>
      <w:r w:rsidRPr="00A72637">
        <w:t>Not applicable.</w:t>
      </w:r>
    </w:p>
    <w:p w:rsidR="00000000" w:rsidRPr="00A72637" w:rsidP="00A72637">
      <w:pPr>
        <w:pStyle w:val="AllowPageBreak"/>
      </w:pPr>
    </w:p>
    <w:p w:rsidR="00000000" w:rsidRPr="00A72637" w:rsidP="00A72637">
      <w:pPr>
        <w:pStyle w:val="Heading1"/>
      </w:pPr>
      <w:bookmarkStart w:id="2" w:name="O_98284"/>
      <w:bookmarkEnd w:id="2"/>
      <w:r w:rsidRPr="00A72637">
        <w:t>Unit Descripto</w:t>
      </w:r>
      <w:r w:rsidRPr="00A72637">
        <w:t>r</w:t>
      </w:r>
    </w:p>
    <w:tbl>
      <w:tblPr>
        <w:tblW w:w="0" w:type="auto"/>
        <w:tblLayout w:type="fixed"/>
        <w:tblCellMar>
          <w:left w:w="62" w:type="dxa"/>
          <w:right w:w="62" w:type="dxa"/>
        </w:tblCellMar>
        <w:tblLook w:val="0000"/>
      </w:tblPr>
      <w:tblGrid>
        <w:gridCol w:w="2662"/>
        <w:gridCol w:w="5860"/>
      </w:tblGrid>
      <w:tr w:rsidTr="00357C92">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t>Engineer at Certificate IV to the granting of a B2 Aircraft Maintenance Engineer Licence or Aircraft Maintenance Specialist Certificate in the Avionics category under CASR Part 66, in accordance with the licensing provisions in the Assess</w:t>
            </w:r>
            <w:r w:rsidRPr="00A72637">
              <w:t>ment Guidelines.</w:t>
            </w:r>
          </w:p>
          <w:p w:rsidR="00000000" w:rsidRPr="00A72637" w:rsidP="00A72637">
            <w:pPr>
              <w:pStyle w:val="BodyText"/>
            </w:pPr>
            <w:r w:rsidRPr="00A72637">
              <w:t>The skills and knowledge covered by the units of competency listed in the Aeroskills Training Package for Aircraft Maintenance Engineer (Avionics or Mechanical as applicable) at Certificate IV are pre-requisite to the attainment of the ele</w:t>
            </w:r>
            <w:r w:rsidRPr="00A72637">
              <w:t xml:space="preserve">ments of competency specified in this unit. </w:t>
            </w:r>
          </w:p>
        </w:tc>
      </w:tr>
    </w:tbl>
    <w:p w:rsidR="00000000" w:rsidRPr="00A72637" w:rsidP="00A72637">
      <w:pPr>
        <w:pStyle w:val="BodyText"/>
      </w:pPr>
    </w:p>
    <w:p w:rsidR="00000000" w:rsidRPr="00A72637" w:rsidP="00A72637">
      <w:pPr>
        <w:pStyle w:val="AllowPageBreak"/>
      </w:pPr>
    </w:p>
    <w:p w:rsidR="00000000" w:rsidRPr="00A72637" w:rsidP="00A72637">
      <w:pPr>
        <w:pStyle w:val="Heading1"/>
      </w:pPr>
      <w:bookmarkStart w:id="3" w:name="O_98285"/>
      <w:bookmarkEnd w:id="3"/>
      <w:r w:rsidRPr="00A72637">
        <w:t>Application of the Unit</w:t>
      </w:r>
    </w:p>
    <w:tbl>
      <w:tblPr>
        <w:tblW w:w="0" w:type="auto"/>
        <w:tblLayout w:type="fixed"/>
        <w:tblCellMar>
          <w:left w:w="62" w:type="dxa"/>
          <w:right w:w="62" w:type="dxa"/>
        </w:tblCellMar>
        <w:tblLook w:val="0000"/>
      </w:tblPr>
      <w:tblGrid>
        <w:gridCol w:w="2748"/>
        <w:gridCol w:w="5774"/>
      </w:tblGrid>
      <w:tr w:rsidTr="00357C92">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t xml:space="preserve">This unit requires application of mathematical formulae to calculate the weight and balance effect of components installed in aircraft during </w:t>
            </w:r>
            <w:r w:rsidRPr="00A72637">
              <w:t>modification incorporation.</w:t>
            </w:r>
          </w:p>
          <w:p w:rsidR="00000000" w:rsidRPr="00A72637" w:rsidP="00A72637">
            <w:pPr>
              <w:pStyle w:val="BodyText"/>
            </w:pPr>
            <w:r w:rsidRPr="00A72637">
              <w:t>Applications include fixed and rotary wing aircraft.</w:t>
            </w:r>
          </w:p>
        </w:tc>
      </w:tr>
    </w:tbl>
    <w:p w:rsidR="00000000" w:rsidRPr="00A72637" w:rsidP="00A72637">
      <w:pPr>
        <w:pStyle w:val="BodyText"/>
      </w:pPr>
    </w:p>
    <w:p w:rsidR="00000000" w:rsidRPr="00A72637" w:rsidP="00A72637">
      <w:pPr>
        <w:pStyle w:val="AllowPageBreak"/>
      </w:pPr>
    </w:p>
    <w:p w:rsidR="00000000" w:rsidRPr="00A72637" w:rsidP="00A72637">
      <w:pPr>
        <w:pStyle w:val="Heading1"/>
      </w:pPr>
      <w:bookmarkStart w:id="4" w:name="O_98286"/>
      <w:bookmarkEnd w:id="4"/>
      <w:r w:rsidRPr="00A72637">
        <w:t>Licensing/Regulatory Information</w:t>
      </w:r>
    </w:p>
    <w:p w:rsidR="00000000" w:rsidRPr="00A72637" w:rsidP="00A72637">
      <w:pPr>
        <w:pStyle w:val="BodyText"/>
      </w:pPr>
      <w:r w:rsidRPr="00A72637">
        <w:t>Not applicable.</w:t>
      </w:r>
    </w:p>
    <w:p w:rsidR="00000000" w:rsidRPr="00A72637" w:rsidP="00A72637">
      <w:pPr>
        <w:pStyle w:val="AllowPageBreak"/>
      </w:pPr>
    </w:p>
    <w:p w:rsidR="00000000" w:rsidRPr="00A72637" w:rsidP="00A72637">
      <w:pPr>
        <w:pStyle w:val="Heading1"/>
      </w:pPr>
      <w:bookmarkStart w:id="5" w:name="O_98287"/>
      <w:bookmarkEnd w:id="5"/>
      <w:r w:rsidRPr="00A72637">
        <w:t>Pre-Requisites</w:t>
      </w:r>
    </w:p>
    <w:tbl>
      <w:tblPr>
        <w:tblW w:w="0" w:type="auto"/>
        <w:tblLayout w:type="fixed"/>
        <w:tblCellMar>
          <w:left w:w="62" w:type="dxa"/>
          <w:right w:w="62" w:type="dxa"/>
        </w:tblCellMar>
        <w:tblLook w:val="0000"/>
      </w:tblPr>
      <w:tblGrid>
        <w:gridCol w:w="2775"/>
        <w:gridCol w:w="1295"/>
        <w:gridCol w:w="4452"/>
      </w:tblGrid>
      <w:tr w:rsidTr="00357C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p>
        </w:tc>
      </w:tr>
      <w:tr w:rsidTr="00357C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p>
        </w:tc>
      </w:tr>
      <w:tr w:rsidTr="00357C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p>
        </w:tc>
      </w:tr>
    </w:tbl>
    <w:p w:rsidR="00000000" w:rsidRPr="00A72637" w:rsidP="00A72637">
      <w:pPr>
        <w:pStyle w:val="BodyText"/>
      </w:pPr>
    </w:p>
    <w:p w:rsidR="00000000" w:rsidRPr="00A72637" w:rsidP="00A72637">
      <w:pPr>
        <w:pStyle w:val="AllowPageBreak"/>
      </w:pPr>
    </w:p>
    <w:p w:rsidR="00000000" w:rsidRPr="00A72637" w:rsidP="00A72637">
      <w:pPr>
        <w:pStyle w:val="Heading1"/>
      </w:pPr>
      <w:bookmarkStart w:id="6" w:name="O_98288"/>
      <w:bookmarkEnd w:id="6"/>
      <w:r w:rsidRPr="00A72637">
        <w:t>Employability Skills Information</w:t>
      </w:r>
    </w:p>
    <w:tbl>
      <w:tblPr>
        <w:tblW w:w="0" w:type="auto"/>
        <w:tblLayout w:type="fixed"/>
        <w:tblCellMar>
          <w:left w:w="62" w:type="dxa"/>
          <w:right w:w="62" w:type="dxa"/>
        </w:tblCellMar>
        <w:tblLook w:val="0000"/>
      </w:tblPr>
      <w:tblGrid>
        <w:gridCol w:w="2802"/>
        <w:gridCol w:w="5720"/>
      </w:tblGrid>
      <w:tr w:rsidTr="00357C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t>This unit contains employability skills.</w:t>
            </w:r>
          </w:p>
        </w:tc>
      </w:tr>
    </w:tbl>
    <w:p w:rsidR="00000000" w:rsidRPr="00A72637" w:rsidP="00A72637">
      <w:pPr>
        <w:pStyle w:val="BodyText"/>
      </w:pPr>
    </w:p>
    <w:p w:rsidR="00000000" w:rsidRPr="00A72637" w:rsidP="00A72637">
      <w:pPr>
        <w:pStyle w:val="AllowPageBreak"/>
      </w:pPr>
    </w:p>
    <w:p w:rsidR="00000000" w:rsidRPr="00A72637" w:rsidP="00A72637">
      <w:pPr>
        <w:pStyle w:val="Heading1"/>
      </w:pPr>
      <w:bookmarkStart w:id="7" w:name="O_98289"/>
      <w:bookmarkEnd w:id="7"/>
      <w:r w:rsidRPr="00A72637">
        <w:t>Elements and Performance Criteria Pre-Content</w:t>
      </w:r>
    </w:p>
    <w:tbl>
      <w:tblPr>
        <w:tblW w:w="0" w:type="auto"/>
        <w:tblLayout w:type="fixed"/>
        <w:tblCellMar>
          <w:left w:w="62" w:type="dxa"/>
          <w:right w:w="62" w:type="dxa"/>
        </w:tblCellMar>
        <w:tblLook w:val="0000"/>
      </w:tblPr>
      <w:tblGrid>
        <w:gridCol w:w="2555"/>
        <w:gridCol w:w="5967"/>
      </w:tblGrid>
      <w:tr w:rsidTr="00357C9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t>Performance criteria describe the performance needed to demonstrate achievement of the element. Where bold italicised text is used, further information is detailed in the required skills and knowledge section and the range statement. Assessment of performa</w:t>
            </w:r>
            <w:r w:rsidRPr="00A72637">
              <w:t>nce is to be consistent with the evidence guide.</w:t>
            </w:r>
          </w:p>
        </w:tc>
      </w:tr>
    </w:tbl>
    <w:p w:rsidR="00000000" w:rsidRPr="00A72637" w:rsidP="00A72637">
      <w:pPr>
        <w:pStyle w:val="BodyText"/>
      </w:pPr>
    </w:p>
    <w:p w:rsidR="00000000" w:rsidRPr="00A72637" w:rsidP="00A72637">
      <w:pPr>
        <w:pStyle w:val="AllowPageBreak"/>
      </w:pPr>
    </w:p>
    <w:p w:rsidR="00000000" w:rsidRPr="00A72637" w:rsidP="00A72637">
      <w:pPr>
        <w:pStyle w:val="Heading1"/>
      </w:pPr>
      <w:bookmarkStart w:id="8" w:name="O_98290"/>
      <w:bookmarkEnd w:id="8"/>
      <w:r w:rsidRPr="00A72637">
        <w:t>Elements and Performance Criteria</w:t>
      </w:r>
    </w:p>
    <w:tbl>
      <w:tblPr>
        <w:tblW w:w="0" w:type="auto"/>
        <w:tblLayout w:type="fixed"/>
        <w:tblCellMar>
          <w:left w:w="62" w:type="dxa"/>
          <w:right w:w="62" w:type="dxa"/>
        </w:tblCellMar>
        <w:tblLook w:val="0000"/>
      </w:tblPr>
      <w:tblGrid>
        <w:gridCol w:w="2555"/>
        <w:gridCol w:w="5967"/>
      </w:tblGrid>
      <w:tr w:rsidTr="00357C92">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PERFORMANCE CRITERIA</w:t>
            </w:r>
          </w:p>
        </w:tc>
      </w:tr>
      <w:tr w:rsidTr="00357C9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List"/>
              <w:rPr>
                <w:lang w:val="en-NZ"/>
              </w:rPr>
            </w:pPr>
            <w:r w:rsidRPr="00A72637">
              <w:t>1.</w:t>
            </w:r>
            <w:r w:rsidRPr="00A72637">
              <w:tab/>
              <w:t>Calculate the weight and balance impact of a modification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List2"/>
            </w:pPr>
            <w:r w:rsidRPr="00A72637">
              <w:t>1.1.</w:t>
            </w:r>
            <w:r w:rsidRPr="00A72637">
              <w:tab/>
              <w:t>The requirement for aircraft weighing is determined.</w:t>
            </w:r>
          </w:p>
          <w:p w:rsidR="00000000" w:rsidRPr="00A72637" w:rsidP="00A72637">
            <w:pPr>
              <w:pStyle w:val="List2"/>
            </w:pPr>
            <w:r w:rsidRPr="00A72637">
              <w:t>1.2.</w:t>
            </w:r>
            <w:r w:rsidRPr="00A72637">
              <w:tab/>
            </w:r>
            <w:r w:rsidRPr="00A72637">
              <w:t>The new empty weight of the aircraft is determined and it is ensured that the weight is within the predetermined limits set by the Authorised Airworthiness Representative (AAR).</w:t>
            </w:r>
          </w:p>
          <w:p w:rsidR="00000000" w:rsidRPr="00A72637" w:rsidP="00A72637">
            <w:pPr>
              <w:pStyle w:val="List2"/>
            </w:pPr>
            <w:r w:rsidRPr="00A72637">
              <w:t>1.3.</w:t>
            </w:r>
            <w:r w:rsidRPr="00A72637">
              <w:tab/>
              <w:t xml:space="preserve">The new empty weight centre of gravity of the aircraft is calculated and </w:t>
            </w:r>
            <w:r w:rsidRPr="00A72637">
              <w:t>it is ensured that the centre of gravity is within the predetermined limits set by the AAR.</w:t>
            </w:r>
          </w:p>
          <w:p w:rsidR="00000000" w:rsidRPr="00A72637" w:rsidP="00A72637">
            <w:pPr>
              <w:pStyle w:val="List2"/>
            </w:pPr>
            <w:r w:rsidRPr="00A72637">
              <w:t>1.4.</w:t>
            </w:r>
            <w:r w:rsidRPr="00A72637">
              <w:tab/>
              <w:t>Maintenance records are updated with new figures.</w:t>
            </w:r>
          </w:p>
        </w:tc>
      </w:tr>
    </w:tbl>
    <w:p w:rsidR="00000000" w:rsidRPr="00A72637" w:rsidP="00A72637">
      <w:pPr>
        <w:pStyle w:val="BodyText"/>
      </w:pPr>
    </w:p>
    <w:p w:rsidR="00000000" w:rsidRPr="00A72637" w:rsidP="00A72637">
      <w:pPr>
        <w:pStyle w:val="AllowPageBreak"/>
      </w:pPr>
    </w:p>
    <w:p w:rsidR="00000000" w:rsidRPr="00A72637" w:rsidP="00A72637">
      <w:pPr>
        <w:pStyle w:val="Heading1"/>
      </w:pPr>
      <w:bookmarkStart w:id="9" w:name="O_98291"/>
      <w:bookmarkEnd w:id="9"/>
      <w:r w:rsidRPr="00A72637">
        <w:t>Required Skills and Knowledge</w:t>
      </w:r>
    </w:p>
    <w:tbl>
      <w:tblPr>
        <w:tblW w:w="0" w:type="auto"/>
        <w:tblLayout w:type="fixed"/>
        <w:tblCellMar>
          <w:left w:w="62" w:type="dxa"/>
          <w:right w:w="62" w:type="dxa"/>
        </w:tblCellMar>
        <w:tblLook w:val="0000"/>
      </w:tblPr>
      <w:tblGrid>
        <w:gridCol w:w="8522"/>
      </w:tblGrid>
      <w:tr w:rsidTr="00357C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REQUIRED SKILLS AND KNOWLEDGE</w:t>
            </w:r>
          </w:p>
        </w:tc>
      </w:tr>
      <w:tr w:rsidTr="00357C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t>This section describes the skills and knowledge required for this unit.</w:t>
            </w:r>
          </w:p>
        </w:tc>
      </w:tr>
      <w:tr w:rsidTr="00357C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Required skills</w:t>
            </w:r>
          </w:p>
        </w:tc>
      </w:tr>
      <w:tr w:rsidTr="00357C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t>Look for evidence that confirms skills in calculating the effect on aircraft weight and centre of gravity of components installed during modification incorporation us</w:t>
            </w:r>
            <w:r w:rsidRPr="00A72637">
              <w:t>ing weight and moment arm data.</w:t>
            </w:r>
          </w:p>
        </w:tc>
      </w:tr>
      <w:tr w:rsidTr="00357C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Required knowledge</w:t>
            </w:r>
          </w:p>
        </w:tc>
      </w:tr>
      <w:tr w:rsidTr="00357C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t>Look for evidence that confirms knowledge of mathematical formulae used to calculate centre of gravity of an aircraft.</w:t>
            </w:r>
          </w:p>
        </w:tc>
      </w:tr>
    </w:tbl>
    <w:p w:rsidR="00000000" w:rsidRPr="00A72637" w:rsidP="00A72637">
      <w:pPr>
        <w:pStyle w:val="BodyText"/>
      </w:pPr>
    </w:p>
    <w:p w:rsidR="00000000" w:rsidRPr="00A72637" w:rsidP="00A72637">
      <w:pPr>
        <w:pStyle w:val="AllowPageBreak"/>
      </w:pPr>
    </w:p>
    <w:p w:rsidR="00000000" w:rsidRPr="00A72637" w:rsidP="00A72637">
      <w:pPr>
        <w:pStyle w:val="Heading1"/>
      </w:pPr>
      <w:bookmarkStart w:id="10" w:name="O_98292"/>
      <w:bookmarkEnd w:id="10"/>
      <w:r w:rsidRPr="00A72637">
        <w:t>Evidence Guide</w:t>
      </w:r>
    </w:p>
    <w:tbl>
      <w:tblPr>
        <w:tblW w:w="9570" w:type="dxa"/>
        <w:tblLayout w:type="fixed"/>
        <w:tblCellMar>
          <w:left w:w="62" w:type="dxa"/>
          <w:right w:w="62" w:type="dxa"/>
        </w:tblCellMar>
        <w:tblLook w:val="0000"/>
      </w:tblPr>
      <w:tblGrid>
        <w:gridCol w:w="3908"/>
        <w:gridCol w:w="5662"/>
      </w:tblGrid>
      <w:tr w:rsidTr="00357C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EVIDENCE GUIDE</w:t>
            </w:r>
          </w:p>
        </w:tc>
      </w:tr>
      <w:tr w:rsidTr="00357C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t>The Evidence Guide</w:t>
            </w:r>
            <w:r w:rsidRPr="00A72637">
              <w:t xml:space="preserve"> provides advice on assessment and must be read in conjunction with the performance criteria, required skills and knowledge, range statement and the Assessment Guidelines for the Training Package.</w:t>
            </w:r>
          </w:p>
        </w:tc>
      </w:tr>
      <w:tr w:rsidTr="00357C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t>A person who demonstrates competen</w:t>
            </w:r>
            <w:r w:rsidRPr="00A72637">
              <w:t>cy in this unit must be able to use mathematical formulae to calculate aircraft weight and balance given weight and moment arm data and correctly update maintenance records.</w:t>
            </w:r>
          </w:p>
        </w:tc>
      </w:tr>
      <w:tr w:rsidTr="00357C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t>The underlying skills inherent in this unit should be transferable across a range of aircraft types. Ability to interpret the instructions for configuring and weig</w:t>
            </w:r>
            <w:r w:rsidRPr="00A72637">
              <w:t>hing aircraft is critical.</w:t>
            </w:r>
          </w:p>
          <w:p w:rsidR="00000000" w:rsidP="00A72637">
            <w:pPr>
              <w:pStyle w:val="BodyText"/>
              <w:rPr>
                <w:lang w:val="en-NZ"/>
              </w:rPr>
            </w:pPr>
            <w:r w:rsidRPr="00A72637">
              <w:t>Evidence of transferability of skills and knowledge related to aircraft weight and calculation of centre of gravity is essential. A person cannot be assessed as competent until it can be demonstrated to the satisfaction of the wo</w:t>
            </w:r>
            <w:r w:rsidRPr="00A72637">
              <w:t>rkplace assessor that the relevant elements of the unit of competency are being achieved under supervision without intervention. This shall be established via simulated activities at the CASR Part 147 Maintenance Training Organisation and performance durin</w:t>
            </w:r>
            <w:r w:rsidRPr="00A72637">
              <w:t>g observed workplace activities.</w:t>
            </w:r>
          </w:p>
        </w:tc>
      </w:tr>
      <w:tr w:rsidTr="00357C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t>Competency may be assessed in the workplace or simulated workplace.</w:t>
            </w:r>
          </w:p>
        </w:tc>
      </w:tr>
      <w:tr w:rsidTr="00357C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p>
        </w:tc>
      </w:tr>
      <w:tr w:rsidTr="00357C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p>
        </w:tc>
      </w:tr>
    </w:tbl>
    <w:p w:rsidR="00000000" w:rsidRPr="00A72637" w:rsidP="00A72637">
      <w:pPr>
        <w:pStyle w:val="BodyText"/>
      </w:pPr>
    </w:p>
    <w:p w:rsidR="00000000" w:rsidRPr="00A72637" w:rsidP="00A72637">
      <w:pPr>
        <w:pStyle w:val="AllowPageBreak"/>
      </w:pPr>
    </w:p>
    <w:p w:rsidR="00000000" w:rsidRPr="00A72637" w:rsidP="00A72637">
      <w:pPr>
        <w:pStyle w:val="Heading1"/>
      </w:pPr>
      <w:bookmarkStart w:id="11" w:name="O_98293"/>
      <w:bookmarkEnd w:id="11"/>
      <w:r w:rsidRPr="00A72637">
        <w:t>Range Statement</w:t>
      </w:r>
    </w:p>
    <w:tbl>
      <w:tblPr>
        <w:tblW w:w="0" w:type="auto"/>
        <w:tblLayout w:type="fixed"/>
        <w:tblCellMar>
          <w:left w:w="62" w:type="dxa"/>
          <w:right w:w="62" w:type="dxa"/>
        </w:tblCellMar>
        <w:tblLook w:val="0000"/>
      </w:tblPr>
      <w:tblGrid>
        <w:gridCol w:w="3524"/>
        <w:gridCol w:w="4998"/>
      </w:tblGrid>
      <w:tr w:rsidTr="00357C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RANGE STATE</w:t>
            </w:r>
            <w:r w:rsidRPr="00A72637">
              <w:rPr>
                <w:rStyle w:val="SpecialBold"/>
              </w:rPr>
              <w:t>MENT</w:t>
            </w:r>
          </w:p>
        </w:tc>
      </w:tr>
      <w:tr w:rsidTr="00357C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t>The range statement relates to the unit of competency as a whole. It allows for different work environments and situations that may affect performance. Bold italicised wording, if used in the performance cr</w:t>
            </w:r>
            <w:r w:rsidRPr="00A72637">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357C92">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rPr>
                <w:rStyle w:val="SpecialBold"/>
              </w:rPr>
              <w:t>Aircraft centre of gravity</w:t>
            </w:r>
            <w:r w:rsidRPr="00A72637">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rPr>
                <w:rStyle w:val="Emphasis"/>
              </w:rPr>
              <w:t>Aircraft centre of gravity is determined</w:t>
            </w:r>
            <w:r w:rsidRPr="00A72637">
              <w:t>:</w:t>
            </w:r>
          </w:p>
          <w:p w:rsidR="00000000" w:rsidP="00A72637">
            <w:pPr>
              <w:pStyle w:val="ListBullet"/>
              <w:rPr>
                <w:lang w:val="en-NZ"/>
              </w:rPr>
            </w:pPr>
            <w:r w:rsidRPr="00A72637">
              <w:t>using the weight and moment arm data for a modification</w:t>
            </w:r>
          </w:p>
        </w:tc>
      </w:tr>
      <w:tr w:rsidTr="00357C92">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rPr>
                <w:rStyle w:val="SpecialBold"/>
              </w:rPr>
              <w:t>Application</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rPr>
                <w:rStyle w:val="Emphasis"/>
              </w:rPr>
              <w:t>The work can relate to</w:t>
            </w:r>
            <w:r w:rsidRPr="00A72637">
              <w:t>:</w:t>
            </w:r>
          </w:p>
          <w:p w:rsidR="00000000" w:rsidP="00A72637">
            <w:pPr>
              <w:pStyle w:val="ListBullet"/>
              <w:rPr>
                <w:lang w:val="en-NZ"/>
              </w:rPr>
            </w:pPr>
            <w:r w:rsidRPr="00A72637">
              <w:t>scheduled or unscheduled maintenance and may involve individual activities or supervision of other personnel.</w:t>
            </w:r>
          </w:p>
        </w:tc>
      </w:tr>
      <w:tr w:rsidTr="00357C92">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Procedures and requirements</w:t>
            </w:r>
            <w:r w:rsidRPr="00A72637">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t>Refer to industry standard procedures specified by manufacturers, regulatory authorities or the enterprise</w:t>
            </w:r>
          </w:p>
        </w:tc>
      </w:tr>
    </w:tbl>
    <w:p w:rsidR="00357C92" w:rsidP="00A72637">
      <w:pPr>
        <w:pStyle w:val="BodyText"/>
      </w:pPr>
    </w:p>
    <w:p w:rsidR="00357C92" w:rsidP="00A72637">
      <w:pPr>
        <w:pStyle w:val="BodyText"/>
      </w:pPr>
    </w:p>
    <w:p w:rsidR="00000000" w:rsidRPr="00A72637" w:rsidP="00A72637">
      <w:pPr>
        <w:pStyle w:val="Heading1"/>
      </w:pPr>
      <w:bookmarkStart w:id="12" w:name="O_98294"/>
      <w:bookmarkEnd w:id="12"/>
      <w:r w:rsidRPr="00A72637">
        <w:t>Unit Sector(s)</w:t>
      </w:r>
    </w:p>
    <w:tbl>
      <w:tblPr>
        <w:tblW w:w="0" w:type="auto"/>
        <w:tblLayout w:type="fixed"/>
        <w:tblCellMar>
          <w:left w:w="62" w:type="dxa"/>
          <w:right w:w="62" w:type="dxa"/>
        </w:tblCellMar>
        <w:tblLook w:val="0000"/>
      </w:tblPr>
      <w:tblGrid>
        <w:gridCol w:w="2654"/>
        <w:gridCol w:w="5868"/>
      </w:tblGrid>
      <w:tr w:rsidTr="00357C9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p>
        </w:tc>
      </w:tr>
    </w:tbl>
    <w:p w:rsidR="00000000" w:rsidRPr="00A72637" w:rsidP="00A72637">
      <w:pPr>
        <w:pStyle w:val="BodyText"/>
      </w:pPr>
    </w:p>
    <w:p w:rsidR="00000000" w:rsidRPr="00A72637" w:rsidP="00A72637">
      <w:pPr>
        <w:pStyle w:val="AllowPageBreak"/>
      </w:pPr>
    </w:p>
    <w:p w:rsidR="00000000" w:rsidRPr="00A72637" w:rsidP="00A72637">
      <w:pPr>
        <w:pStyle w:val="Heading1"/>
      </w:pPr>
      <w:bookmarkStart w:id="13" w:name="O_158810"/>
      <w:bookmarkEnd w:id="13"/>
      <w:r w:rsidRPr="00A72637">
        <w:t>Competency field</w:t>
      </w:r>
    </w:p>
    <w:tbl>
      <w:tblPr>
        <w:tblW w:w="0" w:type="auto"/>
        <w:tblLayout w:type="fixed"/>
        <w:tblCellMar>
          <w:left w:w="62" w:type="dxa"/>
          <w:right w:w="62" w:type="dxa"/>
        </w:tblCellMar>
        <w:tblLook w:val="0000"/>
      </w:tblPr>
      <w:tblGrid>
        <w:gridCol w:w="2778"/>
        <w:gridCol w:w="5744"/>
      </w:tblGrid>
      <w:tr w:rsidTr="00357C9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r w:rsidRPr="00A72637">
              <w:t>Aviation maintenance</w:t>
            </w:r>
          </w:p>
        </w:tc>
      </w:tr>
    </w:tbl>
    <w:p w:rsidR="00000000" w:rsidRPr="00A72637" w:rsidP="00A72637">
      <w:pPr>
        <w:pStyle w:val="BodyText"/>
      </w:pPr>
    </w:p>
    <w:p w:rsidR="00000000" w:rsidRPr="00A72637" w:rsidP="00A72637">
      <w:pPr>
        <w:pStyle w:val="AllowPageBreak"/>
      </w:pPr>
    </w:p>
    <w:p w:rsidR="00000000" w:rsidRPr="00A72637" w:rsidP="00A72637">
      <w:pPr>
        <w:pStyle w:val="Heading1"/>
      </w:pPr>
      <w:bookmarkStart w:id="14" w:name="O_158809"/>
      <w:bookmarkEnd w:id="14"/>
      <w:r w:rsidRPr="00A72637">
        <w:t>Co-requisite units</w:t>
      </w:r>
    </w:p>
    <w:tbl>
      <w:tblPr>
        <w:tblW w:w="0" w:type="auto"/>
        <w:tblLayout w:type="fixed"/>
        <w:tblCellMar>
          <w:left w:w="62" w:type="dxa"/>
          <w:right w:w="62" w:type="dxa"/>
        </w:tblCellMar>
        <w:tblLook w:val="0000"/>
      </w:tblPr>
      <w:tblGrid>
        <w:gridCol w:w="2641"/>
        <w:gridCol w:w="1322"/>
        <w:gridCol w:w="4559"/>
      </w:tblGrid>
      <w:tr w:rsidTr="00357C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r w:rsidRPr="00A726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p>
        </w:tc>
      </w:tr>
      <w:tr w:rsidTr="00357C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637">
            <w:pPr>
              <w:pStyle w:val="BodyText"/>
              <w:rPr>
                <w:lang w:val="en-NZ"/>
              </w:rPr>
            </w:pPr>
          </w:p>
        </w:tc>
      </w:tr>
      <w:tr w:rsidTr="00357C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637" w:rsidP="00A72637">
            <w:pPr>
              <w:pStyle w:val="BodyText"/>
            </w:pPr>
          </w:p>
        </w:tc>
      </w:tr>
    </w:tbl>
    <w:p w:rsidR="00000000" w:rsidRPr="00A72637" w:rsidP="00A72637">
      <w:pPr>
        <w:pStyle w:val="BodyText"/>
      </w:pPr>
    </w:p>
    <w:p w:rsidR="00000000" w:rsidRPr="00A72637" w:rsidP="00A72637"/>
    <w:sectPr w:rsidSect="00A726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7C92" w:rsidP="00357C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92" w:rsidP="00A726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57C92" w:rsidP="00A726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7C92" w:rsidP="00A726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637" w:rsidRPr="00357C92" w:rsidP="00357C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92" w:rsidRPr="002D2AF8" w:rsidP="00A72637">
    <w:pPr>
      <w:pStyle w:val="Header"/>
      <w:framePr w:wrap="around"/>
    </w:pPr>
    <w:r>
      <w:fldChar w:fldCharType="begin"/>
    </w:r>
    <w:r>
      <w:instrText xml:space="preserve"> TITLE   \* MERGEFORMAT </w:instrText>
    </w:r>
    <w:r>
      <w:fldChar w:fldCharType="separate"/>
    </w:r>
    <w:r>
      <w:t>MEA241B Perform aircraft weight and balance calculations as a result of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57C92" w:rsidP="00A726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C242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6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637"/>
    <w:pPr>
      <w:spacing w:before="360" w:after="60"/>
      <w:outlineLvl w:val="0"/>
    </w:pPr>
    <w:rPr>
      <w:sz w:val="32"/>
    </w:rPr>
  </w:style>
  <w:style w:type="paragraph" w:styleId="Heading2">
    <w:name w:val="heading 2"/>
    <w:basedOn w:val="HeadingBase"/>
    <w:next w:val="BodyText"/>
    <w:link w:val="Heading2Char"/>
    <w:qFormat/>
    <w:rsid w:val="00A72637"/>
    <w:pPr>
      <w:keepLines/>
      <w:spacing w:before="240" w:after="120"/>
      <w:outlineLvl w:val="1"/>
    </w:pPr>
    <w:rPr>
      <w:sz w:val="28"/>
      <w:szCs w:val="40"/>
    </w:rPr>
  </w:style>
  <w:style w:type="paragraph" w:styleId="Heading3">
    <w:name w:val="heading 3"/>
    <w:basedOn w:val="HeadingBase"/>
    <w:next w:val="BodyText"/>
    <w:link w:val="Heading3Char"/>
    <w:qFormat/>
    <w:rsid w:val="00A72637"/>
    <w:pPr>
      <w:spacing w:before="180" w:after="120"/>
      <w:outlineLvl w:val="2"/>
    </w:pPr>
    <w:rPr>
      <w:spacing w:val="-10"/>
      <w:kern w:val="32"/>
    </w:rPr>
  </w:style>
  <w:style w:type="paragraph" w:styleId="Heading4">
    <w:name w:val="heading 4"/>
    <w:basedOn w:val="HeadingBase"/>
    <w:next w:val="BodyText"/>
    <w:link w:val="Heading4Char"/>
    <w:qFormat/>
    <w:rsid w:val="00A72637"/>
    <w:pPr>
      <w:spacing w:before="160" w:after="120"/>
      <w:outlineLvl w:val="3"/>
    </w:pPr>
    <w:rPr>
      <w:sz w:val="22"/>
    </w:rPr>
  </w:style>
  <w:style w:type="paragraph" w:styleId="Heading5">
    <w:name w:val="heading 5"/>
    <w:basedOn w:val="HeadingBase"/>
    <w:next w:val="Normal"/>
    <w:link w:val="Heading5Char"/>
    <w:qFormat/>
    <w:rsid w:val="00A72637"/>
    <w:pPr>
      <w:spacing w:before="80"/>
      <w:outlineLvl w:val="4"/>
    </w:pPr>
    <w:rPr>
      <w:color w:val="918585"/>
      <w:sz w:val="20"/>
    </w:rPr>
  </w:style>
  <w:style w:type="paragraph" w:styleId="Heading6">
    <w:name w:val="heading 6"/>
    <w:basedOn w:val="HeadingBase"/>
    <w:next w:val="Normal"/>
    <w:link w:val="Heading6Char"/>
    <w:qFormat/>
    <w:rsid w:val="00A72637"/>
    <w:pPr>
      <w:spacing w:before="60"/>
      <w:outlineLvl w:val="5"/>
    </w:pPr>
    <w:rPr>
      <w:color w:val="918585"/>
      <w:sz w:val="20"/>
    </w:rPr>
  </w:style>
  <w:style w:type="paragraph" w:styleId="Heading7">
    <w:name w:val="heading 7"/>
    <w:basedOn w:val="Normal"/>
    <w:next w:val="Normal"/>
    <w:link w:val="Heading7Char"/>
    <w:qFormat/>
    <w:rsid w:val="00A72637"/>
    <w:pPr>
      <w:ind w:left="720"/>
      <w:outlineLvl w:val="6"/>
    </w:pPr>
    <w:rPr>
      <w:i/>
    </w:rPr>
  </w:style>
  <w:style w:type="paragraph" w:styleId="Heading8">
    <w:name w:val="heading 8"/>
    <w:basedOn w:val="Normal"/>
    <w:next w:val="Normal"/>
    <w:link w:val="Heading8Char"/>
    <w:qFormat/>
    <w:rsid w:val="00A72637"/>
    <w:pPr>
      <w:ind w:left="720"/>
      <w:outlineLvl w:val="7"/>
    </w:pPr>
    <w:rPr>
      <w:i/>
    </w:rPr>
  </w:style>
  <w:style w:type="paragraph" w:styleId="Heading9">
    <w:name w:val="heading 9"/>
    <w:basedOn w:val="Normal"/>
    <w:next w:val="Normal"/>
    <w:link w:val="Heading9Char"/>
    <w:qFormat/>
    <w:rsid w:val="00A72637"/>
    <w:pPr>
      <w:ind w:left="720"/>
      <w:outlineLvl w:val="8"/>
    </w:pPr>
    <w:rPr>
      <w:i/>
    </w:rPr>
  </w:style>
  <w:style w:type="character" w:default="1" w:styleId="DefaultParagraphFont">
    <w:name w:val="Default Paragraph Font"/>
    <w:uiPriority w:val="1"/>
    <w:unhideWhenUsed/>
    <w:rsid w:val="00A72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637"/>
  </w:style>
  <w:style w:type="character" w:customStyle="1" w:styleId="Heading1Char">
    <w:name w:val="Heading 1 Char"/>
    <w:basedOn w:val="DefaultParagraphFont"/>
    <w:link w:val="Heading1"/>
    <w:rsid w:val="00A72637"/>
    <w:rPr>
      <w:rFonts w:ascii="Times New Roman" w:eastAsia="Times New Roman" w:hAnsi="Times New Roman" w:cs="Times New Roman"/>
      <w:b/>
      <w:sz w:val="32"/>
      <w:szCs w:val="20"/>
      <w:lang w:eastAsia="en-US"/>
    </w:rPr>
  </w:style>
  <w:style w:type="paragraph" w:styleId="BodyText">
    <w:name w:val="Body Text"/>
    <w:basedOn w:val="Normal"/>
    <w:link w:val="BodyTextChar"/>
    <w:rsid w:val="00A726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2637"/>
    <w:rPr>
      <w:rFonts w:ascii="Times New Roman" w:eastAsia="Times New Roman" w:hAnsi="Times New Roman" w:cs="Times New Roman"/>
      <w:sz w:val="24"/>
      <w:lang w:eastAsia="en-US"/>
    </w:rPr>
  </w:style>
  <w:style w:type="paragraph" w:styleId="Footer">
    <w:name w:val="footer"/>
    <w:basedOn w:val="Normal"/>
    <w:link w:val="FooterChar"/>
    <w:rsid w:val="00A72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637"/>
    <w:rPr>
      <w:rFonts w:ascii="Times New Roman" w:eastAsia="Times New Roman" w:hAnsi="Times New Roman" w:cs="Times New Roman"/>
      <w:sz w:val="16"/>
      <w:lang w:eastAsia="en-US"/>
    </w:rPr>
  </w:style>
  <w:style w:type="paragraph" w:styleId="List">
    <w:name w:val="List"/>
    <w:basedOn w:val="BodyText"/>
    <w:next w:val="BodyText"/>
    <w:rsid w:val="00A72637"/>
    <w:pPr>
      <w:tabs>
        <w:tab w:val="left" w:pos="340"/>
      </w:tabs>
      <w:spacing w:before="60" w:after="60"/>
      <w:ind w:left="340" w:hanging="340"/>
    </w:pPr>
  </w:style>
  <w:style w:type="paragraph" w:styleId="ListBullet">
    <w:name w:val="List Bullet"/>
    <w:basedOn w:val="List"/>
    <w:rsid w:val="00A72637"/>
    <w:pPr>
      <w:numPr>
        <w:numId w:val="12"/>
      </w:numPr>
      <w:tabs>
        <w:tab w:val="clear" w:pos="340"/>
      </w:tabs>
      <w:spacing w:before="40" w:after="40"/>
    </w:pPr>
  </w:style>
  <w:style w:type="character" w:customStyle="1" w:styleId="SpecialBold">
    <w:name w:val="Special Bold"/>
    <w:basedOn w:val="DefaultParagraphFont"/>
    <w:rsid w:val="00A72637"/>
    <w:rPr>
      <w:b/>
      <w:spacing w:val="0"/>
    </w:rPr>
  </w:style>
  <w:style w:type="character" w:styleId="Emphasis">
    <w:name w:val="Emphasis"/>
    <w:basedOn w:val="DefaultParagraphFont"/>
    <w:qFormat/>
    <w:rsid w:val="00A72637"/>
    <w:rPr>
      <w:i/>
    </w:rPr>
  </w:style>
  <w:style w:type="paragraph" w:customStyle="1" w:styleId="SuperHeading">
    <w:name w:val="SuperHeading"/>
    <w:basedOn w:val="Normal"/>
    <w:rsid w:val="00A72637"/>
    <w:pPr>
      <w:spacing w:before="240" w:after="120"/>
      <w:outlineLvl w:val="0"/>
    </w:pPr>
    <w:rPr>
      <w:rFonts w:ascii="Times New Roman" w:hAnsi="Times New Roman"/>
      <w:b/>
      <w:sz w:val="28"/>
    </w:rPr>
  </w:style>
  <w:style w:type="paragraph" w:customStyle="1" w:styleId="AllowPageBreak">
    <w:name w:val="AllowPageBreak"/>
    <w:rsid w:val="00A726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2637"/>
    <w:pPr>
      <w:tabs>
        <w:tab w:val="left" w:pos="680"/>
      </w:tabs>
      <w:spacing w:before="60" w:after="60"/>
      <w:ind w:left="680" w:hanging="340"/>
    </w:pPr>
  </w:style>
  <w:style w:type="character" w:customStyle="1" w:styleId="Heading2Char">
    <w:name w:val="Heading 2 Char"/>
    <w:basedOn w:val="DefaultParagraphFont"/>
    <w:link w:val="Heading2"/>
    <w:rsid w:val="00A726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6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6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6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6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6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637"/>
    <w:rPr>
      <w:rFonts w:ascii="Courier New" w:eastAsia="Times New Roman" w:hAnsi="Courier New" w:cs="Times New Roman"/>
      <w:i/>
      <w:szCs w:val="20"/>
      <w:lang w:eastAsia="en-US"/>
    </w:rPr>
  </w:style>
  <w:style w:type="paragraph" w:customStyle="1" w:styleId="HeadingBase">
    <w:name w:val="Heading Base"/>
    <w:rsid w:val="00A72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637"/>
    <w:pPr>
      <w:tabs>
        <w:tab w:val="right" w:leader="dot" w:pos="9072"/>
      </w:tabs>
      <w:ind w:left="567"/>
    </w:pPr>
    <w:rPr>
      <w:szCs w:val="22"/>
    </w:rPr>
  </w:style>
  <w:style w:type="paragraph" w:customStyle="1" w:styleId="TOCBase">
    <w:name w:val="TOC Base"/>
    <w:rsid w:val="00A72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637"/>
    <w:pPr>
      <w:tabs>
        <w:tab w:val="right" w:leader="dot" w:pos="9072"/>
      </w:tabs>
      <w:spacing w:before="40" w:after="40"/>
      <w:ind w:left="284"/>
    </w:pPr>
    <w:rPr>
      <w:rFonts w:ascii="Times New Roman" w:hAnsi="Times New Roman"/>
    </w:rPr>
  </w:style>
  <w:style w:type="paragraph" w:styleId="TOC1">
    <w:name w:val="toc 1"/>
    <w:basedOn w:val="TOCBase"/>
    <w:next w:val="Normal"/>
    <w:rsid w:val="00A726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2637"/>
    <w:pPr>
      <w:spacing w:before="5040"/>
      <w:jc w:val="center"/>
    </w:pPr>
    <w:rPr>
      <w:sz w:val="48"/>
      <w:szCs w:val="72"/>
      <w:lang w:val="en-US"/>
    </w:rPr>
  </w:style>
  <w:style w:type="character" w:customStyle="1" w:styleId="TitleChar">
    <w:name w:val="Title Char"/>
    <w:basedOn w:val="DefaultParagraphFont"/>
    <w:link w:val="Title"/>
    <w:rsid w:val="00A72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637"/>
    <w:pPr>
      <w:tabs>
        <w:tab w:val="left" w:pos="3600"/>
        <w:tab w:val="left" w:pos="3958"/>
      </w:tabs>
    </w:pPr>
  </w:style>
  <w:style w:type="paragraph" w:customStyle="1" w:styleId="Note">
    <w:name w:val="Note"/>
    <w:basedOn w:val="BodyText"/>
    <w:rsid w:val="00A726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637"/>
    <w:pPr>
      <w:framePr w:wrap="auto" w:hAnchor="text" w:y="6049"/>
    </w:pPr>
    <w:rPr>
      <w:color w:val="000000"/>
      <w:sz w:val="40"/>
    </w:rPr>
  </w:style>
  <w:style w:type="paragraph" w:customStyle="1" w:styleId="TOCTitle">
    <w:name w:val="TOCTitle"/>
    <w:basedOn w:val="Heading1"/>
    <w:rsid w:val="00A72637"/>
    <w:pPr>
      <w:spacing w:after="240"/>
      <w:jc w:val="center"/>
      <w:outlineLvl w:val="9"/>
    </w:pPr>
    <w:rPr>
      <w:caps/>
    </w:rPr>
  </w:style>
  <w:style w:type="paragraph" w:customStyle="1" w:styleId="Version">
    <w:name w:val="Version"/>
    <w:rsid w:val="00A726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2637"/>
    <w:pPr>
      <w:numPr>
        <w:numId w:val="13"/>
      </w:numPr>
      <w:tabs>
        <w:tab w:val="clear" w:pos="680"/>
      </w:tabs>
    </w:pPr>
  </w:style>
  <w:style w:type="paragraph" w:styleId="Index1">
    <w:name w:val="index 1"/>
    <w:basedOn w:val="Normal"/>
    <w:next w:val="Normal"/>
    <w:semiHidden/>
    <w:rsid w:val="00A72637"/>
    <w:pPr>
      <w:keepNext w:val="0"/>
      <w:tabs>
        <w:tab w:val="right" w:pos="4176"/>
      </w:tabs>
      <w:ind w:left="198" w:hanging="198"/>
    </w:pPr>
    <w:rPr>
      <w:rFonts w:ascii="Garamond" w:hAnsi="Garamond"/>
    </w:rPr>
  </w:style>
  <w:style w:type="paragraph" w:styleId="IndexHeading">
    <w:name w:val="index heading"/>
    <w:basedOn w:val="Normal"/>
    <w:next w:val="Index1"/>
    <w:semiHidden/>
    <w:rsid w:val="00A72637"/>
    <w:pPr>
      <w:spacing w:before="120" w:after="120"/>
    </w:pPr>
    <w:rPr>
      <w:rFonts w:ascii="Arial" w:hAnsi="Arial"/>
      <w:b/>
      <w:color w:val="918585"/>
      <w:sz w:val="24"/>
    </w:rPr>
  </w:style>
  <w:style w:type="paragraph" w:styleId="Header">
    <w:name w:val="header"/>
    <w:basedOn w:val="Normal"/>
    <w:link w:val="HeaderChar"/>
    <w:rsid w:val="00A72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637"/>
    <w:rPr>
      <w:rFonts w:ascii="Times New Roman" w:eastAsia="Times New Roman" w:hAnsi="Times New Roman" w:cs="Times New Roman"/>
      <w:sz w:val="16"/>
      <w:szCs w:val="20"/>
      <w:lang w:val="en-GB" w:eastAsia="en-US"/>
    </w:rPr>
  </w:style>
  <w:style w:type="paragraph" w:customStyle="1" w:styleId="Chapter">
    <w:name w:val="Chapter"/>
    <w:basedOn w:val="Normal"/>
    <w:rsid w:val="00A72637"/>
    <w:pPr>
      <w:spacing w:before="240"/>
    </w:pPr>
    <w:rPr>
      <w:rFonts w:ascii="Times New Roman" w:hAnsi="Times New Roman"/>
      <w:smallCaps/>
      <w:spacing w:val="80"/>
      <w:sz w:val="28"/>
    </w:rPr>
  </w:style>
  <w:style w:type="paragraph" w:customStyle="1" w:styleId="InChapter">
    <w:name w:val="InChapter"/>
    <w:basedOn w:val="Heading3"/>
    <w:rsid w:val="00A72637"/>
    <w:pPr>
      <w:spacing w:after="240"/>
      <w:outlineLvl w:val="9"/>
    </w:pPr>
    <w:rPr>
      <w:noProof/>
    </w:rPr>
  </w:style>
  <w:style w:type="paragraph" w:styleId="Index2">
    <w:name w:val="index 2"/>
    <w:basedOn w:val="Normal"/>
    <w:next w:val="Normal"/>
    <w:semiHidden/>
    <w:rsid w:val="00A72637"/>
    <w:pPr>
      <w:tabs>
        <w:tab w:val="right" w:pos="4176"/>
      </w:tabs>
      <w:ind w:left="568" w:hanging="284"/>
    </w:pPr>
    <w:rPr>
      <w:rFonts w:ascii="Garamond" w:hAnsi="Garamond"/>
    </w:rPr>
  </w:style>
  <w:style w:type="paragraph" w:customStyle="1" w:styleId="Byline">
    <w:name w:val="Byline"/>
    <w:rsid w:val="00A72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637"/>
    <w:pPr>
      <w:tabs>
        <w:tab w:val="clear" w:pos="3600"/>
        <w:tab w:val="clear" w:pos="3958"/>
      </w:tabs>
      <w:jc w:val="right"/>
    </w:pPr>
  </w:style>
  <w:style w:type="paragraph" w:styleId="Caption">
    <w:name w:val="caption"/>
    <w:basedOn w:val="BodyText"/>
    <w:next w:val="Normal"/>
    <w:qFormat/>
    <w:rsid w:val="00A72637"/>
    <w:pPr>
      <w:framePr w:w="2268" w:hSpace="181" w:vSpace="181" w:wrap="around" w:vAnchor="text" w:hAnchor="page" w:x="1135" w:y="285" w:anchorLock="1"/>
    </w:pPr>
    <w:rPr>
      <w:i/>
    </w:rPr>
  </w:style>
  <w:style w:type="paragraph" w:customStyle="1" w:styleId="MiniTOCTitle">
    <w:name w:val="MiniTOCTitle"/>
    <w:basedOn w:val="Heading4"/>
    <w:rsid w:val="00A72637"/>
    <w:pPr>
      <w:spacing w:before="240"/>
      <w:outlineLvl w:val="9"/>
    </w:pPr>
    <w:rPr>
      <w:noProof/>
      <w:sz w:val="24"/>
    </w:rPr>
  </w:style>
  <w:style w:type="paragraph" w:customStyle="1" w:styleId="MiniTOCItem">
    <w:name w:val="MiniTOCItem"/>
    <w:basedOn w:val="ListBullet"/>
    <w:rsid w:val="00A72637"/>
    <w:pPr>
      <w:numPr>
        <w:numId w:val="0"/>
      </w:numPr>
      <w:tabs>
        <w:tab w:val="right" w:leader="dot" w:pos="6521"/>
      </w:tabs>
      <w:spacing w:before="0" w:after="0"/>
    </w:pPr>
  </w:style>
  <w:style w:type="paragraph" w:customStyle="1" w:styleId="TOFTitle">
    <w:name w:val="TOFTitle"/>
    <w:basedOn w:val="TOCTitle"/>
    <w:rsid w:val="00A72637"/>
  </w:style>
  <w:style w:type="paragraph" w:styleId="TableofFigures">
    <w:name w:val="table of figures"/>
    <w:basedOn w:val="Normal"/>
    <w:next w:val="Normal"/>
    <w:semiHidden/>
    <w:rsid w:val="00A72637"/>
    <w:pPr>
      <w:tabs>
        <w:tab w:val="right" w:leader="dot" w:pos="9072"/>
      </w:tabs>
      <w:ind w:left="970" w:hanging="403"/>
    </w:pPr>
    <w:rPr>
      <w:rFonts w:ascii="Times New Roman" w:hAnsi="Times New Roman"/>
      <w:b/>
    </w:rPr>
  </w:style>
  <w:style w:type="paragraph" w:styleId="ListNumber">
    <w:name w:val="List Number"/>
    <w:basedOn w:val="List"/>
    <w:rsid w:val="00A72637"/>
    <w:pPr>
      <w:numPr>
        <w:numId w:val="10"/>
      </w:numPr>
    </w:pPr>
  </w:style>
  <w:style w:type="character" w:customStyle="1" w:styleId="WingdingSymbols">
    <w:name w:val="Wingding Symbols"/>
    <w:rsid w:val="00A72637"/>
    <w:rPr>
      <w:rFonts w:ascii="Wingdings" w:hAnsi="Wingdings"/>
    </w:rPr>
  </w:style>
  <w:style w:type="paragraph" w:customStyle="1" w:styleId="TableHeading">
    <w:name w:val="Table Heading"/>
    <w:basedOn w:val="HeadingBase"/>
    <w:rsid w:val="00A72637"/>
    <w:pPr>
      <w:keepLines/>
      <w:pBdr>
        <w:bottom w:val="single" w:sz="6" w:space="1" w:color="918585"/>
      </w:pBdr>
      <w:spacing w:before="240"/>
    </w:pPr>
  </w:style>
  <w:style w:type="character" w:customStyle="1" w:styleId="HotSpot">
    <w:name w:val="HotSpot"/>
    <w:rsid w:val="00A72637"/>
    <w:rPr>
      <w:color w:val="0033CC"/>
      <w:u w:val="none"/>
    </w:rPr>
  </w:style>
  <w:style w:type="paragraph" w:customStyle="1" w:styleId="BodyTextRight">
    <w:name w:val="Body Text Right"/>
    <w:basedOn w:val="BodyText"/>
    <w:rsid w:val="00A72637"/>
    <w:pPr>
      <w:spacing w:before="0" w:after="0"/>
      <w:jc w:val="right"/>
    </w:pPr>
  </w:style>
  <w:style w:type="paragraph" w:styleId="Index3">
    <w:name w:val="index 3"/>
    <w:basedOn w:val="ListNumber2"/>
    <w:next w:val="Normal"/>
    <w:semiHidden/>
    <w:rsid w:val="00A72637"/>
    <w:pPr>
      <w:numPr>
        <w:numId w:val="0"/>
      </w:numPr>
      <w:tabs>
        <w:tab w:val="right" w:leader="dot" w:pos="4176"/>
      </w:tabs>
    </w:pPr>
  </w:style>
  <w:style w:type="paragraph" w:styleId="ListNumber2">
    <w:name w:val="List Number 2"/>
    <w:basedOn w:val="List2"/>
    <w:rsid w:val="00A72637"/>
    <w:pPr>
      <w:numPr>
        <w:numId w:val="9"/>
      </w:numPr>
      <w:tabs>
        <w:tab w:val="clear" w:pos="1060"/>
      </w:tabs>
    </w:pPr>
  </w:style>
  <w:style w:type="paragraph" w:customStyle="1" w:styleId="MarginNote">
    <w:name w:val="Margin Note"/>
    <w:basedOn w:val="BodyText"/>
    <w:rsid w:val="00A72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6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637"/>
    <w:rPr>
      <w:sz w:val="32"/>
    </w:rPr>
  </w:style>
  <w:style w:type="paragraph" w:customStyle="1" w:styleId="HeadingProcedure">
    <w:name w:val="Heading Procedure"/>
    <w:basedOn w:val="HeadingBase"/>
    <w:next w:val="Normal"/>
    <w:rsid w:val="00A72637"/>
    <w:pPr>
      <w:tabs>
        <w:tab w:val="left" w:pos="0"/>
      </w:tabs>
      <w:spacing w:before="120" w:after="60"/>
    </w:pPr>
    <w:rPr>
      <w:i/>
      <w:color w:val="918585"/>
      <w:sz w:val="22"/>
    </w:rPr>
  </w:style>
  <w:style w:type="paragraph" w:customStyle="1" w:styleId="TableBodyText">
    <w:name w:val="Table Body Text"/>
    <w:basedOn w:val="BodyText"/>
    <w:rsid w:val="00A72637"/>
    <w:pPr>
      <w:spacing w:before="60" w:after="60"/>
    </w:pPr>
  </w:style>
  <w:style w:type="paragraph" w:styleId="ListContinue">
    <w:name w:val="List Continue"/>
    <w:basedOn w:val="List"/>
    <w:rsid w:val="00A72637"/>
    <w:pPr>
      <w:ind w:firstLine="0"/>
    </w:pPr>
  </w:style>
  <w:style w:type="paragraph" w:customStyle="1" w:styleId="ListNote">
    <w:name w:val="List Note"/>
    <w:basedOn w:val="List"/>
    <w:rsid w:val="00A72637"/>
    <w:pPr>
      <w:pBdr>
        <w:top w:val="single" w:sz="6" w:space="2" w:color="918585"/>
        <w:bottom w:val="single" w:sz="6" w:space="2" w:color="918585"/>
      </w:pBdr>
      <w:tabs>
        <w:tab w:val="left" w:pos="1021"/>
      </w:tabs>
      <w:ind w:firstLine="0"/>
    </w:pPr>
  </w:style>
  <w:style w:type="paragraph" w:customStyle="1" w:styleId="Warning">
    <w:name w:val="Warning"/>
    <w:basedOn w:val="BodyText"/>
    <w:rsid w:val="00A72637"/>
    <w:pPr>
      <w:shd w:val="clear" w:color="auto" w:fill="D9D9D9"/>
      <w:tabs>
        <w:tab w:val="left" w:pos="992"/>
      </w:tabs>
      <w:ind w:left="119" w:right="119"/>
    </w:pPr>
    <w:rPr>
      <w:sz w:val="20"/>
    </w:rPr>
  </w:style>
  <w:style w:type="paragraph" w:customStyle="1" w:styleId="MarginIcons">
    <w:name w:val="Margin Icons"/>
    <w:basedOn w:val="BodyText"/>
    <w:rsid w:val="00A726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637"/>
    <w:rPr>
      <w:rFonts w:ascii="Courier New" w:hAnsi="Courier New"/>
    </w:rPr>
  </w:style>
  <w:style w:type="paragraph" w:customStyle="1" w:styleId="NoteBullet">
    <w:name w:val="Note Bullet"/>
    <w:basedOn w:val="Note"/>
    <w:rsid w:val="00A72637"/>
    <w:pPr>
      <w:tabs>
        <w:tab w:val="clear" w:pos="680"/>
      </w:tabs>
      <w:spacing w:before="60" w:after="60"/>
    </w:pPr>
  </w:style>
  <w:style w:type="paragraph" w:customStyle="1" w:styleId="SubHeading2">
    <w:name w:val="SubHeading2"/>
    <w:basedOn w:val="HeadingBase"/>
    <w:rsid w:val="00A72637"/>
    <w:pPr>
      <w:spacing w:before="240" w:after="60"/>
    </w:pPr>
    <w:rPr>
      <w:sz w:val="20"/>
    </w:rPr>
  </w:style>
  <w:style w:type="paragraph" w:customStyle="1" w:styleId="SubHeading1">
    <w:name w:val="SubHeading1"/>
    <w:basedOn w:val="HeadingBase"/>
    <w:rsid w:val="00A72637"/>
    <w:pPr>
      <w:spacing w:before="240" w:after="60"/>
    </w:pPr>
    <w:rPr>
      <w:color w:val="918585"/>
      <w:sz w:val="22"/>
    </w:rPr>
  </w:style>
  <w:style w:type="paragraph" w:customStyle="1" w:styleId="SideHeading">
    <w:name w:val="Side Heading"/>
    <w:basedOn w:val="HeadingBase"/>
    <w:rsid w:val="00A72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637"/>
    <w:pPr>
      <w:tabs>
        <w:tab w:val="num" w:pos="360"/>
      </w:tabs>
    </w:pPr>
  </w:style>
  <w:style w:type="paragraph" w:styleId="PlainText">
    <w:name w:val="Plain Text"/>
    <w:basedOn w:val="Normal"/>
    <w:link w:val="PlainTextChar"/>
    <w:rsid w:val="00A72637"/>
    <w:rPr>
      <w:sz w:val="20"/>
    </w:rPr>
  </w:style>
  <w:style w:type="character" w:customStyle="1" w:styleId="PlainTextChar">
    <w:name w:val="Plain Text Char"/>
    <w:basedOn w:val="DefaultParagraphFont"/>
    <w:link w:val="PlainText"/>
    <w:rsid w:val="00A72637"/>
    <w:rPr>
      <w:rFonts w:ascii="Courier New" w:eastAsia="Times New Roman" w:hAnsi="Courier New" w:cs="Times New Roman"/>
      <w:sz w:val="20"/>
      <w:szCs w:val="20"/>
      <w:lang w:eastAsia="en-US"/>
    </w:rPr>
  </w:style>
  <w:style w:type="character" w:customStyle="1" w:styleId="MenuOption">
    <w:name w:val="Menu Option"/>
    <w:basedOn w:val="DefaultParagraphFont"/>
    <w:rsid w:val="00A72637"/>
    <w:rPr>
      <w:b/>
      <w:smallCaps/>
    </w:rPr>
  </w:style>
  <w:style w:type="paragraph" w:customStyle="1" w:styleId="TableListNumber">
    <w:name w:val="Table List Number"/>
    <w:basedOn w:val="ListNumber"/>
    <w:rsid w:val="00A72637"/>
    <w:pPr>
      <w:numPr>
        <w:numId w:val="0"/>
      </w:numPr>
    </w:pPr>
  </w:style>
  <w:style w:type="paragraph" w:styleId="TOC4">
    <w:name w:val="toc 4"/>
    <w:basedOn w:val="TOCBase"/>
    <w:next w:val="Normal"/>
    <w:semiHidden/>
    <w:rsid w:val="00A72637"/>
    <w:pPr>
      <w:tabs>
        <w:tab w:val="right" w:leader="dot" w:pos="9071"/>
      </w:tabs>
      <w:ind w:left="1701"/>
    </w:pPr>
  </w:style>
  <w:style w:type="paragraph" w:customStyle="1" w:styleId="ListAlpha">
    <w:name w:val="List Alpha"/>
    <w:basedOn w:val="List"/>
    <w:rsid w:val="00A72637"/>
    <w:pPr>
      <w:numPr>
        <w:numId w:val="8"/>
      </w:numPr>
    </w:pPr>
  </w:style>
  <w:style w:type="paragraph" w:customStyle="1" w:styleId="ListAlpha2">
    <w:name w:val="List Alpha 2"/>
    <w:basedOn w:val="List2"/>
    <w:rsid w:val="00A72637"/>
    <w:pPr>
      <w:numPr>
        <w:numId w:val="7"/>
      </w:numPr>
    </w:pPr>
  </w:style>
  <w:style w:type="paragraph" w:styleId="List3">
    <w:name w:val="List 3"/>
    <w:basedOn w:val="BodyText"/>
    <w:rsid w:val="00A72637"/>
    <w:pPr>
      <w:tabs>
        <w:tab w:val="left" w:pos="1021"/>
      </w:tabs>
      <w:spacing w:before="60" w:after="60"/>
      <w:ind w:left="1020" w:hanging="340"/>
    </w:pPr>
  </w:style>
  <w:style w:type="paragraph" w:styleId="List4">
    <w:name w:val="List 4"/>
    <w:basedOn w:val="BodyText"/>
    <w:rsid w:val="00A72637"/>
    <w:pPr>
      <w:tabs>
        <w:tab w:val="left" w:pos="1361"/>
      </w:tabs>
      <w:spacing w:before="60" w:after="60"/>
      <w:ind w:left="1361" w:hanging="340"/>
    </w:pPr>
  </w:style>
  <w:style w:type="paragraph" w:styleId="List5">
    <w:name w:val="List 5"/>
    <w:basedOn w:val="BodyText"/>
    <w:rsid w:val="00A72637"/>
    <w:pPr>
      <w:tabs>
        <w:tab w:val="left" w:pos="1701"/>
      </w:tabs>
      <w:spacing w:before="60" w:after="60"/>
      <w:ind w:left="1701" w:hanging="340"/>
    </w:pPr>
  </w:style>
  <w:style w:type="paragraph" w:styleId="ListBullet3">
    <w:name w:val="List Bullet 3"/>
    <w:basedOn w:val="List3"/>
    <w:rsid w:val="00A72637"/>
    <w:pPr>
      <w:numPr>
        <w:numId w:val="14"/>
      </w:numPr>
      <w:tabs>
        <w:tab w:val="clear" w:pos="1021"/>
      </w:tabs>
      <w:ind w:left="1037" w:hanging="357"/>
    </w:pPr>
  </w:style>
  <w:style w:type="paragraph" w:styleId="ListBullet4">
    <w:name w:val="List Bullet 4"/>
    <w:basedOn w:val="List4"/>
    <w:rsid w:val="00A72637"/>
    <w:pPr>
      <w:numPr>
        <w:numId w:val="2"/>
      </w:numPr>
    </w:pPr>
  </w:style>
  <w:style w:type="paragraph" w:styleId="ListBullet5">
    <w:name w:val="List Bullet 5"/>
    <w:basedOn w:val="List5"/>
    <w:rsid w:val="00A72637"/>
    <w:pPr>
      <w:numPr>
        <w:numId w:val="3"/>
      </w:numPr>
    </w:pPr>
  </w:style>
  <w:style w:type="paragraph" w:styleId="ListContinue2">
    <w:name w:val="List Continue 2"/>
    <w:basedOn w:val="List2"/>
    <w:rsid w:val="00A72637"/>
    <w:pPr>
      <w:ind w:firstLine="0"/>
    </w:pPr>
  </w:style>
  <w:style w:type="paragraph" w:styleId="ListContinue3">
    <w:name w:val="List Continue 3"/>
    <w:basedOn w:val="List3"/>
    <w:rsid w:val="00A72637"/>
    <w:pPr>
      <w:ind w:left="1021" w:firstLine="0"/>
    </w:pPr>
  </w:style>
  <w:style w:type="paragraph" w:styleId="ListContinue4">
    <w:name w:val="List Continue 4"/>
    <w:basedOn w:val="List4"/>
    <w:rsid w:val="00A72637"/>
    <w:pPr>
      <w:ind w:firstLine="0"/>
    </w:pPr>
  </w:style>
  <w:style w:type="paragraph" w:styleId="ListContinue5">
    <w:name w:val="List Continue 5"/>
    <w:basedOn w:val="List5"/>
    <w:rsid w:val="00A72637"/>
    <w:pPr>
      <w:ind w:firstLine="0"/>
    </w:pPr>
  </w:style>
  <w:style w:type="paragraph" w:styleId="ListNumber3">
    <w:name w:val="List Number 3"/>
    <w:basedOn w:val="List3"/>
    <w:rsid w:val="00A72637"/>
    <w:pPr>
      <w:numPr>
        <w:numId w:val="4"/>
      </w:numPr>
    </w:pPr>
  </w:style>
  <w:style w:type="paragraph" w:styleId="ListNumber4">
    <w:name w:val="List Number 4"/>
    <w:basedOn w:val="List4"/>
    <w:rsid w:val="00A72637"/>
    <w:pPr>
      <w:numPr>
        <w:numId w:val="5"/>
      </w:numPr>
    </w:pPr>
  </w:style>
  <w:style w:type="paragraph" w:styleId="ListNumber5">
    <w:name w:val="List Number 5"/>
    <w:basedOn w:val="List5"/>
    <w:rsid w:val="00A72637"/>
    <w:pPr>
      <w:numPr>
        <w:numId w:val="6"/>
      </w:numPr>
    </w:pPr>
  </w:style>
  <w:style w:type="paragraph" w:styleId="BlockText">
    <w:name w:val="Block Text"/>
    <w:basedOn w:val="Normal"/>
    <w:rsid w:val="00A72637"/>
    <w:pPr>
      <w:spacing w:after="120"/>
      <w:ind w:left="1440" w:right="1440"/>
    </w:pPr>
  </w:style>
  <w:style w:type="character" w:customStyle="1" w:styleId="Subscript">
    <w:name w:val="Subscript"/>
    <w:basedOn w:val="DefaultParagraphFont"/>
    <w:rsid w:val="00A72637"/>
    <w:rPr>
      <w:sz w:val="16"/>
      <w:vertAlign w:val="subscript"/>
    </w:rPr>
  </w:style>
  <w:style w:type="character" w:customStyle="1" w:styleId="Superscript">
    <w:name w:val="Superscript"/>
    <w:basedOn w:val="DefaultParagraphFont"/>
    <w:rsid w:val="00A72637"/>
    <w:rPr>
      <w:sz w:val="16"/>
      <w:vertAlign w:val="superscript"/>
    </w:rPr>
  </w:style>
  <w:style w:type="character" w:customStyle="1" w:styleId="Symbols">
    <w:name w:val="Symbols"/>
    <w:basedOn w:val="DefaultParagraphFont"/>
    <w:rsid w:val="00A72637"/>
    <w:rPr>
      <w:rFonts w:ascii="Symbol" w:hAnsi="Symbol"/>
    </w:rPr>
  </w:style>
  <w:style w:type="character" w:customStyle="1" w:styleId="MenuOptions">
    <w:name w:val="Menu Options"/>
    <w:basedOn w:val="DefaultParagraphFont"/>
    <w:rsid w:val="00A72637"/>
    <w:rPr>
      <w:rFonts w:ascii="Arial Narrow" w:hAnsi="Arial Narrow"/>
      <w:smallCaps/>
    </w:rPr>
  </w:style>
  <w:style w:type="character" w:customStyle="1" w:styleId="Buttons">
    <w:name w:val="Buttons"/>
    <w:basedOn w:val="DefaultParagraphFont"/>
    <w:rsid w:val="00A72637"/>
    <w:rPr>
      <w:b/>
    </w:rPr>
  </w:style>
  <w:style w:type="character" w:customStyle="1" w:styleId="Underlined">
    <w:name w:val="Underlined"/>
    <w:basedOn w:val="DefaultParagraphFont"/>
    <w:rsid w:val="00A72637"/>
    <w:rPr>
      <w:u w:val="single"/>
    </w:rPr>
  </w:style>
  <w:style w:type="paragraph" w:customStyle="1" w:styleId="TableBodyTextRight">
    <w:name w:val="Table Body Text Right"/>
    <w:basedOn w:val="TableBodyText"/>
    <w:rsid w:val="00A72637"/>
    <w:pPr>
      <w:widowControl w:val="0"/>
      <w:autoSpaceDE w:val="0"/>
      <w:autoSpaceDN w:val="0"/>
      <w:adjustRightInd w:val="0"/>
      <w:jc w:val="right"/>
    </w:pPr>
    <w:rPr>
      <w:rFonts w:cs="Arial"/>
      <w:szCs w:val="18"/>
    </w:rPr>
  </w:style>
  <w:style w:type="paragraph" w:customStyle="1" w:styleId="CopyrightText">
    <w:name w:val="Copyright Text"/>
    <w:basedOn w:val="BodyText"/>
    <w:rsid w:val="00A72637"/>
    <w:rPr>
      <w:sz w:val="18"/>
    </w:rPr>
  </w:style>
  <w:style w:type="paragraph" w:customStyle="1" w:styleId="BodySmallRight">
    <w:name w:val="Body Small Right"/>
    <w:basedOn w:val="BodyTextRight"/>
    <w:rsid w:val="00A72637"/>
    <w:rPr>
      <w:sz w:val="18"/>
      <w:szCs w:val="18"/>
    </w:rPr>
  </w:style>
  <w:style w:type="paragraph" w:customStyle="1" w:styleId="MarginEdition">
    <w:name w:val="Margin Edition"/>
    <w:basedOn w:val="MarginNote"/>
    <w:rsid w:val="00A72637"/>
    <w:pPr>
      <w:spacing w:before="0" w:after="0"/>
    </w:pPr>
    <w:rPr>
      <w:rFonts w:ascii="Times New Roman" w:hAnsi="Times New Roman"/>
      <w:color w:val="999999"/>
    </w:rPr>
  </w:style>
  <w:style w:type="paragraph" w:customStyle="1" w:styleId="Spacer">
    <w:name w:val="Spacer"/>
    <w:basedOn w:val="Normal"/>
    <w:rsid w:val="00A72637"/>
    <w:rPr>
      <w:sz w:val="2"/>
      <w:szCs w:val="2"/>
    </w:rPr>
  </w:style>
  <w:style w:type="character" w:customStyle="1" w:styleId="Small">
    <w:name w:val="Small"/>
    <w:basedOn w:val="DefaultParagraphFont"/>
    <w:rsid w:val="00A72637"/>
    <w:rPr>
      <w:sz w:val="16"/>
    </w:rPr>
  </w:style>
  <w:style w:type="paragraph" w:customStyle="1" w:styleId="WideTable">
    <w:name w:val="Wide Table"/>
    <w:basedOn w:val="Normal"/>
    <w:rsid w:val="00A72637"/>
    <w:pPr>
      <w:ind w:left="-1418"/>
    </w:pPr>
    <w:rPr>
      <w:sz w:val="2"/>
      <w:szCs w:val="2"/>
    </w:rPr>
  </w:style>
  <w:style w:type="character" w:styleId="PageNumber">
    <w:name w:val="page number"/>
    <w:basedOn w:val="DefaultParagraphFont"/>
    <w:rsid w:val="00A72637"/>
  </w:style>
  <w:style w:type="paragraph" w:styleId="Quote">
    <w:name w:val="Quote"/>
    <w:basedOn w:val="Heading1"/>
    <w:link w:val="QuoteChar"/>
    <w:qFormat/>
    <w:rsid w:val="00A72637"/>
    <w:rPr>
      <w:b w:val="0"/>
      <w:sz w:val="72"/>
      <w:szCs w:val="72"/>
      <w:lang w:val="en-NZ"/>
    </w:rPr>
  </w:style>
  <w:style w:type="character" w:customStyle="1" w:styleId="QuoteChar">
    <w:name w:val="Quote Char"/>
    <w:basedOn w:val="DefaultParagraphFont"/>
    <w:link w:val="Quote"/>
    <w:rsid w:val="00A72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637"/>
    <w:pPr>
      <w:pageBreakBefore/>
    </w:pPr>
  </w:style>
  <w:style w:type="paragraph" w:customStyle="1" w:styleId="Border">
    <w:name w:val="Border"/>
    <w:basedOn w:val="Normal"/>
    <w:qFormat/>
    <w:rsid w:val="00A726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637"/>
    <w:rPr>
      <w:b/>
      <w:bCs/>
      <w:i/>
      <w:iCs/>
      <w:color w:val="auto"/>
    </w:rPr>
  </w:style>
  <w:style w:type="paragraph" w:styleId="IntenseQuote">
    <w:name w:val="Intense Quote"/>
    <w:basedOn w:val="Normal"/>
    <w:next w:val="Normal"/>
    <w:link w:val="IntenseQuoteChar"/>
    <w:uiPriority w:val="30"/>
    <w:qFormat/>
    <w:rsid w:val="00A726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6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637"/>
    <w:rPr>
      <w:smallCaps/>
      <w:color w:val="auto"/>
      <w:u w:val="single"/>
    </w:rPr>
  </w:style>
  <w:style w:type="character" w:styleId="IntenseReference">
    <w:name w:val="Intense Reference"/>
    <w:basedOn w:val="DefaultParagraphFont"/>
    <w:uiPriority w:val="32"/>
    <w:qFormat/>
    <w:rsid w:val="00A72637"/>
    <w:rPr>
      <w:b/>
      <w:bCs/>
      <w:smallCaps/>
      <w:color w:val="auto"/>
      <w:spacing w:val="5"/>
      <w:u w:val="single"/>
    </w:rPr>
  </w:style>
  <w:style w:type="paragraph" w:customStyle="1" w:styleId="2ColumnHeading">
    <w:name w:val="2Column Heading"/>
    <w:basedOn w:val="BodyText"/>
    <w:qFormat/>
    <w:rsid w:val="00A72637"/>
    <w:pPr>
      <w:spacing w:after="60"/>
      <w:ind w:left="-2268"/>
    </w:pPr>
    <w:rPr>
      <w:b/>
    </w:rPr>
  </w:style>
  <w:style w:type="paragraph" w:customStyle="1" w:styleId="Heading1TOC">
    <w:name w:val="Heading1 TOC"/>
    <w:basedOn w:val="Normal"/>
    <w:qFormat/>
    <w:rsid w:val="00A72637"/>
    <w:pPr>
      <w:spacing w:before="240" w:after="120"/>
    </w:pPr>
    <w:rPr>
      <w:rFonts w:ascii="Times New Roman" w:hAnsi="Times New Roman"/>
      <w:b/>
      <w:sz w:val="32"/>
    </w:rPr>
  </w:style>
  <w:style w:type="paragraph" w:customStyle="1" w:styleId="Heading2TOC">
    <w:name w:val="Heading2 TOC"/>
    <w:basedOn w:val="Normal"/>
    <w:qFormat/>
    <w:rsid w:val="00A72637"/>
    <w:pPr>
      <w:spacing w:before="240" w:after="60"/>
    </w:pPr>
    <w:rPr>
      <w:rFonts w:ascii="Times New Roman" w:hAnsi="Times New Roman"/>
      <w:b/>
      <w:sz w:val="28"/>
    </w:rPr>
  </w:style>
  <w:style w:type="character" w:customStyle="1" w:styleId="Underline">
    <w:name w:val="Underline"/>
    <w:basedOn w:val="DefaultParagraphFont"/>
    <w:qFormat/>
    <w:rsid w:val="00A72637"/>
    <w:rPr>
      <w:u w:val="single"/>
    </w:rPr>
  </w:style>
  <w:style w:type="character" w:customStyle="1" w:styleId="BoldandItalics">
    <w:name w:val="Bold and Italics"/>
    <w:qFormat/>
    <w:rsid w:val="00A72637"/>
    <w:rPr>
      <w:b/>
      <w:i/>
      <w:u w:val="none"/>
    </w:rPr>
  </w:style>
  <w:style w:type="paragraph" w:styleId="BalloonText">
    <w:name w:val="Balloon Text"/>
    <w:basedOn w:val="Normal"/>
    <w:link w:val="BalloonTextChar"/>
    <w:rsid w:val="00A72637"/>
    <w:rPr>
      <w:rFonts w:ascii="Tahoma" w:hAnsi="Tahoma" w:cs="Tahoma"/>
      <w:sz w:val="16"/>
      <w:szCs w:val="16"/>
    </w:rPr>
  </w:style>
  <w:style w:type="character" w:customStyle="1" w:styleId="BalloonTextChar">
    <w:name w:val="Balloon Text Char"/>
    <w:basedOn w:val="DefaultParagraphFont"/>
    <w:link w:val="BalloonText"/>
    <w:rsid w:val="00A726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6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26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637"/>
    <w:rPr>
      <w:b/>
      <w:color w:val="660033"/>
      <w:spacing w:val="0"/>
    </w:rPr>
  </w:style>
  <w:style w:type="paragraph" w:customStyle="1" w:styleId="Nameditemlist">
    <w:name w:val="Named item list"/>
    <w:basedOn w:val="BodyText"/>
    <w:qFormat/>
    <w:rsid w:val="00A726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743</Words>
  <Characters>4460</Characters>
  <Application>Microsoft Office Word</Application>
  <DocSecurity>0</DocSecurity>
  <Lines>175</Lines>
  <Paragraphs>68</Paragraphs>
  <ScaleCrop>false</ScaleCrop>
  <Company>Author-it Software Corporation Ltd.</Company>
  <LinksUpToDate>false</LinksUpToDate>
  <CharactersWithSpaces>5139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MEA241B Perform aircraft weight and balance calculations as a result of modifications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2012-10-05T13:34:00Z</dcterms:created>
  <dcterms:modified xsi:type="dcterms:W3CDTF">2012-10-05T13:34:00Z</dcterms:modified>
</cp:coreProperties>
</file>