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B2A" w:rsidP="00CF7B2A">
      <w:pPr>
        <w:pStyle w:val="Title"/>
      </w:pPr>
      <w:bookmarkStart w:id="0" w:name="_GoBack"/>
      <w:bookmarkEnd w:id="0"/>
      <w:r>
        <w:fldChar w:fldCharType="begin"/>
      </w:r>
      <w:r>
        <w:instrText xml:space="preserve"> TITLE   \* MERGEFORMAT </w:instrText>
      </w:r>
      <w:r>
        <w:fldChar w:fldCharType="separate"/>
      </w:r>
      <w:r>
        <w:t>MEA229C Test and troubleshoot aircraft radio frequency navigation and communications systems and components</w:t>
      </w:r>
      <w:r>
        <w:fldChar w:fldCharType="end"/>
      </w:r>
    </w:p>
    <w:p w:rsidR="00CF7B2A" w:rsidP="00CF7B2A">
      <w:pPr>
        <w:pStyle w:val="Version"/>
        <w:sectPr w:rsidSect="001146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62A" w:rsidP="0011462A">
      <w:pPr>
        <w:pStyle w:val="SuperHeading"/>
      </w:pPr>
      <w:r w:rsidRPr="0011462A">
        <w:t>MEA229C Test and troubleshoot aircraft radio frequency navigation and communications systems and components</w:t>
      </w:r>
    </w:p>
    <w:p w:rsidR="00000000" w:rsidRPr="0011462A" w:rsidP="0011462A">
      <w:pPr>
        <w:pStyle w:val="Heading1"/>
      </w:pPr>
      <w:bookmarkStart w:id="1" w:name="O_98163"/>
      <w:bookmarkEnd w:id="1"/>
      <w:r w:rsidRPr="0011462A">
        <w:t>Modification History</w:t>
      </w:r>
    </w:p>
    <w:p w:rsidR="00000000" w:rsidRPr="0011462A" w:rsidP="0011462A">
      <w:pPr>
        <w:pStyle w:val="BodyText"/>
      </w:pPr>
      <w:r w:rsidRPr="0011462A">
        <w:t>Not applicable.</w:t>
      </w:r>
    </w:p>
    <w:p w:rsidR="00000000" w:rsidRPr="0011462A" w:rsidP="0011462A">
      <w:pPr>
        <w:pStyle w:val="AllowPageBreak"/>
      </w:pPr>
    </w:p>
    <w:p w:rsidR="00000000" w:rsidRPr="0011462A" w:rsidP="0011462A">
      <w:pPr>
        <w:pStyle w:val="Heading1"/>
      </w:pPr>
      <w:bookmarkStart w:id="2" w:name="O_98164"/>
      <w:bookmarkEnd w:id="2"/>
      <w:r w:rsidRPr="0011462A">
        <w:t>Unit Descriptor</w:t>
      </w:r>
    </w:p>
    <w:tbl>
      <w:tblPr>
        <w:tblW w:w="0" w:type="auto"/>
        <w:tblLayout w:type="fixed"/>
        <w:tblCellMar>
          <w:left w:w="62" w:type="dxa"/>
          <w:right w:w="62" w:type="dxa"/>
        </w:tblCellMar>
        <w:tblLook w:val="0000"/>
      </w:tblPr>
      <w:tblGrid>
        <w:gridCol w:w="2664"/>
        <w:gridCol w:w="5858"/>
      </w:tblGrid>
      <w:tr w:rsidTr="00CF7B2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t>This unit is part of the Avionic AME Certificate IV training pathways. It covers the competencies required to test and troubleshoot radio frequency navigation and communication systems and components of fixed and rot</w:t>
            </w:r>
            <w:r w:rsidRPr="0011462A">
              <w:t>ary wing aircraft. Where a CASA licensing outcome is sought this unit forms part of the CASA requirement for the granting of the B2 Aircraft Maintenance Engineer Licence under CASR Part 66, in accordance with the licensing provisions in Section 3, Assessme</w:t>
            </w:r>
            <w:r w:rsidRPr="0011462A">
              <w:t>nt Guidelines.</w:t>
            </w:r>
          </w:p>
        </w:tc>
      </w:tr>
    </w:tbl>
    <w:p w:rsidR="00000000" w:rsidRPr="0011462A" w:rsidP="0011462A">
      <w:pPr>
        <w:pStyle w:val="BodyText"/>
      </w:pPr>
    </w:p>
    <w:p w:rsidR="00000000" w:rsidRPr="0011462A" w:rsidP="0011462A">
      <w:pPr>
        <w:pStyle w:val="AllowPageBreak"/>
      </w:pPr>
    </w:p>
    <w:p w:rsidR="00000000" w:rsidRPr="0011462A" w:rsidP="0011462A">
      <w:pPr>
        <w:pStyle w:val="Heading1"/>
      </w:pPr>
      <w:bookmarkStart w:id="3" w:name="O_98165"/>
      <w:bookmarkEnd w:id="3"/>
      <w:r w:rsidRPr="0011462A">
        <w:t>Application of the Unit</w:t>
      </w:r>
    </w:p>
    <w:tbl>
      <w:tblPr>
        <w:tblW w:w="0" w:type="auto"/>
        <w:tblLayout w:type="fixed"/>
        <w:tblCellMar>
          <w:left w:w="62" w:type="dxa"/>
          <w:right w:w="62" w:type="dxa"/>
        </w:tblCellMar>
        <w:tblLook w:val="0000"/>
      </w:tblPr>
      <w:tblGrid>
        <w:gridCol w:w="2748"/>
        <w:gridCol w:w="5774"/>
      </w:tblGrid>
      <w:tr w:rsidTr="00CF7B2A">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t xml:space="preserve">This unit requires application of hand skills and the use of system/component knowledge and applicable maintenance publications and test equipment </w:t>
            </w:r>
            <w:r w:rsidRPr="0011462A">
              <w:t>to test and troubleshoot communication and radio frequency navigation systems and components.</w:t>
            </w:r>
          </w:p>
          <w:p w:rsidR="00000000" w:rsidRPr="0011462A" w:rsidP="0011462A">
            <w:pPr>
              <w:pStyle w:val="BodyText"/>
            </w:pPr>
            <w:r w:rsidRPr="0011462A">
              <w:t>Applications include fixed and rotary wing aircraft.</w:t>
            </w:r>
          </w:p>
        </w:tc>
      </w:tr>
    </w:tbl>
    <w:p w:rsidR="00000000" w:rsidRPr="0011462A" w:rsidP="0011462A">
      <w:pPr>
        <w:pStyle w:val="BodyText"/>
      </w:pPr>
    </w:p>
    <w:p w:rsidR="00000000" w:rsidRPr="0011462A" w:rsidP="0011462A">
      <w:pPr>
        <w:pStyle w:val="AllowPageBreak"/>
      </w:pPr>
    </w:p>
    <w:p w:rsidR="00000000" w:rsidRPr="0011462A" w:rsidP="0011462A">
      <w:pPr>
        <w:pStyle w:val="Heading1"/>
      </w:pPr>
      <w:bookmarkStart w:id="4" w:name="O_98166"/>
      <w:bookmarkEnd w:id="4"/>
      <w:r w:rsidRPr="0011462A">
        <w:t>Licensing/Regulatory Information</w:t>
      </w:r>
    </w:p>
    <w:p w:rsidR="00000000" w:rsidRPr="0011462A" w:rsidP="0011462A">
      <w:pPr>
        <w:pStyle w:val="BodyText"/>
      </w:pPr>
      <w:r w:rsidRPr="0011462A">
        <w:t>Not applicable.</w:t>
      </w:r>
    </w:p>
    <w:p w:rsidR="00000000" w:rsidRPr="0011462A" w:rsidP="0011462A">
      <w:pPr>
        <w:pStyle w:val="AllowPageBreak"/>
      </w:pPr>
    </w:p>
    <w:p w:rsidR="00000000" w:rsidRPr="0011462A" w:rsidP="0011462A">
      <w:pPr>
        <w:pStyle w:val="Heading1"/>
      </w:pPr>
      <w:bookmarkStart w:id="5" w:name="O_98167"/>
      <w:bookmarkEnd w:id="5"/>
      <w:r w:rsidRPr="0011462A">
        <w:t>Pre-Requisites</w:t>
      </w:r>
    </w:p>
    <w:tbl>
      <w:tblPr>
        <w:tblW w:w="0" w:type="auto"/>
        <w:tblLayout w:type="fixed"/>
        <w:tblCellMar>
          <w:left w:w="62" w:type="dxa"/>
          <w:right w:w="62" w:type="dxa"/>
        </w:tblCellMar>
        <w:tblLook w:val="0000"/>
      </w:tblPr>
      <w:tblGrid>
        <w:gridCol w:w="2730"/>
        <w:gridCol w:w="1926"/>
        <w:gridCol w:w="3866"/>
      </w:tblGrid>
      <w:tr w:rsidTr="00CF7B2A">
        <w:tblPrEx>
          <w:tblW w:w="0" w:type="auto"/>
          <w:tblLayout w:type="fixed"/>
          <w:tblCellMar>
            <w:left w:w="62" w:type="dxa"/>
            <w:right w:w="62" w:type="dxa"/>
          </w:tblCellMar>
          <w:tblLook w:val="0000"/>
        </w:tblPrEx>
        <w:trPr>
          <w:tblHeader/>
        </w:trPr>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 xml:space="preserve">Prerequisite </w:t>
            </w:r>
            <w:r w:rsidRPr="0011462A">
              <w:rPr>
                <w:rStyle w:val="SpecialBold"/>
              </w:rPr>
              <w:t>units</w:t>
            </w:r>
          </w:p>
        </w:tc>
        <w:tc>
          <w:tcPr>
            <w:tcW w:w="57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p>
        </w:tc>
      </w:tr>
      <w:tr w:rsidTr="00CF7B2A">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t xml:space="preserve">MEA226C </w:t>
            </w:r>
          </w:p>
        </w:tc>
        <w:tc>
          <w:tcPr>
            <w:tcW w:w="3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t>Inspect aircraft electronic systems and components</w:t>
            </w:r>
          </w:p>
        </w:tc>
      </w:tr>
      <w:tr w:rsidTr="00CF7B2A">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p>
        </w:tc>
      </w:tr>
    </w:tbl>
    <w:p w:rsidR="00000000" w:rsidRPr="0011462A" w:rsidP="0011462A">
      <w:pPr>
        <w:pStyle w:val="BodyText"/>
      </w:pPr>
    </w:p>
    <w:p w:rsidR="00000000" w:rsidRPr="0011462A" w:rsidP="0011462A">
      <w:pPr>
        <w:pStyle w:val="AllowPageBreak"/>
      </w:pPr>
    </w:p>
    <w:p w:rsidR="00000000" w:rsidRPr="0011462A" w:rsidP="0011462A">
      <w:pPr>
        <w:pStyle w:val="Heading1"/>
      </w:pPr>
      <w:bookmarkStart w:id="6" w:name="O_98168"/>
      <w:bookmarkEnd w:id="6"/>
      <w:r w:rsidRPr="0011462A">
        <w:t>Employability Skills Information</w:t>
      </w:r>
    </w:p>
    <w:tbl>
      <w:tblPr>
        <w:tblW w:w="0" w:type="auto"/>
        <w:tblLayout w:type="fixed"/>
        <w:tblCellMar>
          <w:left w:w="62" w:type="dxa"/>
          <w:right w:w="62" w:type="dxa"/>
        </w:tblCellMar>
        <w:tblLook w:val="0000"/>
      </w:tblPr>
      <w:tblGrid>
        <w:gridCol w:w="2802"/>
        <w:gridCol w:w="5720"/>
      </w:tblGrid>
      <w:tr w:rsidTr="00CF7B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t>This unit contains employability skills.</w:t>
            </w:r>
          </w:p>
        </w:tc>
      </w:tr>
    </w:tbl>
    <w:p w:rsidR="00000000" w:rsidRPr="0011462A" w:rsidP="0011462A">
      <w:pPr>
        <w:pStyle w:val="BodyText"/>
      </w:pPr>
    </w:p>
    <w:p w:rsidR="00000000" w:rsidRPr="0011462A" w:rsidP="0011462A">
      <w:pPr>
        <w:pStyle w:val="AllowPageBreak"/>
      </w:pPr>
    </w:p>
    <w:p w:rsidR="00000000" w:rsidRPr="0011462A" w:rsidP="0011462A">
      <w:pPr>
        <w:pStyle w:val="Heading1"/>
      </w:pPr>
      <w:bookmarkStart w:id="7" w:name="O_98169"/>
      <w:bookmarkEnd w:id="7"/>
      <w:r w:rsidRPr="0011462A">
        <w:t>Elements and Performance Criteria Pre-Content</w:t>
      </w:r>
    </w:p>
    <w:tbl>
      <w:tblPr>
        <w:tblW w:w="0" w:type="auto"/>
        <w:tblLayout w:type="fixed"/>
        <w:tblCellMar>
          <w:left w:w="62" w:type="dxa"/>
          <w:right w:w="62" w:type="dxa"/>
        </w:tblCellMar>
        <w:tblLook w:val="0000"/>
      </w:tblPr>
      <w:tblGrid>
        <w:gridCol w:w="2609"/>
        <w:gridCol w:w="5913"/>
      </w:tblGrid>
      <w:tr w:rsidTr="00CF7B2A">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t>Performance criteria describe the performance needed to demonstrate achievement of the element. Where bold italicised text is used, further information is detailed in the required skills and</w:t>
            </w:r>
            <w:r w:rsidRPr="0011462A">
              <w:t xml:space="preserve"> knowledge section and the range statement. Assessment of performance is to be consistent with the evidence guide.</w:t>
            </w:r>
          </w:p>
        </w:tc>
      </w:tr>
    </w:tbl>
    <w:p w:rsidR="00000000" w:rsidRPr="0011462A" w:rsidP="0011462A">
      <w:pPr>
        <w:pStyle w:val="BodyText"/>
      </w:pPr>
    </w:p>
    <w:p w:rsidR="00000000" w:rsidRPr="0011462A" w:rsidP="0011462A">
      <w:pPr>
        <w:pStyle w:val="AllowPageBreak"/>
      </w:pPr>
    </w:p>
    <w:p w:rsidR="00000000" w:rsidRPr="0011462A" w:rsidP="0011462A">
      <w:pPr>
        <w:pStyle w:val="Heading1"/>
      </w:pPr>
      <w:bookmarkStart w:id="8" w:name="O_98170"/>
      <w:bookmarkEnd w:id="8"/>
      <w:r w:rsidRPr="0011462A">
        <w:t>Elements and Performance Criteria</w:t>
      </w:r>
    </w:p>
    <w:tbl>
      <w:tblPr>
        <w:tblW w:w="0" w:type="auto"/>
        <w:tblLayout w:type="fixed"/>
        <w:tblCellMar>
          <w:left w:w="62" w:type="dxa"/>
          <w:right w:w="62" w:type="dxa"/>
        </w:tblCellMar>
        <w:tblLook w:val="0000"/>
      </w:tblPr>
      <w:tblGrid>
        <w:gridCol w:w="2609"/>
        <w:gridCol w:w="5913"/>
      </w:tblGrid>
      <w:tr w:rsidTr="00CF7B2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PERFORMANCE CRITERIA</w:t>
            </w:r>
          </w:p>
        </w:tc>
      </w:tr>
      <w:tr w:rsidTr="00CF7B2A">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List"/>
              <w:rPr>
                <w:lang w:val="en-NZ"/>
              </w:rPr>
            </w:pPr>
            <w:r w:rsidRPr="0011462A">
              <w:t>1.</w:t>
            </w:r>
            <w:r w:rsidRPr="0011462A">
              <w:tab/>
              <w:t>Prepare for troubleshooting</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List2"/>
              <w:rPr>
                <w:lang w:val="en-NZ"/>
              </w:rPr>
            </w:pPr>
            <w:r w:rsidRPr="0011462A">
              <w:t>1.1.</w:t>
            </w:r>
            <w:r w:rsidRPr="0011462A">
              <w:tab/>
            </w:r>
            <w:r w:rsidRPr="0011462A">
              <w:t>Relevant maintenance documentation and modification status, including system defect reports where relevant, are used to identify an unserviceability.</w:t>
            </w:r>
          </w:p>
        </w:tc>
      </w:tr>
      <w:tr w:rsidTr="00CF7B2A">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List"/>
              <w:rPr>
                <w:lang w:val="en-NZ"/>
              </w:rPr>
            </w:pPr>
            <w:r w:rsidRPr="0011462A">
              <w:t>2.</w:t>
            </w:r>
            <w:r w:rsidRPr="0011462A">
              <w:tab/>
              <w:t>Test/adjust RF navigation and communications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List2"/>
            </w:pPr>
            <w:r w:rsidRPr="0011462A">
              <w:t>2.1.</w:t>
            </w:r>
            <w:r w:rsidRPr="0011462A">
              <w:tab/>
              <w:t>Aircraft and system are prepared in accordan</w:t>
            </w:r>
            <w:r w:rsidRPr="0011462A">
              <w:t>ce with applicable maintenance manual for the application of power/system operation.</w:t>
            </w:r>
          </w:p>
          <w:p w:rsidR="00000000" w:rsidRPr="0011462A" w:rsidP="0011462A">
            <w:pPr>
              <w:pStyle w:val="List2"/>
            </w:pPr>
            <w:r w:rsidRPr="0011462A">
              <w:t>2.2.</w:t>
            </w:r>
            <w:r w:rsidRPr="0011462A">
              <w:tab/>
            </w:r>
            <w:r w:rsidRPr="0011462A">
              <w:rPr>
                <w:rStyle w:val="BoldandItalics"/>
              </w:rPr>
              <w:t>RF navigation or communication system</w:t>
            </w:r>
            <w:r w:rsidRPr="0011462A">
              <w:t xml:space="preserve"> is functionally tested, in accordance with maintenance manual, for evidence of serviceability or malfunction.</w:t>
            </w:r>
          </w:p>
          <w:p w:rsidR="00000000" w:rsidP="0011462A">
            <w:pPr>
              <w:pStyle w:val="List2"/>
              <w:rPr>
                <w:lang w:val="en-NZ"/>
              </w:rPr>
            </w:pPr>
            <w:r w:rsidRPr="0011462A">
              <w:t>2.3.</w:t>
            </w:r>
            <w:r w:rsidRPr="0011462A">
              <w:tab/>
              <w:t>System calibr</w:t>
            </w:r>
            <w:r w:rsidRPr="0011462A">
              <w:t>ation or adjustments are performed in accordance with maintenance manual, as appropriate.</w:t>
            </w:r>
          </w:p>
        </w:tc>
      </w:tr>
      <w:tr w:rsidTr="00CF7B2A">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List"/>
              <w:rPr>
                <w:lang w:val="en-NZ"/>
              </w:rPr>
            </w:pPr>
            <w:r w:rsidRPr="0011462A">
              <w:t>3.</w:t>
            </w:r>
            <w:r w:rsidRPr="0011462A">
              <w:tab/>
              <w:t>Troubleshoot RF navigation and communications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List2"/>
            </w:pPr>
            <w:r w:rsidRPr="0011462A">
              <w:t>3.1.</w:t>
            </w:r>
            <w:r w:rsidRPr="0011462A">
              <w:tab/>
              <w:t>Available information from maintenance documentation and inspection and test results is used, where nec</w:t>
            </w:r>
            <w:r w:rsidRPr="0011462A">
              <w:t>essary, to assist in fault determination.</w:t>
            </w:r>
          </w:p>
          <w:p w:rsidR="00000000" w:rsidRPr="0011462A" w:rsidP="0011462A">
            <w:pPr>
              <w:pStyle w:val="List2"/>
            </w:pPr>
            <w:r w:rsidRPr="0011462A">
              <w:t>3.2.</w:t>
            </w:r>
            <w:r w:rsidRPr="0011462A">
              <w:tab/>
              <w:t xml:space="preserve">Maintenance manual fault diagnosis guides and logic processes are used to ensure efficient and accurate </w:t>
            </w:r>
            <w:r w:rsidRPr="0011462A">
              <w:rPr>
                <w:rStyle w:val="BoldandItalics"/>
              </w:rPr>
              <w:t>troubleshooting</w:t>
            </w:r>
            <w:r w:rsidRPr="0011462A">
              <w:t>.</w:t>
            </w:r>
          </w:p>
          <w:p w:rsidR="00000000" w:rsidRPr="0011462A" w:rsidP="0011462A">
            <w:pPr>
              <w:pStyle w:val="List2"/>
            </w:pPr>
            <w:r w:rsidRPr="0011462A">
              <w:t>3.3.</w:t>
            </w:r>
            <w:r w:rsidRPr="0011462A">
              <w:tab/>
              <w:t>Specialist advice is obtained, where required, to assist with the troubleshooting p</w:t>
            </w:r>
            <w:r w:rsidRPr="0011462A">
              <w:t>rocess.</w:t>
            </w:r>
          </w:p>
          <w:p w:rsidR="00000000" w:rsidRPr="0011462A" w:rsidP="0011462A">
            <w:pPr>
              <w:pStyle w:val="List2"/>
            </w:pPr>
            <w:r w:rsidRPr="0011462A">
              <w:t>3.4.</w:t>
            </w:r>
            <w:r w:rsidRPr="0011462A">
              <w:tab/>
              <w:t>RF navigation or communication system faults are located and the causes are clearly identified and correctly recorded in maintenance documentation, where required.</w:t>
            </w:r>
          </w:p>
          <w:p w:rsidR="00000000" w:rsidRPr="0011462A" w:rsidP="0011462A">
            <w:pPr>
              <w:pStyle w:val="List2"/>
            </w:pPr>
            <w:r w:rsidRPr="0011462A">
              <w:t>3.5.</w:t>
            </w:r>
            <w:r w:rsidRPr="0011462A">
              <w:tab/>
              <w:t>Determine rectification requirements.</w:t>
            </w:r>
          </w:p>
        </w:tc>
      </w:tr>
    </w:tbl>
    <w:p w:rsidR="00000000" w:rsidRPr="0011462A" w:rsidP="0011462A">
      <w:pPr>
        <w:pStyle w:val="BodyText"/>
      </w:pPr>
    </w:p>
    <w:p w:rsidR="00000000" w:rsidRPr="0011462A" w:rsidP="0011462A">
      <w:pPr>
        <w:pStyle w:val="AllowPageBreak"/>
      </w:pPr>
    </w:p>
    <w:p w:rsidR="00000000" w:rsidRPr="0011462A" w:rsidP="0011462A">
      <w:pPr>
        <w:pStyle w:val="Heading1"/>
      </w:pPr>
      <w:bookmarkStart w:id="9" w:name="O_98171"/>
      <w:bookmarkEnd w:id="9"/>
      <w:r w:rsidRPr="0011462A">
        <w:t>Required Skills and Knowledge</w:t>
      </w:r>
    </w:p>
    <w:tbl>
      <w:tblPr>
        <w:tblW w:w="0" w:type="auto"/>
        <w:tblLayout w:type="fixed"/>
        <w:tblCellMar>
          <w:left w:w="62" w:type="dxa"/>
          <w:right w:w="62" w:type="dxa"/>
        </w:tblCellMar>
        <w:tblLook w:val="0000"/>
      </w:tblPr>
      <w:tblGrid>
        <w:gridCol w:w="8522"/>
      </w:tblGrid>
      <w:tr w:rsidTr="00CF7B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REQUIRED SKILLS AND KNOWLEDGE</w:t>
            </w:r>
          </w:p>
        </w:tc>
      </w:tr>
      <w:tr w:rsidTr="00CF7B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t>This section describes the skills and knowledge required for this unit.</w:t>
            </w:r>
          </w:p>
        </w:tc>
      </w:tr>
      <w:tr w:rsidTr="00CF7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Required skills</w:t>
            </w:r>
          </w:p>
        </w:tc>
      </w:tr>
      <w:tr w:rsidTr="00CF7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t>Look for evidence that confirms skills in:</w:t>
            </w:r>
          </w:p>
          <w:p w:rsidR="00000000" w:rsidRPr="0011462A" w:rsidP="0011462A">
            <w:pPr>
              <w:pStyle w:val="ListBullet"/>
            </w:pPr>
            <w:r w:rsidRPr="0011462A">
              <w:t xml:space="preserve">Application of relevant OH&amp;S practices </w:t>
            </w:r>
          </w:p>
          <w:p w:rsidR="00000000" w:rsidRPr="0011462A" w:rsidP="0011462A">
            <w:pPr>
              <w:pStyle w:val="ListBullet"/>
            </w:pPr>
            <w:r w:rsidRPr="0011462A">
              <w:t xml:space="preserve">The use of approved maintenance documentation and aircraft publications relating to the radio frequency and communications system being maintained </w:t>
            </w:r>
          </w:p>
          <w:p w:rsidR="00000000" w:rsidRPr="0011462A" w:rsidP="0011462A">
            <w:pPr>
              <w:pStyle w:val="ListBullet"/>
            </w:pPr>
            <w:r w:rsidRPr="0011462A">
              <w:t>Recognition of system and component defects/external damage, correct installation, attaching hardware (inclu</w:t>
            </w:r>
            <w:r w:rsidRPr="0011462A">
              <w:t>ding cabling/harnesses/transmission lines) and security in:</w:t>
            </w:r>
          </w:p>
          <w:p w:rsidR="00000000" w:rsidRPr="0011462A" w:rsidP="0011462A">
            <w:pPr>
              <w:pStyle w:val="ListBullet2"/>
            </w:pPr>
            <w:r w:rsidRPr="0011462A">
              <w:t>external communications systems - high frequency (HF), ultra high frequency (UHF), very high frequency (VHF), satellite communication (SATCOM), microwave</w:t>
            </w:r>
          </w:p>
          <w:p w:rsidR="00000000" w:rsidRPr="0011462A" w:rsidP="0011462A">
            <w:pPr>
              <w:pStyle w:val="ListBullet2"/>
            </w:pPr>
            <w:r w:rsidRPr="0011462A">
              <w:t>internal communications systems - Intercommunication, cabin intercommunication data systems, cabin network services, cockpit voice recorders (CVR)</w:t>
            </w:r>
          </w:p>
          <w:p w:rsidR="00000000" w:rsidRPr="0011462A" w:rsidP="0011462A">
            <w:pPr>
              <w:pStyle w:val="ListBullet2"/>
            </w:pPr>
            <w:r w:rsidRPr="0011462A">
              <w:t>information systems such as air traffic and information management systems and network server systems</w:t>
            </w:r>
          </w:p>
          <w:p w:rsidR="00000000" w:rsidRPr="0011462A" w:rsidP="0011462A">
            <w:pPr>
              <w:pStyle w:val="ListBullet2"/>
            </w:pPr>
            <w:r w:rsidRPr="0011462A">
              <w:t>radio f</w:t>
            </w:r>
            <w:r w:rsidRPr="0011462A">
              <w:t>requency navigation systems - instrument landing system (ILS), VHF omni-directional range (VOR), automatic direction finding (ADF), global navigation system (GNS), ARINC communications addressing and reporting system (ACARS)</w:t>
            </w:r>
          </w:p>
          <w:p w:rsidR="00000000" w:rsidRPr="0011462A" w:rsidP="0011462A">
            <w:pPr>
              <w:pStyle w:val="ListBullet2"/>
            </w:pPr>
            <w:r w:rsidRPr="0011462A">
              <w:t xml:space="preserve">emergency location transmitter </w:t>
            </w:r>
            <w:r w:rsidRPr="0011462A">
              <w:t>(ELT) systems.</w:t>
            </w:r>
          </w:p>
          <w:p w:rsidR="00000000" w:rsidRPr="0011462A" w:rsidP="0011462A">
            <w:pPr>
              <w:pStyle w:val="ListBullet"/>
            </w:pPr>
            <w:r w:rsidRPr="0011462A">
              <w:t>Applying logic processes, taking and interpreting system measurements to accurately and effectively isolate malfunctions within the systems</w:t>
            </w:r>
          </w:p>
          <w:p w:rsidR="00000000" w:rsidP="0011462A">
            <w:pPr>
              <w:pStyle w:val="ListBullet"/>
              <w:rPr>
                <w:lang w:val="en-NZ"/>
              </w:rPr>
            </w:pPr>
            <w:r w:rsidRPr="0011462A">
              <w:t>Performing system testing to isolate system faults and assess post maintenance serviceability</w:t>
            </w:r>
          </w:p>
        </w:tc>
      </w:tr>
      <w:tr w:rsidTr="00CF7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Requir</w:t>
            </w:r>
            <w:r w:rsidRPr="0011462A">
              <w:rPr>
                <w:rStyle w:val="SpecialBold"/>
              </w:rPr>
              <w:t>ed knowledge</w:t>
            </w:r>
          </w:p>
        </w:tc>
      </w:tr>
      <w:tr w:rsidTr="00CF7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t>Look for evidence that confirms knowledge of:</w:t>
            </w:r>
          </w:p>
          <w:p w:rsidR="00000000" w:rsidRPr="0011462A" w:rsidP="0011462A">
            <w:pPr>
              <w:pStyle w:val="ListBullet"/>
            </w:pPr>
            <w:r w:rsidRPr="0011462A">
              <w:t>Evidence of knowledge of component attachment methods</w:t>
            </w:r>
          </w:p>
          <w:p w:rsidR="00000000" w:rsidRPr="0011462A" w:rsidP="0011462A">
            <w:pPr>
              <w:pStyle w:val="ListBullet"/>
            </w:pPr>
            <w:r w:rsidRPr="0011462A">
              <w:t>Explaining the basic layout (block diagram level), function and operation of:</w:t>
            </w:r>
          </w:p>
          <w:p w:rsidR="00000000" w:rsidRPr="0011462A" w:rsidP="0011462A">
            <w:pPr>
              <w:pStyle w:val="ListBullet2"/>
            </w:pPr>
            <w:r w:rsidRPr="0011462A">
              <w:t>external communications systems - HF, UHF, VHF, SATCOM, microwave</w:t>
            </w:r>
          </w:p>
          <w:p w:rsidR="00000000" w:rsidRPr="0011462A" w:rsidP="0011462A">
            <w:pPr>
              <w:pStyle w:val="ListBullet2"/>
            </w:pPr>
            <w:r w:rsidRPr="0011462A">
              <w:t>internal communications systems - Intercommunication, cabin intercommunication data systems, cabin network services, CVR</w:t>
            </w:r>
          </w:p>
          <w:p w:rsidR="00000000" w:rsidRPr="0011462A" w:rsidP="0011462A">
            <w:pPr>
              <w:pStyle w:val="ListBullet2"/>
            </w:pPr>
            <w:r w:rsidRPr="0011462A">
              <w:t>information systems such as air traffic and information management sy</w:t>
            </w:r>
            <w:r w:rsidRPr="0011462A">
              <w:t>stems and network server systems</w:t>
            </w:r>
          </w:p>
          <w:p w:rsidR="00000000" w:rsidRPr="0011462A" w:rsidP="0011462A">
            <w:pPr>
              <w:pStyle w:val="ListBullet2"/>
            </w:pPr>
            <w:r w:rsidRPr="0011462A">
              <w:t>RF navigation systems - ILS, VOR, ADF, GNS, ACARS</w:t>
            </w:r>
          </w:p>
          <w:p w:rsidR="00000000" w:rsidRPr="0011462A" w:rsidP="0011462A">
            <w:pPr>
              <w:pStyle w:val="ListBullet2"/>
            </w:pPr>
            <w:r w:rsidRPr="0011462A">
              <w:t>ELT systems.</w:t>
            </w:r>
          </w:p>
          <w:p w:rsidR="00000000" w:rsidRPr="0011462A" w:rsidP="0011462A">
            <w:pPr>
              <w:pStyle w:val="ListBullet"/>
            </w:pPr>
            <w:r w:rsidRPr="0011462A">
              <w:t>Explaining basic principles/functions relating to the above systems and associated with:</w:t>
            </w:r>
          </w:p>
          <w:p w:rsidR="00000000" w:rsidRPr="0011462A" w:rsidP="0011462A">
            <w:pPr>
              <w:pStyle w:val="ListBullet2"/>
            </w:pPr>
            <w:r w:rsidRPr="0011462A">
              <w:t>electromagnetic radiation and propagation</w:t>
            </w:r>
          </w:p>
          <w:p w:rsidR="00000000" w:rsidRPr="0011462A" w:rsidP="0011462A">
            <w:pPr>
              <w:pStyle w:val="ListBullet2"/>
            </w:pPr>
            <w:r w:rsidRPr="0011462A">
              <w:t>basic AC and DC circuit theo</w:t>
            </w:r>
            <w:r w:rsidRPr="0011462A">
              <w:t>ry</w:t>
            </w:r>
          </w:p>
          <w:p w:rsidR="00000000" w:rsidRPr="0011462A" w:rsidP="0011462A">
            <w:pPr>
              <w:pStyle w:val="ListBullet2"/>
            </w:pPr>
            <w:r w:rsidRPr="0011462A">
              <w:t>digital fundamentals</w:t>
            </w:r>
          </w:p>
          <w:p w:rsidR="00000000" w:rsidRPr="0011462A" w:rsidP="0011462A">
            <w:pPr>
              <w:pStyle w:val="ListBullet2"/>
            </w:pPr>
            <w:r w:rsidRPr="0011462A">
              <w:t>analogue fundamentals</w:t>
            </w:r>
          </w:p>
          <w:p w:rsidR="00000000" w:rsidRPr="0011462A" w:rsidP="0011462A">
            <w:pPr>
              <w:pStyle w:val="ListBullet2"/>
            </w:pPr>
            <w:r w:rsidRPr="0011462A">
              <w:t>antenna characteristics</w:t>
            </w:r>
          </w:p>
          <w:p w:rsidR="00000000" w:rsidRPr="0011462A" w:rsidP="0011462A">
            <w:pPr>
              <w:pStyle w:val="ListBullet2"/>
            </w:pPr>
            <w:r w:rsidRPr="0011462A">
              <w:t>transmission line characteristics</w:t>
            </w:r>
          </w:p>
        </w:tc>
      </w:tr>
    </w:tbl>
    <w:p w:rsidR="00000000" w:rsidRPr="0011462A" w:rsidP="0011462A">
      <w:pPr>
        <w:pStyle w:val="BodyText"/>
      </w:pPr>
    </w:p>
    <w:p w:rsidR="00000000" w:rsidRPr="0011462A" w:rsidP="0011462A">
      <w:pPr>
        <w:pStyle w:val="AllowPageBreak"/>
      </w:pPr>
    </w:p>
    <w:p w:rsidR="00000000" w:rsidRPr="0011462A" w:rsidP="0011462A">
      <w:pPr>
        <w:pStyle w:val="Heading1"/>
      </w:pPr>
      <w:bookmarkStart w:id="10" w:name="O_98172"/>
      <w:bookmarkEnd w:id="10"/>
      <w:r w:rsidRPr="0011462A">
        <w:t>Evidence Guide</w:t>
      </w:r>
    </w:p>
    <w:tbl>
      <w:tblPr>
        <w:tblW w:w="9570" w:type="dxa"/>
        <w:tblLayout w:type="fixed"/>
        <w:tblCellMar>
          <w:left w:w="62" w:type="dxa"/>
          <w:right w:w="62" w:type="dxa"/>
        </w:tblCellMar>
        <w:tblLook w:val="0000"/>
      </w:tblPr>
      <w:tblGrid>
        <w:gridCol w:w="3908"/>
        <w:gridCol w:w="5662"/>
      </w:tblGrid>
      <w:tr w:rsidTr="00CF7B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EVIDENCE GUIDE</w:t>
            </w:r>
          </w:p>
        </w:tc>
      </w:tr>
      <w:tr w:rsidTr="00CF7B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t>The Evidence Guide provides advice on assessment and must be read in conjunction with the performance criteria, required skills and knowledge, range statement and the Assessment Guidelines for the Training Package.</w:t>
            </w:r>
          </w:p>
        </w:tc>
      </w:tr>
      <w:tr w:rsidTr="00CF7B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t>A pe</w:t>
            </w:r>
            <w:r w:rsidRPr="0011462A">
              <w:t>rson who demonstrates competency in this unit must be able to test and troubleshoot communication and radio frequency navigation systems and components while observing all relevant safety precautions.</w:t>
            </w:r>
          </w:p>
        </w:tc>
      </w:tr>
      <w:tr w:rsidTr="00CF7B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 xml:space="preserve">Critical aspects for assessment and evidence required </w:t>
            </w:r>
            <w:r w:rsidRPr="0011462A">
              <w:rPr>
                <w:rStyle w:val="SpecialBold"/>
              </w:rPr>
              <w:t>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t xml:space="preserve">The underlying skills inherent in this unit should be transferable across a range of testing and troubleshooting applications (including the timely involvement of supervisors or other trades) associated with aircraft </w:t>
            </w:r>
            <w:r w:rsidRPr="0011462A">
              <w:t>communication and radio frequency navigation systems and components. It is essential that system testing procedures, cleanliness requirements and safety precautions applicable to the system being maintained are fully observed, understood and complied with.</w:t>
            </w:r>
            <w:r w:rsidRPr="0011462A">
              <w:t xml:space="preserve"> Ability to interpret inspection procedures and specifications (allowable limits) and apply them in practice is critical.</w:t>
            </w:r>
          </w:p>
          <w:p w:rsidR="00000000" w:rsidRPr="0011462A" w:rsidP="0011462A">
            <w:pPr>
              <w:pStyle w:val="BodyText"/>
            </w:pPr>
            <w:r w:rsidRPr="0011462A">
              <w:t>Evidence of transferability of skills and knowledge related to testing and troubleshooting is essential. This is to be demonstrated th</w:t>
            </w:r>
            <w:r w:rsidRPr="0011462A">
              <w:t>rough application across a range of aircraft communication and radio frequency navigation systems and components listed in the Range Statement. The application of testing procedures should clearly indicate knowledge of system operation, the relationship of</w:t>
            </w:r>
            <w:r w:rsidRPr="0011462A">
              <w:t xml:space="preserve"> individual components and the links with other systems (if applicable) within the limits of the aircraft/system fault finding guide before undertaking any action. The work plan should take account of applicable safety and quality requirements in accordanc</w:t>
            </w:r>
            <w:r w:rsidRPr="0011462A">
              <w:t>e with the industry and regulatory standards.</w:t>
            </w:r>
          </w:p>
          <w:p w:rsidR="00000000" w:rsidP="0011462A">
            <w:pPr>
              <w:pStyle w:val="BodyText"/>
              <w:rPr>
                <w:lang w:val="en-NZ"/>
              </w:rPr>
            </w:pPr>
            <w:r w:rsidRPr="0011462A">
              <w:t>A person cannot be assessed as competent until it can be demonstrated to the satisfaction of the workplace assessor that the relevant elements of the Unit of Competency are being achieved under routine supervis</w:t>
            </w:r>
            <w:r w:rsidRPr="0011462A">
              <w:t>ion on at least one system and its major components from each of Groups 1 to 4 (Groups 2 and 3 may be omitted where the listed systems are not applicable to the enterprise) and the general associated components in Group 5, as listed in the Range Statement.</w:t>
            </w:r>
            <w:r w:rsidRPr="0011462A">
              <w:t xml:space="preserve"> This shall be established via the records in the Log of Industrial Experience and Achievement or, where appropriate, an equivalent Industry .</w:t>
            </w:r>
          </w:p>
        </w:tc>
      </w:tr>
      <w:tr w:rsidTr="00CF7B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t>Competency should be assessed in the workplace or simulated wor</w:t>
            </w:r>
            <w:r w:rsidRPr="0011462A">
              <w:t>kplace using tools and equipment specified in the maintenance manuals. It is also expected that general and special purpose tools, test and ground support equipment would be used where appropriate.</w:t>
            </w:r>
          </w:p>
        </w:tc>
      </w:tr>
      <w:tr w:rsidTr="00CF7B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p>
        </w:tc>
      </w:tr>
      <w:tr w:rsidTr="00CF7B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Guidance information for assessmen</w:t>
            </w:r>
            <w:r w:rsidRPr="0011462A">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p>
        </w:tc>
      </w:tr>
    </w:tbl>
    <w:p w:rsidR="00000000" w:rsidRPr="0011462A" w:rsidP="0011462A">
      <w:pPr>
        <w:pStyle w:val="BodyText"/>
      </w:pPr>
    </w:p>
    <w:p w:rsidR="00000000" w:rsidRPr="0011462A" w:rsidP="0011462A">
      <w:pPr>
        <w:pStyle w:val="AllowPageBreak"/>
      </w:pPr>
    </w:p>
    <w:p w:rsidR="00000000" w:rsidRPr="0011462A" w:rsidP="0011462A">
      <w:pPr>
        <w:pStyle w:val="Heading1"/>
      </w:pPr>
      <w:bookmarkStart w:id="11" w:name="O_98173"/>
      <w:bookmarkEnd w:id="11"/>
      <w:r w:rsidRPr="0011462A">
        <w:t>Range Statement</w:t>
      </w:r>
    </w:p>
    <w:tbl>
      <w:tblPr>
        <w:tblW w:w="0" w:type="auto"/>
        <w:tblLayout w:type="fixed"/>
        <w:tblCellMar>
          <w:left w:w="62" w:type="dxa"/>
          <w:right w:w="62" w:type="dxa"/>
        </w:tblCellMar>
        <w:tblLook w:val="0000"/>
      </w:tblPr>
      <w:tblGrid>
        <w:gridCol w:w="3521"/>
        <w:gridCol w:w="5001"/>
      </w:tblGrid>
      <w:tr w:rsidTr="00CF7B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RANGE STATEMENT</w:t>
            </w:r>
          </w:p>
        </w:tc>
      </w:tr>
      <w:tr w:rsidTr="00CF7B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t xml:space="preserve">The range statement relates to the unit of competency as a whole. It allows for different work environments and situations that may affect </w:t>
            </w:r>
            <w:r w:rsidRPr="0011462A">
              <w:t>performance. Bold italicised wording, if used in the performance criteria, is detailed below. Essential operating conditions that may be present with training and assessment (depending on the work situation, needs of the candidate, accessibility of the ite</w:t>
            </w:r>
            <w:r w:rsidRPr="0011462A">
              <w:t>m, and local industry and regional contexts) may also be included.</w:t>
            </w:r>
          </w:p>
        </w:tc>
      </w:tr>
      <w:tr w:rsidTr="00CF7B2A">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Note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t>Range statements listed below are numbered to facilitate specification of the assessment requirements included in the Evidence Guide.</w:t>
            </w:r>
          </w:p>
        </w:tc>
      </w:tr>
      <w:tr w:rsidTr="00CF7B2A">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rPr>
                <w:rStyle w:val="SpecialBold"/>
              </w:rPr>
              <w:t>RF navigation or communication systems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rPr>
                <w:rStyle w:val="Emphasis"/>
              </w:rPr>
              <w:t>RF navig</w:t>
            </w:r>
            <w:r w:rsidRPr="0011462A">
              <w:rPr>
                <w:rStyle w:val="Emphasis"/>
              </w:rPr>
              <w:t>ation or communication systems may include</w:t>
            </w:r>
            <w:r w:rsidRPr="0011462A">
              <w:t>:</w:t>
            </w:r>
          </w:p>
          <w:p w:rsidR="00000000" w:rsidRPr="0011462A" w:rsidP="0011462A">
            <w:pPr>
              <w:pStyle w:val="BodyText"/>
            </w:pPr>
            <w:r w:rsidRPr="0011462A">
              <w:t>1.  Control and sensing associated with cockpit radio, ground and flight crew communications and may comprise FM and AM modes of operation in the HF, UHF, and VHF bands, microwave systems and SATCOM</w:t>
            </w:r>
          </w:p>
          <w:p w:rsidR="00000000" w:rsidRPr="0011462A" w:rsidP="0011462A">
            <w:pPr>
              <w:pStyle w:val="BodyText"/>
            </w:pPr>
            <w:r w:rsidRPr="0011462A">
              <w:t>2.  Passenger</w:t>
            </w:r>
            <w:r w:rsidRPr="0011462A">
              <w:t xml:space="preserve"> communications, cockpit voice recorder, Audio Integration system, cabin intercommunication data systems, cabin network services</w:t>
            </w:r>
          </w:p>
          <w:p w:rsidR="00000000" w:rsidRPr="0011462A" w:rsidP="0011462A">
            <w:pPr>
              <w:pStyle w:val="BodyText"/>
            </w:pPr>
            <w:r w:rsidRPr="0011462A">
              <w:t>3.  Information systems such as air traffic and information management systems and network server systems</w:t>
            </w:r>
          </w:p>
          <w:p w:rsidR="00000000" w:rsidRPr="0011462A" w:rsidP="0011462A">
            <w:pPr>
              <w:pStyle w:val="BodyText"/>
            </w:pPr>
            <w:r w:rsidRPr="0011462A">
              <w:t>4.  ILS, VOR, ADF, GNS, emergency beacons, ACARS</w:t>
            </w:r>
          </w:p>
          <w:p w:rsidR="00000000" w:rsidP="0011462A">
            <w:pPr>
              <w:pStyle w:val="BodyText"/>
              <w:rPr>
                <w:lang w:val="en-NZ"/>
              </w:rPr>
            </w:pPr>
            <w:r w:rsidRPr="0011462A">
              <w:t>5.  Antennae, impedance audio matching devices, microphones and headphones, transmission lines, computer controls, line replaceable units, transmitters/receivers and indicators</w:t>
            </w:r>
          </w:p>
        </w:tc>
      </w:tr>
      <w:tr w:rsidTr="00CF7B2A">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rPr>
                <w:rStyle w:val="SpecialBold"/>
              </w:rPr>
              <w:t>Troubleshooting</w:t>
            </w:r>
            <w:r w:rsidRPr="0011462A">
              <w:t xml:space="preserv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Emphasis"/>
              </w:rPr>
              <w:t>Troubleshoot</w:t>
            </w:r>
            <w:r w:rsidRPr="0011462A">
              <w:rPr>
                <w:rStyle w:val="Emphasis"/>
              </w:rPr>
              <w:t>ing</w:t>
            </w:r>
            <w:r w:rsidRPr="0011462A">
              <w:t xml:space="preserve"> involves the use of fault finding charts or similar, to line replacement level.</w:t>
            </w:r>
          </w:p>
        </w:tc>
      </w:tr>
      <w:tr w:rsidTr="00CF7B2A">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Application</w:t>
            </w:r>
            <w:r w:rsidRPr="0011462A">
              <w:t xml:space="preserv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t>Application of this unit may relate to:</w:t>
            </w:r>
          </w:p>
          <w:p w:rsidR="00000000" w:rsidRPr="0011462A" w:rsidP="0011462A">
            <w:pPr>
              <w:pStyle w:val="ListBullet"/>
            </w:pPr>
            <w:r w:rsidRPr="0011462A">
              <w:t>Scheduled or unscheduled maintenance activities</w:t>
            </w:r>
          </w:p>
          <w:p w:rsidR="00000000" w:rsidP="0011462A">
            <w:pPr>
              <w:pStyle w:val="ListBullet"/>
              <w:rPr>
                <w:lang w:val="en-NZ"/>
              </w:rPr>
            </w:pPr>
            <w:r w:rsidRPr="0011462A">
              <w:t>Individual or team related activities</w:t>
            </w:r>
          </w:p>
        </w:tc>
      </w:tr>
      <w:tr w:rsidTr="00CF7B2A">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Procedures and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t>Ref</w:t>
            </w:r>
            <w:r w:rsidRPr="0011462A">
              <w:t>er to industry standard procedures specified by manufacturers, regulatory authorities or the enterprise</w:t>
            </w:r>
          </w:p>
        </w:tc>
      </w:tr>
    </w:tbl>
    <w:p w:rsidR="00CF7B2A" w:rsidP="0011462A">
      <w:pPr>
        <w:pStyle w:val="BodyText"/>
      </w:pPr>
    </w:p>
    <w:p w:rsidR="00CF7B2A" w:rsidP="0011462A">
      <w:pPr>
        <w:pStyle w:val="BodyText"/>
      </w:pPr>
    </w:p>
    <w:p w:rsidR="00000000" w:rsidRPr="0011462A" w:rsidP="0011462A">
      <w:pPr>
        <w:pStyle w:val="Heading1"/>
      </w:pPr>
      <w:bookmarkStart w:id="12" w:name="O_98174"/>
      <w:bookmarkEnd w:id="12"/>
      <w:r w:rsidRPr="0011462A">
        <w:t>Unit Sector(s)</w:t>
      </w:r>
    </w:p>
    <w:tbl>
      <w:tblPr>
        <w:tblW w:w="0" w:type="auto"/>
        <w:tblLayout w:type="fixed"/>
        <w:tblCellMar>
          <w:left w:w="62" w:type="dxa"/>
          <w:right w:w="62" w:type="dxa"/>
        </w:tblCellMar>
        <w:tblLook w:val="0000"/>
      </w:tblPr>
      <w:tblGrid>
        <w:gridCol w:w="2654"/>
        <w:gridCol w:w="5868"/>
      </w:tblGrid>
      <w:tr w:rsidTr="00CF7B2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p>
        </w:tc>
      </w:tr>
    </w:tbl>
    <w:p w:rsidR="00000000" w:rsidRPr="0011462A" w:rsidP="0011462A">
      <w:pPr>
        <w:pStyle w:val="BodyText"/>
      </w:pPr>
    </w:p>
    <w:p w:rsidR="00000000" w:rsidRPr="0011462A" w:rsidP="0011462A">
      <w:pPr>
        <w:pStyle w:val="AllowPageBreak"/>
      </w:pPr>
    </w:p>
    <w:p w:rsidR="00000000" w:rsidRPr="0011462A" w:rsidP="0011462A">
      <w:pPr>
        <w:pStyle w:val="Heading1"/>
      </w:pPr>
      <w:bookmarkStart w:id="13" w:name="O_158790"/>
      <w:bookmarkEnd w:id="13"/>
      <w:r w:rsidRPr="0011462A">
        <w:t>Competency field</w:t>
      </w:r>
    </w:p>
    <w:tbl>
      <w:tblPr>
        <w:tblW w:w="0" w:type="auto"/>
        <w:tblLayout w:type="fixed"/>
        <w:tblCellMar>
          <w:left w:w="62" w:type="dxa"/>
          <w:right w:w="62" w:type="dxa"/>
        </w:tblCellMar>
        <w:tblLook w:val="0000"/>
      </w:tblPr>
      <w:tblGrid>
        <w:gridCol w:w="2778"/>
        <w:gridCol w:w="5744"/>
      </w:tblGrid>
      <w:tr w:rsidTr="00CF7B2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r w:rsidRPr="0011462A">
              <w:t>Aviation maintenance</w:t>
            </w:r>
          </w:p>
        </w:tc>
      </w:tr>
    </w:tbl>
    <w:p w:rsidR="00000000" w:rsidRPr="0011462A" w:rsidP="0011462A">
      <w:pPr>
        <w:pStyle w:val="BodyText"/>
      </w:pPr>
    </w:p>
    <w:p w:rsidR="00000000" w:rsidRPr="0011462A" w:rsidP="0011462A">
      <w:pPr>
        <w:pStyle w:val="AllowPageBreak"/>
      </w:pPr>
    </w:p>
    <w:p w:rsidR="00000000" w:rsidRPr="0011462A" w:rsidP="0011462A">
      <w:pPr>
        <w:pStyle w:val="Heading1"/>
      </w:pPr>
      <w:bookmarkStart w:id="14" w:name="O_158789"/>
      <w:bookmarkEnd w:id="14"/>
      <w:r w:rsidRPr="0011462A">
        <w:t>Co-requisite units</w:t>
      </w:r>
    </w:p>
    <w:tbl>
      <w:tblPr>
        <w:tblW w:w="0" w:type="auto"/>
        <w:tblLayout w:type="fixed"/>
        <w:tblCellMar>
          <w:left w:w="62" w:type="dxa"/>
          <w:right w:w="62" w:type="dxa"/>
        </w:tblCellMar>
        <w:tblLook w:val="0000"/>
      </w:tblPr>
      <w:tblGrid>
        <w:gridCol w:w="2641"/>
        <w:gridCol w:w="1322"/>
        <w:gridCol w:w="4559"/>
      </w:tblGrid>
      <w:tr w:rsidTr="00CF7B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r w:rsidRPr="001146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p>
        </w:tc>
      </w:tr>
      <w:tr w:rsidTr="00CF7B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2A">
            <w:pPr>
              <w:pStyle w:val="BodyText"/>
              <w:rPr>
                <w:lang w:val="en-NZ"/>
              </w:rPr>
            </w:pPr>
          </w:p>
        </w:tc>
      </w:tr>
      <w:tr w:rsidTr="00CF7B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2A" w:rsidP="0011462A">
            <w:pPr>
              <w:pStyle w:val="BodyText"/>
            </w:pPr>
          </w:p>
        </w:tc>
      </w:tr>
    </w:tbl>
    <w:p w:rsidR="00000000" w:rsidRPr="0011462A" w:rsidP="0011462A">
      <w:pPr>
        <w:pStyle w:val="BodyText"/>
      </w:pPr>
    </w:p>
    <w:p w:rsidR="00000000" w:rsidRPr="0011462A" w:rsidP="0011462A"/>
    <w:sectPr w:rsidSect="001146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B2A" w:rsidP="00CF7B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2A" w:rsidP="001146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7B2A" w:rsidP="001146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7B2A" w:rsidP="001146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2A" w:rsidRPr="00CF7B2A" w:rsidP="00CF7B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2A" w:rsidRPr="002D2AF8" w:rsidP="0011462A">
    <w:pPr>
      <w:pStyle w:val="Header"/>
      <w:framePr w:wrap="around"/>
    </w:pPr>
    <w:r>
      <w:fldChar w:fldCharType="begin"/>
    </w:r>
    <w:r>
      <w:instrText xml:space="preserve"> TITLE   \* MERGEFORMAT </w:instrText>
    </w:r>
    <w:r>
      <w:fldChar w:fldCharType="separate"/>
    </w:r>
    <w:r>
      <w:t>MEA229C Test and troubleshoot aircraft radio frequency navigation and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F7B2A" w:rsidP="001146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BE3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CCC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40F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6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62A"/>
    <w:pPr>
      <w:spacing w:before="360" w:after="60"/>
      <w:outlineLvl w:val="0"/>
    </w:pPr>
    <w:rPr>
      <w:sz w:val="32"/>
    </w:rPr>
  </w:style>
  <w:style w:type="paragraph" w:styleId="Heading2">
    <w:name w:val="heading 2"/>
    <w:basedOn w:val="HeadingBase"/>
    <w:next w:val="BodyText"/>
    <w:link w:val="Heading2Char"/>
    <w:qFormat/>
    <w:rsid w:val="0011462A"/>
    <w:pPr>
      <w:keepLines/>
      <w:spacing w:before="240" w:after="120"/>
      <w:outlineLvl w:val="1"/>
    </w:pPr>
    <w:rPr>
      <w:sz w:val="28"/>
      <w:szCs w:val="40"/>
    </w:rPr>
  </w:style>
  <w:style w:type="paragraph" w:styleId="Heading3">
    <w:name w:val="heading 3"/>
    <w:basedOn w:val="HeadingBase"/>
    <w:next w:val="BodyText"/>
    <w:link w:val="Heading3Char"/>
    <w:qFormat/>
    <w:rsid w:val="0011462A"/>
    <w:pPr>
      <w:spacing w:before="180" w:after="120"/>
      <w:outlineLvl w:val="2"/>
    </w:pPr>
    <w:rPr>
      <w:spacing w:val="-10"/>
      <w:kern w:val="32"/>
    </w:rPr>
  </w:style>
  <w:style w:type="paragraph" w:styleId="Heading4">
    <w:name w:val="heading 4"/>
    <w:basedOn w:val="HeadingBase"/>
    <w:next w:val="BodyText"/>
    <w:link w:val="Heading4Char"/>
    <w:qFormat/>
    <w:rsid w:val="0011462A"/>
    <w:pPr>
      <w:spacing w:before="160" w:after="120"/>
      <w:outlineLvl w:val="3"/>
    </w:pPr>
    <w:rPr>
      <w:sz w:val="22"/>
    </w:rPr>
  </w:style>
  <w:style w:type="paragraph" w:styleId="Heading5">
    <w:name w:val="heading 5"/>
    <w:basedOn w:val="HeadingBase"/>
    <w:next w:val="Normal"/>
    <w:link w:val="Heading5Char"/>
    <w:qFormat/>
    <w:rsid w:val="0011462A"/>
    <w:pPr>
      <w:spacing w:before="80"/>
      <w:outlineLvl w:val="4"/>
    </w:pPr>
    <w:rPr>
      <w:color w:val="918585"/>
      <w:sz w:val="20"/>
    </w:rPr>
  </w:style>
  <w:style w:type="paragraph" w:styleId="Heading6">
    <w:name w:val="heading 6"/>
    <w:basedOn w:val="HeadingBase"/>
    <w:next w:val="Normal"/>
    <w:link w:val="Heading6Char"/>
    <w:qFormat/>
    <w:rsid w:val="0011462A"/>
    <w:pPr>
      <w:spacing w:before="60"/>
      <w:outlineLvl w:val="5"/>
    </w:pPr>
    <w:rPr>
      <w:color w:val="918585"/>
      <w:sz w:val="20"/>
    </w:rPr>
  </w:style>
  <w:style w:type="paragraph" w:styleId="Heading7">
    <w:name w:val="heading 7"/>
    <w:basedOn w:val="Normal"/>
    <w:next w:val="Normal"/>
    <w:link w:val="Heading7Char"/>
    <w:qFormat/>
    <w:rsid w:val="0011462A"/>
    <w:pPr>
      <w:ind w:left="720"/>
      <w:outlineLvl w:val="6"/>
    </w:pPr>
    <w:rPr>
      <w:i/>
    </w:rPr>
  </w:style>
  <w:style w:type="paragraph" w:styleId="Heading8">
    <w:name w:val="heading 8"/>
    <w:basedOn w:val="Normal"/>
    <w:next w:val="Normal"/>
    <w:link w:val="Heading8Char"/>
    <w:qFormat/>
    <w:rsid w:val="0011462A"/>
    <w:pPr>
      <w:ind w:left="720"/>
      <w:outlineLvl w:val="7"/>
    </w:pPr>
    <w:rPr>
      <w:i/>
    </w:rPr>
  </w:style>
  <w:style w:type="paragraph" w:styleId="Heading9">
    <w:name w:val="heading 9"/>
    <w:basedOn w:val="Normal"/>
    <w:next w:val="Normal"/>
    <w:link w:val="Heading9Char"/>
    <w:qFormat/>
    <w:rsid w:val="0011462A"/>
    <w:pPr>
      <w:ind w:left="720"/>
      <w:outlineLvl w:val="8"/>
    </w:pPr>
    <w:rPr>
      <w:i/>
    </w:rPr>
  </w:style>
  <w:style w:type="character" w:default="1" w:styleId="DefaultParagraphFont">
    <w:name w:val="Default Paragraph Font"/>
    <w:uiPriority w:val="1"/>
    <w:unhideWhenUsed/>
    <w:rsid w:val="001146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62A"/>
  </w:style>
  <w:style w:type="character" w:customStyle="1" w:styleId="Heading1Char">
    <w:name w:val="Heading 1 Char"/>
    <w:basedOn w:val="DefaultParagraphFont"/>
    <w:link w:val="Heading1"/>
    <w:rsid w:val="0011462A"/>
    <w:rPr>
      <w:rFonts w:ascii="Times New Roman" w:eastAsia="Times New Roman" w:hAnsi="Times New Roman" w:cs="Times New Roman"/>
      <w:b/>
      <w:sz w:val="32"/>
      <w:szCs w:val="20"/>
      <w:lang w:eastAsia="en-US"/>
    </w:rPr>
  </w:style>
  <w:style w:type="paragraph" w:styleId="BodyText">
    <w:name w:val="Body Text"/>
    <w:basedOn w:val="Normal"/>
    <w:link w:val="BodyTextChar"/>
    <w:rsid w:val="001146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462A"/>
    <w:rPr>
      <w:rFonts w:ascii="Times New Roman" w:eastAsia="Times New Roman" w:hAnsi="Times New Roman" w:cs="Times New Roman"/>
      <w:sz w:val="24"/>
      <w:lang w:eastAsia="en-US"/>
    </w:rPr>
  </w:style>
  <w:style w:type="paragraph" w:styleId="Footer">
    <w:name w:val="footer"/>
    <w:basedOn w:val="Normal"/>
    <w:link w:val="FooterChar"/>
    <w:rsid w:val="001146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62A"/>
    <w:rPr>
      <w:rFonts w:ascii="Times New Roman" w:eastAsia="Times New Roman" w:hAnsi="Times New Roman" w:cs="Times New Roman"/>
      <w:sz w:val="16"/>
      <w:lang w:eastAsia="en-US"/>
    </w:rPr>
  </w:style>
  <w:style w:type="paragraph" w:styleId="List">
    <w:name w:val="List"/>
    <w:basedOn w:val="BodyText"/>
    <w:next w:val="BodyText"/>
    <w:rsid w:val="0011462A"/>
    <w:pPr>
      <w:tabs>
        <w:tab w:val="left" w:pos="340"/>
      </w:tabs>
      <w:spacing w:before="60" w:after="60"/>
      <w:ind w:left="340" w:hanging="340"/>
    </w:pPr>
  </w:style>
  <w:style w:type="paragraph" w:styleId="ListBullet">
    <w:name w:val="List Bullet"/>
    <w:basedOn w:val="List"/>
    <w:rsid w:val="0011462A"/>
    <w:pPr>
      <w:numPr>
        <w:numId w:val="13"/>
      </w:numPr>
      <w:tabs>
        <w:tab w:val="clear" w:pos="340"/>
      </w:tabs>
      <w:spacing w:before="40" w:after="40"/>
    </w:pPr>
  </w:style>
  <w:style w:type="character" w:customStyle="1" w:styleId="SpecialBold">
    <w:name w:val="Special Bold"/>
    <w:basedOn w:val="DefaultParagraphFont"/>
    <w:rsid w:val="0011462A"/>
    <w:rPr>
      <w:b/>
      <w:spacing w:val="0"/>
    </w:rPr>
  </w:style>
  <w:style w:type="paragraph" w:styleId="ListBullet2">
    <w:name w:val="List Bullet 2"/>
    <w:basedOn w:val="List2"/>
    <w:rsid w:val="0011462A"/>
    <w:pPr>
      <w:numPr>
        <w:numId w:val="14"/>
      </w:numPr>
      <w:tabs>
        <w:tab w:val="clear" w:pos="680"/>
      </w:tabs>
    </w:pPr>
  </w:style>
  <w:style w:type="character" w:styleId="Emphasis">
    <w:name w:val="Emphasis"/>
    <w:basedOn w:val="DefaultParagraphFont"/>
    <w:qFormat/>
    <w:rsid w:val="0011462A"/>
    <w:rPr>
      <w:i/>
    </w:rPr>
  </w:style>
  <w:style w:type="paragraph" w:customStyle="1" w:styleId="SuperHeading">
    <w:name w:val="SuperHeading"/>
    <w:basedOn w:val="Normal"/>
    <w:rsid w:val="0011462A"/>
    <w:pPr>
      <w:spacing w:before="240" w:after="120"/>
      <w:outlineLvl w:val="0"/>
    </w:pPr>
    <w:rPr>
      <w:rFonts w:ascii="Times New Roman" w:hAnsi="Times New Roman"/>
      <w:b/>
      <w:sz w:val="28"/>
    </w:rPr>
  </w:style>
  <w:style w:type="paragraph" w:customStyle="1" w:styleId="AllowPageBreak">
    <w:name w:val="AllowPageBreak"/>
    <w:rsid w:val="001146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462A"/>
    <w:pPr>
      <w:tabs>
        <w:tab w:val="left" w:pos="680"/>
      </w:tabs>
      <w:spacing w:before="60" w:after="60"/>
      <w:ind w:left="680" w:hanging="340"/>
    </w:pPr>
  </w:style>
  <w:style w:type="character" w:customStyle="1" w:styleId="BoldandItalics">
    <w:name w:val="Bold and Italics"/>
    <w:qFormat/>
    <w:rsid w:val="0011462A"/>
    <w:rPr>
      <w:b/>
      <w:i/>
      <w:u w:val="none"/>
    </w:rPr>
  </w:style>
  <w:style w:type="character" w:customStyle="1" w:styleId="Heading2Char">
    <w:name w:val="Heading 2 Char"/>
    <w:basedOn w:val="DefaultParagraphFont"/>
    <w:link w:val="Heading2"/>
    <w:rsid w:val="001146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6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6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6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6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6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6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62A"/>
    <w:rPr>
      <w:rFonts w:ascii="Courier New" w:eastAsia="Times New Roman" w:hAnsi="Courier New" w:cs="Times New Roman"/>
      <w:i/>
      <w:szCs w:val="20"/>
      <w:lang w:eastAsia="en-US"/>
    </w:rPr>
  </w:style>
  <w:style w:type="paragraph" w:customStyle="1" w:styleId="HeadingBase">
    <w:name w:val="Heading Base"/>
    <w:rsid w:val="001146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62A"/>
    <w:pPr>
      <w:tabs>
        <w:tab w:val="right" w:leader="dot" w:pos="9072"/>
      </w:tabs>
      <w:ind w:left="567"/>
    </w:pPr>
    <w:rPr>
      <w:szCs w:val="22"/>
    </w:rPr>
  </w:style>
  <w:style w:type="paragraph" w:customStyle="1" w:styleId="TOCBase">
    <w:name w:val="TOC Base"/>
    <w:rsid w:val="001146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62A"/>
    <w:pPr>
      <w:tabs>
        <w:tab w:val="right" w:leader="dot" w:pos="9072"/>
      </w:tabs>
      <w:spacing w:before="40" w:after="40"/>
      <w:ind w:left="284"/>
    </w:pPr>
    <w:rPr>
      <w:rFonts w:ascii="Times New Roman" w:hAnsi="Times New Roman"/>
    </w:rPr>
  </w:style>
  <w:style w:type="paragraph" w:styleId="TOC1">
    <w:name w:val="toc 1"/>
    <w:basedOn w:val="TOCBase"/>
    <w:next w:val="Normal"/>
    <w:rsid w:val="001146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462A"/>
    <w:pPr>
      <w:spacing w:before="5040"/>
      <w:jc w:val="center"/>
    </w:pPr>
    <w:rPr>
      <w:sz w:val="48"/>
      <w:szCs w:val="72"/>
      <w:lang w:val="en-US"/>
    </w:rPr>
  </w:style>
  <w:style w:type="character" w:customStyle="1" w:styleId="TitleChar">
    <w:name w:val="Title Char"/>
    <w:basedOn w:val="DefaultParagraphFont"/>
    <w:link w:val="Title"/>
    <w:rsid w:val="001146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62A"/>
    <w:pPr>
      <w:tabs>
        <w:tab w:val="left" w:pos="3600"/>
        <w:tab w:val="left" w:pos="3958"/>
      </w:tabs>
    </w:pPr>
  </w:style>
  <w:style w:type="paragraph" w:customStyle="1" w:styleId="Note">
    <w:name w:val="Note"/>
    <w:basedOn w:val="BodyText"/>
    <w:rsid w:val="001146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62A"/>
    <w:pPr>
      <w:framePr w:wrap="auto" w:hAnchor="text" w:y="6049"/>
    </w:pPr>
    <w:rPr>
      <w:color w:val="000000"/>
      <w:sz w:val="40"/>
    </w:rPr>
  </w:style>
  <w:style w:type="paragraph" w:customStyle="1" w:styleId="TOCTitle">
    <w:name w:val="TOCTitle"/>
    <w:basedOn w:val="Heading1"/>
    <w:rsid w:val="0011462A"/>
    <w:pPr>
      <w:spacing w:after="240"/>
      <w:jc w:val="center"/>
      <w:outlineLvl w:val="9"/>
    </w:pPr>
    <w:rPr>
      <w:caps/>
    </w:rPr>
  </w:style>
  <w:style w:type="paragraph" w:customStyle="1" w:styleId="Version">
    <w:name w:val="Version"/>
    <w:rsid w:val="001146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62A"/>
    <w:pPr>
      <w:keepNext w:val="0"/>
      <w:tabs>
        <w:tab w:val="right" w:pos="4176"/>
      </w:tabs>
      <w:ind w:left="198" w:hanging="198"/>
    </w:pPr>
    <w:rPr>
      <w:rFonts w:ascii="Garamond" w:hAnsi="Garamond"/>
    </w:rPr>
  </w:style>
  <w:style w:type="paragraph" w:styleId="IndexHeading">
    <w:name w:val="index heading"/>
    <w:basedOn w:val="Normal"/>
    <w:next w:val="Index1"/>
    <w:semiHidden/>
    <w:rsid w:val="0011462A"/>
    <w:pPr>
      <w:spacing w:before="120" w:after="120"/>
    </w:pPr>
    <w:rPr>
      <w:rFonts w:ascii="Arial" w:hAnsi="Arial"/>
      <w:b/>
      <w:color w:val="918585"/>
      <w:sz w:val="24"/>
    </w:rPr>
  </w:style>
  <w:style w:type="paragraph" w:styleId="Header">
    <w:name w:val="header"/>
    <w:basedOn w:val="Normal"/>
    <w:link w:val="HeaderChar"/>
    <w:rsid w:val="001146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62A"/>
    <w:rPr>
      <w:rFonts w:ascii="Times New Roman" w:eastAsia="Times New Roman" w:hAnsi="Times New Roman" w:cs="Times New Roman"/>
      <w:sz w:val="16"/>
      <w:szCs w:val="20"/>
      <w:lang w:val="en-GB" w:eastAsia="en-US"/>
    </w:rPr>
  </w:style>
  <w:style w:type="paragraph" w:customStyle="1" w:styleId="Chapter">
    <w:name w:val="Chapter"/>
    <w:basedOn w:val="Normal"/>
    <w:rsid w:val="0011462A"/>
    <w:pPr>
      <w:spacing w:before="240"/>
    </w:pPr>
    <w:rPr>
      <w:rFonts w:ascii="Times New Roman" w:hAnsi="Times New Roman"/>
      <w:smallCaps/>
      <w:spacing w:val="80"/>
      <w:sz w:val="28"/>
    </w:rPr>
  </w:style>
  <w:style w:type="paragraph" w:customStyle="1" w:styleId="InChapter">
    <w:name w:val="InChapter"/>
    <w:basedOn w:val="Heading3"/>
    <w:rsid w:val="0011462A"/>
    <w:pPr>
      <w:spacing w:after="240"/>
      <w:outlineLvl w:val="9"/>
    </w:pPr>
    <w:rPr>
      <w:noProof/>
    </w:rPr>
  </w:style>
  <w:style w:type="paragraph" w:styleId="Index2">
    <w:name w:val="index 2"/>
    <w:basedOn w:val="Normal"/>
    <w:next w:val="Normal"/>
    <w:semiHidden/>
    <w:rsid w:val="0011462A"/>
    <w:pPr>
      <w:tabs>
        <w:tab w:val="right" w:pos="4176"/>
      </w:tabs>
      <w:ind w:left="568" w:hanging="284"/>
    </w:pPr>
    <w:rPr>
      <w:rFonts w:ascii="Garamond" w:hAnsi="Garamond"/>
    </w:rPr>
  </w:style>
  <w:style w:type="paragraph" w:customStyle="1" w:styleId="Byline">
    <w:name w:val="Byline"/>
    <w:rsid w:val="001146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62A"/>
    <w:pPr>
      <w:tabs>
        <w:tab w:val="clear" w:pos="3600"/>
        <w:tab w:val="clear" w:pos="3958"/>
      </w:tabs>
      <w:jc w:val="right"/>
    </w:pPr>
  </w:style>
  <w:style w:type="paragraph" w:styleId="Caption">
    <w:name w:val="caption"/>
    <w:basedOn w:val="BodyText"/>
    <w:next w:val="Normal"/>
    <w:qFormat/>
    <w:rsid w:val="0011462A"/>
    <w:pPr>
      <w:framePr w:w="2268" w:hSpace="181" w:vSpace="181" w:wrap="around" w:vAnchor="text" w:hAnchor="page" w:x="1135" w:y="285" w:anchorLock="1"/>
    </w:pPr>
    <w:rPr>
      <w:i/>
    </w:rPr>
  </w:style>
  <w:style w:type="paragraph" w:customStyle="1" w:styleId="MiniTOCTitle">
    <w:name w:val="MiniTOCTitle"/>
    <w:basedOn w:val="Heading4"/>
    <w:rsid w:val="0011462A"/>
    <w:pPr>
      <w:spacing w:before="240"/>
      <w:outlineLvl w:val="9"/>
    </w:pPr>
    <w:rPr>
      <w:noProof/>
      <w:sz w:val="24"/>
    </w:rPr>
  </w:style>
  <w:style w:type="paragraph" w:customStyle="1" w:styleId="MiniTOCItem">
    <w:name w:val="MiniTOCItem"/>
    <w:basedOn w:val="ListBullet"/>
    <w:rsid w:val="0011462A"/>
    <w:pPr>
      <w:numPr>
        <w:numId w:val="0"/>
      </w:numPr>
      <w:tabs>
        <w:tab w:val="right" w:leader="dot" w:pos="6521"/>
      </w:tabs>
      <w:spacing w:before="0" w:after="0"/>
    </w:pPr>
  </w:style>
  <w:style w:type="paragraph" w:customStyle="1" w:styleId="TOFTitle">
    <w:name w:val="TOFTitle"/>
    <w:basedOn w:val="TOCTitle"/>
    <w:rsid w:val="0011462A"/>
  </w:style>
  <w:style w:type="paragraph" w:styleId="TableofFigures">
    <w:name w:val="table of figures"/>
    <w:basedOn w:val="Normal"/>
    <w:next w:val="Normal"/>
    <w:semiHidden/>
    <w:rsid w:val="0011462A"/>
    <w:pPr>
      <w:tabs>
        <w:tab w:val="right" w:leader="dot" w:pos="9072"/>
      </w:tabs>
      <w:ind w:left="970" w:hanging="403"/>
    </w:pPr>
    <w:rPr>
      <w:rFonts w:ascii="Times New Roman" w:hAnsi="Times New Roman"/>
      <w:b/>
    </w:rPr>
  </w:style>
  <w:style w:type="paragraph" w:styleId="ListNumber">
    <w:name w:val="List Number"/>
    <w:basedOn w:val="List"/>
    <w:rsid w:val="0011462A"/>
    <w:pPr>
      <w:numPr>
        <w:numId w:val="11"/>
      </w:numPr>
    </w:pPr>
  </w:style>
  <w:style w:type="character" w:customStyle="1" w:styleId="WingdingSymbols">
    <w:name w:val="Wingding Symbols"/>
    <w:rsid w:val="0011462A"/>
    <w:rPr>
      <w:rFonts w:ascii="Wingdings" w:hAnsi="Wingdings"/>
    </w:rPr>
  </w:style>
  <w:style w:type="paragraph" w:customStyle="1" w:styleId="TableHeading">
    <w:name w:val="Table Heading"/>
    <w:basedOn w:val="HeadingBase"/>
    <w:rsid w:val="0011462A"/>
    <w:pPr>
      <w:keepLines/>
      <w:pBdr>
        <w:bottom w:val="single" w:sz="6" w:space="1" w:color="918585"/>
      </w:pBdr>
      <w:spacing w:before="240"/>
    </w:pPr>
  </w:style>
  <w:style w:type="character" w:customStyle="1" w:styleId="HotSpot">
    <w:name w:val="HotSpot"/>
    <w:rsid w:val="0011462A"/>
    <w:rPr>
      <w:color w:val="0033CC"/>
      <w:u w:val="none"/>
    </w:rPr>
  </w:style>
  <w:style w:type="paragraph" w:customStyle="1" w:styleId="BodyTextRight">
    <w:name w:val="Body Text Right"/>
    <w:basedOn w:val="BodyText"/>
    <w:rsid w:val="0011462A"/>
    <w:pPr>
      <w:spacing w:before="0" w:after="0"/>
      <w:jc w:val="right"/>
    </w:pPr>
  </w:style>
  <w:style w:type="paragraph" w:styleId="Index3">
    <w:name w:val="index 3"/>
    <w:basedOn w:val="ListNumber2"/>
    <w:next w:val="Normal"/>
    <w:semiHidden/>
    <w:rsid w:val="0011462A"/>
    <w:pPr>
      <w:numPr>
        <w:numId w:val="0"/>
      </w:numPr>
      <w:tabs>
        <w:tab w:val="right" w:leader="dot" w:pos="4176"/>
      </w:tabs>
    </w:pPr>
  </w:style>
  <w:style w:type="paragraph" w:styleId="ListNumber2">
    <w:name w:val="List Number 2"/>
    <w:basedOn w:val="List2"/>
    <w:rsid w:val="0011462A"/>
    <w:pPr>
      <w:numPr>
        <w:numId w:val="10"/>
      </w:numPr>
      <w:tabs>
        <w:tab w:val="clear" w:pos="1060"/>
      </w:tabs>
    </w:pPr>
  </w:style>
  <w:style w:type="paragraph" w:customStyle="1" w:styleId="MarginNote">
    <w:name w:val="Margin Note"/>
    <w:basedOn w:val="BodyText"/>
    <w:rsid w:val="001146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6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6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62A"/>
    <w:rPr>
      <w:sz w:val="32"/>
    </w:rPr>
  </w:style>
  <w:style w:type="paragraph" w:customStyle="1" w:styleId="HeadingProcedure">
    <w:name w:val="Heading Procedure"/>
    <w:basedOn w:val="HeadingBase"/>
    <w:next w:val="Normal"/>
    <w:rsid w:val="0011462A"/>
    <w:pPr>
      <w:tabs>
        <w:tab w:val="left" w:pos="0"/>
      </w:tabs>
      <w:spacing w:before="120" w:after="60"/>
    </w:pPr>
    <w:rPr>
      <w:i/>
      <w:color w:val="918585"/>
      <w:sz w:val="22"/>
    </w:rPr>
  </w:style>
  <w:style w:type="paragraph" w:customStyle="1" w:styleId="TableBodyText">
    <w:name w:val="Table Body Text"/>
    <w:basedOn w:val="BodyText"/>
    <w:rsid w:val="0011462A"/>
    <w:pPr>
      <w:spacing w:before="60" w:after="60"/>
    </w:pPr>
  </w:style>
  <w:style w:type="paragraph" w:styleId="ListContinue">
    <w:name w:val="List Continue"/>
    <w:basedOn w:val="List"/>
    <w:rsid w:val="0011462A"/>
    <w:pPr>
      <w:ind w:firstLine="0"/>
    </w:pPr>
  </w:style>
  <w:style w:type="paragraph" w:customStyle="1" w:styleId="ListNote">
    <w:name w:val="List Note"/>
    <w:basedOn w:val="List"/>
    <w:rsid w:val="0011462A"/>
    <w:pPr>
      <w:pBdr>
        <w:top w:val="single" w:sz="6" w:space="2" w:color="918585"/>
        <w:bottom w:val="single" w:sz="6" w:space="2" w:color="918585"/>
      </w:pBdr>
      <w:tabs>
        <w:tab w:val="left" w:pos="1021"/>
      </w:tabs>
      <w:ind w:firstLine="0"/>
    </w:pPr>
  </w:style>
  <w:style w:type="paragraph" w:customStyle="1" w:styleId="Warning">
    <w:name w:val="Warning"/>
    <w:basedOn w:val="BodyText"/>
    <w:rsid w:val="0011462A"/>
    <w:pPr>
      <w:shd w:val="clear" w:color="auto" w:fill="D9D9D9"/>
      <w:tabs>
        <w:tab w:val="left" w:pos="992"/>
      </w:tabs>
      <w:ind w:left="119" w:right="119"/>
    </w:pPr>
    <w:rPr>
      <w:sz w:val="20"/>
    </w:rPr>
  </w:style>
  <w:style w:type="paragraph" w:customStyle="1" w:styleId="MarginIcons">
    <w:name w:val="Margin Icons"/>
    <w:basedOn w:val="BodyText"/>
    <w:rsid w:val="001146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62A"/>
    <w:rPr>
      <w:rFonts w:ascii="Courier New" w:hAnsi="Courier New"/>
    </w:rPr>
  </w:style>
  <w:style w:type="paragraph" w:customStyle="1" w:styleId="NoteBullet">
    <w:name w:val="Note Bullet"/>
    <w:basedOn w:val="Note"/>
    <w:rsid w:val="0011462A"/>
    <w:pPr>
      <w:tabs>
        <w:tab w:val="clear" w:pos="680"/>
      </w:tabs>
      <w:spacing w:before="60" w:after="60"/>
    </w:pPr>
  </w:style>
  <w:style w:type="paragraph" w:customStyle="1" w:styleId="SubHeading2">
    <w:name w:val="SubHeading2"/>
    <w:basedOn w:val="HeadingBase"/>
    <w:rsid w:val="0011462A"/>
    <w:pPr>
      <w:spacing w:before="240" w:after="60"/>
    </w:pPr>
    <w:rPr>
      <w:sz w:val="20"/>
    </w:rPr>
  </w:style>
  <w:style w:type="paragraph" w:customStyle="1" w:styleId="SubHeading1">
    <w:name w:val="SubHeading1"/>
    <w:basedOn w:val="HeadingBase"/>
    <w:rsid w:val="0011462A"/>
    <w:pPr>
      <w:spacing w:before="240" w:after="60"/>
    </w:pPr>
    <w:rPr>
      <w:color w:val="918585"/>
      <w:sz w:val="22"/>
    </w:rPr>
  </w:style>
  <w:style w:type="paragraph" w:customStyle="1" w:styleId="SideHeading">
    <w:name w:val="Side Heading"/>
    <w:basedOn w:val="HeadingBase"/>
    <w:rsid w:val="001146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62A"/>
    <w:pPr>
      <w:numPr>
        <w:numId w:val="12"/>
      </w:numPr>
    </w:pPr>
  </w:style>
  <w:style w:type="paragraph" w:styleId="PlainText">
    <w:name w:val="Plain Text"/>
    <w:basedOn w:val="Normal"/>
    <w:link w:val="PlainTextChar"/>
    <w:rsid w:val="0011462A"/>
    <w:rPr>
      <w:sz w:val="20"/>
    </w:rPr>
  </w:style>
  <w:style w:type="character" w:customStyle="1" w:styleId="PlainTextChar">
    <w:name w:val="Plain Text Char"/>
    <w:basedOn w:val="DefaultParagraphFont"/>
    <w:link w:val="PlainText"/>
    <w:rsid w:val="0011462A"/>
    <w:rPr>
      <w:rFonts w:ascii="Courier New" w:eastAsia="Times New Roman" w:hAnsi="Courier New" w:cs="Times New Roman"/>
      <w:sz w:val="20"/>
      <w:szCs w:val="20"/>
      <w:lang w:eastAsia="en-US"/>
    </w:rPr>
  </w:style>
  <w:style w:type="character" w:customStyle="1" w:styleId="MenuOption">
    <w:name w:val="Menu Option"/>
    <w:basedOn w:val="DefaultParagraphFont"/>
    <w:rsid w:val="0011462A"/>
    <w:rPr>
      <w:b/>
      <w:smallCaps/>
    </w:rPr>
  </w:style>
  <w:style w:type="paragraph" w:customStyle="1" w:styleId="TableListNumber">
    <w:name w:val="Table List Number"/>
    <w:basedOn w:val="ListNumber"/>
    <w:rsid w:val="0011462A"/>
    <w:pPr>
      <w:numPr>
        <w:numId w:val="0"/>
      </w:numPr>
    </w:pPr>
  </w:style>
  <w:style w:type="paragraph" w:styleId="TOC4">
    <w:name w:val="toc 4"/>
    <w:basedOn w:val="TOCBase"/>
    <w:next w:val="Normal"/>
    <w:semiHidden/>
    <w:rsid w:val="0011462A"/>
    <w:pPr>
      <w:tabs>
        <w:tab w:val="right" w:leader="dot" w:pos="9071"/>
      </w:tabs>
      <w:ind w:left="1701"/>
    </w:pPr>
  </w:style>
  <w:style w:type="paragraph" w:customStyle="1" w:styleId="ListAlpha">
    <w:name w:val="List Alpha"/>
    <w:basedOn w:val="List"/>
    <w:rsid w:val="0011462A"/>
    <w:pPr>
      <w:numPr>
        <w:numId w:val="9"/>
      </w:numPr>
    </w:pPr>
  </w:style>
  <w:style w:type="paragraph" w:customStyle="1" w:styleId="ListAlpha2">
    <w:name w:val="List Alpha 2"/>
    <w:basedOn w:val="List2"/>
    <w:rsid w:val="0011462A"/>
    <w:pPr>
      <w:numPr>
        <w:numId w:val="8"/>
      </w:numPr>
    </w:pPr>
  </w:style>
  <w:style w:type="paragraph" w:styleId="List3">
    <w:name w:val="List 3"/>
    <w:basedOn w:val="BodyText"/>
    <w:rsid w:val="0011462A"/>
    <w:pPr>
      <w:tabs>
        <w:tab w:val="left" w:pos="1021"/>
      </w:tabs>
      <w:spacing w:before="60" w:after="60"/>
      <w:ind w:left="1020" w:hanging="340"/>
    </w:pPr>
  </w:style>
  <w:style w:type="paragraph" w:styleId="List4">
    <w:name w:val="List 4"/>
    <w:basedOn w:val="BodyText"/>
    <w:rsid w:val="0011462A"/>
    <w:pPr>
      <w:tabs>
        <w:tab w:val="left" w:pos="1361"/>
      </w:tabs>
      <w:spacing w:before="60" w:after="60"/>
      <w:ind w:left="1361" w:hanging="340"/>
    </w:pPr>
  </w:style>
  <w:style w:type="paragraph" w:styleId="List5">
    <w:name w:val="List 5"/>
    <w:basedOn w:val="BodyText"/>
    <w:rsid w:val="0011462A"/>
    <w:pPr>
      <w:tabs>
        <w:tab w:val="left" w:pos="1701"/>
      </w:tabs>
      <w:spacing w:before="60" w:after="60"/>
      <w:ind w:left="1701" w:hanging="340"/>
    </w:pPr>
  </w:style>
  <w:style w:type="paragraph" w:styleId="ListBullet3">
    <w:name w:val="List Bullet 3"/>
    <w:basedOn w:val="List3"/>
    <w:rsid w:val="0011462A"/>
    <w:pPr>
      <w:numPr>
        <w:numId w:val="15"/>
      </w:numPr>
      <w:tabs>
        <w:tab w:val="clear" w:pos="1021"/>
      </w:tabs>
      <w:ind w:left="1037" w:hanging="357"/>
    </w:pPr>
  </w:style>
  <w:style w:type="paragraph" w:styleId="ListBullet4">
    <w:name w:val="List Bullet 4"/>
    <w:basedOn w:val="List4"/>
    <w:rsid w:val="0011462A"/>
    <w:pPr>
      <w:numPr>
        <w:numId w:val="3"/>
      </w:numPr>
    </w:pPr>
  </w:style>
  <w:style w:type="paragraph" w:styleId="ListBullet5">
    <w:name w:val="List Bullet 5"/>
    <w:basedOn w:val="List5"/>
    <w:rsid w:val="0011462A"/>
    <w:pPr>
      <w:numPr>
        <w:numId w:val="4"/>
      </w:numPr>
    </w:pPr>
  </w:style>
  <w:style w:type="paragraph" w:styleId="ListContinue2">
    <w:name w:val="List Continue 2"/>
    <w:basedOn w:val="List2"/>
    <w:rsid w:val="0011462A"/>
    <w:pPr>
      <w:ind w:firstLine="0"/>
    </w:pPr>
  </w:style>
  <w:style w:type="paragraph" w:styleId="ListContinue3">
    <w:name w:val="List Continue 3"/>
    <w:basedOn w:val="List3"/>
    <w:rsid w:val="0011462A"/>
    <w:pPr>
      <w:ind w:left="1021" w:firstLine="0"/>
    </w:pPr>
  </w:style>
  <w:style w:type="paragraph" w:styleId="ListContinue4">
    <w:name w:val="List Continue 4"/>
    <w:basedOn w:val="List4"/>
    <w:rsid w:val="0011462A"/>
    <w:pPr>
      <w:ind w:firstLine="0"/>
    </w:pPr>
  </w:style>
  <w:style w:type="paragraph" w:styleId="ListContinue5">
    <w:name w:val="List Continue 5"/>
    <w:basedOn w:val="List5"/>
    <w:rsid w:val="0011462A"/>
    <w:pPr>
      <w:ind w:firstLine="0"/>
    </w:pPr>
  </w:style>
  <w:style w:type="paragraph" w:styleId="ListNumber3">
    <w:name w:val="List Number 3"/>
    <w:basedOn w:val="List3"/>
    <w:rsid w:val="0011462A"/>
    <w:pPr>
      <w:numPr>
        <w:numId w:val="5"/>
      </w:numPr>
    </w:pPr>
  </w:style>
  <w:style w:type="paragraph" w:styleId="ListNumber4">
    <w:name w:val="List Number 4"/>
    <w:basedOn w:val="List4"/>
    <w:rsid w:val="0011462A"/>
    <w:pPr>
      <w:numPr>
        <w:numId w:val="6"/>
      </w:numPr>
    </w:pPr>
  </w:style>
  <w:style w:type="paragraph" w:styleId="ListNumber5">
    <w:name w:val="List Number 5"/>
    <w:basedOn w:val="List5"/>
    <w:rsid w:val="0011462A"/>
    <w:pPr>
      <w:numPr>
        <w:numId w:val="7"/>
      </w:numPr>
    </w:pPr>
  </w:style>
  <w:style w:type="paragraph" w:styleId="BlockText">
    <w:name w:val="Block Text"/>
    <w:basedOn w:val="Normal"/>
    <w:rsid w:val="0011462A"/>
    <w:pPr>
      <w:spacing w:after="120"/>
      <w:ind w:left="1440" w:right="1440"/>
    </w:pPr>
  </w:style>
  <w:style w:type="character" w:customStyle="1" w:styleId="Subscript">
    <w:name w:val="Subscript"/>
    <w:basedOn w:val="DefaultParagraphFont"/>
    <w:rsid w:val="0011462A"/>
    <w:rPr>
      <w:sz w:val="16"/>
      <w:vertAlign w:val="subscript"/>
    </w:rPr>
  </w:style>
  <w:style w:type="character" w:customStyle="1" w:styleId="Superscript">
    <w:name w:val="Superscript"/>
    <w:basedOn w:val="DefaultParagraphFont"/>
    <w:rsid w:val="0011462A"/>
    <w:rPr>
      <w:sz w:val="16"/>
      <w:vertAlign w:val="superscript"/>
    </w:rPr>
  </w:style>
  <w:style w:type="character" w:customStyle="1" w:styleId="Symbols">
    <w:name w:val="Symbols"/>
    <w:basedOn w:val="DefaultParagraphFont"/>
    <w:rsid w:val="0011462A"/>
    <w:rPr>
      <w:rFonts w:ascii="Symbol" w:hAnsi="Symbol"/>
    </w:rPr>
  </w:style>
  <w:style w:type="character" w:customStyle="1" w:styleId="MenuOptions">
    <w:name w:val="Menu Options"/>
    <w:basedOn w:val="DefaultParagraphFont"/>
    <w:rsid w:val="0011462A"/>
    <w:rPr>
      <w:rFonts w:ascii="Arial Narrow" w:hAnsi="Arial Narrow"/>
      <w:smallCaps/>
    </w:rPr>
  </w:style>
  <w:style w:type="character" w:customStyle="1" w:styleId="Buttons">
    <w:name w:val="Buttons"/>
    <w:basedOn w:val="DefaultParagraphFont"/>
    <w:rsid w:val="0011462A"/>
    <w:rPr>
      <w:b/>
    </w:rPr>
  </w:style>
  <w:style w:type="character" w:customStyle="1" w:styleId="Underlined">
    <w:name w:val="Underlined"/>
    <w:basedOn w:val="DefaultParagraphFont"/>
    <w:rsid w:val="0011462A"/>
    <w:rPr>
      <w:u w:val="single"/>
    </w:rPr>
  </w:style>
  <w:style w:type="paragraph" w:customStyle="1" w:styleId="TableBodyTextRight">
    <w:name w:val="Table Body Text Right"/>
    <w:basedOn w:val="TableBodyText"/>
    <w:rsid w:val="0011462A"/>
    <w:pPr>
      <w:widowControl w:val="0"/>
      <w:autoSpaceDE w:val="0"/>
      <w:autoSpaceDN w:val="0"/>
      <w:adjustRightInd w:val="0"/>
      <w:jc w:val="right"/>
    </w:pPr>
    <w:rPr>
      <w:rFonts w:cs="Arial"/>
      <w:szCs w:val="18"/>
    </w:rPr>
  </w:style>
  <w:style w:type="paragraph" w:customStyle="1" w:styleId="CopyrightText">
    <w:name w:val="Copyright Text"/>
    <w:basedOn w:val="BodyText"/>
    <w:rsid w:val="0011462A"/>
    <w:rPr>
      <w:sz w:val="18"/>
    </w:rPr>
  </w:style>
  <w:style w:type="paragraph" w:customStyle="1" w:styleId="BodySmallRight">
    <w:name w:val="Body Small Right"/>
    <w:basedOn w:val="BodyTextRight"/>
    <w:rsid w:val="0011462A"/>
    <w:rPr>
      <w:sz w:val="18"/>
      <w:szCs w:val="18"/>
    </w:rPr>
  </w:style>
  <w:style w:type="paragraph" w:customStyle="1" w:styleId="MarginEdition">
    <w:name w:val="Margin Edition"/>
    <w:basedOn w:val="MarginNote"/>
    <w:rsid w:val="0011462A"/>
    <w:pPr>
      <w:spacing w:before="0" w:after="0"/>
    </w:pPr>
    <w:rPr>
      <w:rFonts w:ascii="Times New Roman" w:hAnsi="Times New Roman"/>
      <w:color w:val="999999"/>
    </w:rPr>
  </w:style>
  <w:style w:type="paragraph" w:customStyle="1" w:styleId="Spacer">
    <w:name w:val="Spacer"/>
    <w:basedOn w:val="Normal"/>
    <w:rsid w:val="0011462A"/>
    <w:rPr>
      <w:sz w:val="2"/>
      <w:szCs w:val="2"/>
    </w:rPr>
  </w:style>
  <w:style w:type="character" w:customStyle="1" w:styleId="Small">
    <w:name w:val="Small"/>
    <w:basedOn w:val="DefaultParagraphFont"/>
    <w:rsid w:val="0011462A"/>
    <w:rPr>
      <w:sz w:val="16"/>
    </w:rPr>
  </w:style>
  <w:style w:type="paragraph" w:customStyle="1" w:styleId="WideTable">
    <w:name w:val="Wide Table"/>
    <w:basedOn w:val="Normal"/>
    <w:rsid w:val="0011462A"/>
    <w:pPr>
      <w:ind w:left="-1418"/>
    </w:pPr>
    <w:rPr>
      <w:sz w:val="2"/>
      <w:szCs w:val="2"/>
    </w:rPr>
  </w:style>
  <w:style w:type="character" w:styleId="PageNumber">
    <w:name w:val="page number"/>
    <w:basedOn w:val="DefaultParagraphFont"/>
    <w:rsid w:val="0011462A"/>
  </w:style>
  <w:style w:type="paragraph" w:styleId="Quote">
    <w:name w:val="Quote"/>
    <w:basedOn w:val="Heading1"/>
    <w:link w:val="QuoteChar"/>
    <w:qFormat/>
    <w:rsid w:val="0011462A"/>
    <w:rPr>
      <w:b w:val="0"/>
      <w:sz w:val="72"/>
      <w:szCs w:val="72"/>
      <w:lang w:val="en-NZ"/>
    </w:rPr>
  </w:style>
  <w:style w:type="character" w:customStyle="1" w:styleId="QuoteChar">
    <w:name w:val="Quote Char"/>
    <w:basedOn w:val="DefaultParagraphFont"/>
    <w:link w:val="Quote"/>
    <w:rsid w:val="001146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62A"/>
    <w:pPr>
      <w:pageBreakBefore/>
    </w:pPr>
  </w:style>
  <w:style w:type="paragraph" w:customStyle="1" w:styleId="Border">
    <w:name w:val="Border"/>
    <w:basedOn w:val="Normal"/>
    <w:qFormat/>
    <w:rsid w:val="001146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62A"/>
    <w:rPr>
      <w:b/>
      <w:bCs/>
      <w:i/>
      <w:iCs/>
      <w:color w:val="auto"/>
    </w:rPr>
  </w:style>
  <w:style w:type="paragraph" w:styleId="IntenseQuote">
    <w:name w:val="Intense Quote"/>
    <w:basedOn w:val="Normal"/>
    <w:next w:val="Normal"/>
    <w:link w:val="IntenseQuoteChar"/>
    <w:uiPriority w:val="30"/>
    <w:qFormat/>
    <w:rsid w:val="001146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6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62A"/>
    <w:rPr>
      <w:smallCaps/>
      <w:color w:val="auto"/>
      <w:u w:val="single"/>
    </w:rPr>
  </w:style>
  <w:style w:type="character" w:styleId="IntenseReference">
    <w:name w:val="Intense Reference"/>
    <w:basedOn w:val="DefaultParagraphFont"/>
    <w:uiPriority w:val="32"/>
    <w:qFormat/>
    <w:rsid w:val="0011462A"/>
    <w:rPr>
      <w:b/>
      <w:bCs/>
      <w:smallCaps/>
      <w:color w:val="auto"/>
      <w:spacing w:val="5"/>
      <w:u w:val="single"/>
    </w:rPr>
  </w:style>
  <w:style w:type="paragraph" w:customStyle="1" w:styleId="2ColumnHeading">
    <w:name w:val="2Column Heading"/>
    <w:basedOn w:val="BodyText"/>
    <w:qFormat/>
    <w:rsid w:val="0011462A"/>
    <w:pPr>
      <w:spacing w:after="60"/>
      <w:ind w:left="-2268"/>
    </w:pPr>
    <w:rPr>
      <w:b/>
    </w:rPr>
  </w:style>
  <w:style w:type="paragraph" w:customStyle="1" w:styleId="Heading1TOC">
    <w:name w:val="Heading1 TOC"/>
    <w:basedOn w:val="Normal"/>
    <w:qFormat/>
    <w:rsid w:val="0011462A"/>
    <w:pPr>
      <w:spacing w:before="240" w:after="120"/>
    </w:pPr>
    <w:rPr>
      <w:rFonts w:ascii="Times New Roman" w:hAnsi="Times New Roman"/>
      <w:b/>
      <w:sz w:val="32"/>
    </w:rPr>
  </w:style>
  <w:style w:type="paragraph" w:customStyle="1" w:styleId="Heading2TOC">
    <w:name w:val="Heading2 TOC"/>
    <w:basedOn w:val="Normal"/>
    <w:qFormat/>
    <w:rsid w:val="0011462A"/>
    <w:pPr>
      <w:spacing w:before="240" w:after="60"/>
    </w:pPr>
    <w:rPr>
      <w:rFonts w:ascii="Times New Roman" w:hAnsi="Times New Roman"/>
      <w:b/>
      <w:sz w:val="28"/>
    </w:rPr>
  </w:style>
  <w:style w:type="character" w:customStyle="1" w:styleId="Underline">
    <w:name w:val="Underline"/>
    <w:basedOn w:val="DefaultParagraphFont"/>
    <w:qFormat/>
    <w:rsid w:val="0011462A"/>
    <w:rPr>
      <w:u w:val="single"/>
    </w:rPr>
  </w:style>
  <w:style w:type="paragraph" w:styleId="BalloonText">
    <w:name w:val="Balloon Text"/>
    <w:basedOn w:val="Normal"/>
    <w:link w:val="BalloonTextChar"/>
    <w:rsid w:val="0011462A"/>
    <w:rPr>
      <w:rFonts w:ascii="Tahoma" w:hAnsi="Tahoma" w:cs="Tahoma"/>
      <w:sz w:val="16"/>
      <w:szCs w:val="16"/>
    </w:rPr>
  </w:style>
  <w:style w:type="character" w:customStyle="1" w:styleId="BalloonTextChar">
    <w:name w:val="Balloon Text Char"/>
    <w:basedOn w:val="DefaultParagraphFont"/>
    <w:link w:val="BalloonText"/>
    <w:rsid w:val="001146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6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46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62A"/>
    <w:rPr>
      <w:b/>
      <w:color w:val="660033"/>
      <w:spacing w:val="0"/>
    </w:rPr>
  </w:style>
  <w:style w:type="paragraph" w:customStyle="1" w:styleId="Nameditemlist">
    <w:name w:val="Named item list"/>
    <w:basedOn w:val="BodyText"/>
    <w:qFormat/>
    <w:rsid w:val="001146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1369</Words>
  <Characters>8775</Characters>
  <Application>Microsoft Office Word</Application>
  <DocSecurity>0</DocSecurity>
  <Lines>289</Lines>
  <Paragraphs>110</Paragraphs>
  <ScaleCrop>false</ScaleCrop>
  <Company>Author-it Software Corporation Ltd.</Company>
  <LinksUpToDate>false</LinksUpToDate>
  <CharactersWithSpaces>10069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MEA229C Test and troubleshoot aircraft radio frequency navigation and communications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2012-10-05T06:54:00Z</dcterms:created>
  <dcterms:modified xsi:type="dcterms:W3CDTF">2012-10-05T06:54:00Z</dcterms:modified>
</cp:coreProperties>
</file>