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641" w:rsidP="008F1641">
      <w:pPr>
        <w:pStyle w:val="Title"/>
      </w:pPr>
      <w:bookmarkStart w:id="0" w:name="_GoBack"/>
      <w:bookmarkEnd w:id="0"/>
      <w:r>
        <w:fldChar w:fldCharType="begin"/>
      </w:r>
      <w:r>
        <w:instrText xml:space="preserve"> TITLE   \* MERGEFORMAT </w:instrText>
      </w:r>
      <w:r>
        <w:fldChar w:fldCharType="separate"/>
      </w:r>
      <w:r>
        <w:t>MEA140A Supervise aviation maintenance teams and perform maintenance quality inspections</w:t>
      </w:r>
      <w:r>
        <w:fldChar w:fldCharType="end"/>
      </w:r>
    </w:p>
    <w:p w:rsidR="008F1641" w:rsidP="008F1641">
      <w:pPr>
        <w:pStyle w:val="Version"/>
        <w:sectPr w:rsidSect="00A142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420F" w:rsidP="00A1420F">
      <w:pPr>
        <w:pStyle w:val="SuperHeading"/>
      </w:pPr>
      <w:r w:rsidRPr="00A1420F">
        <w:t>MEA140A Supervise aviation maintenance teams and perform maintenance quality inspections</w:t>
      </w:r>
    </w:p>
    <w:p w:rsidR="00000000" w:rsidRPr="00A1420F" w:rsidP="00A1420F">
      <w:pPr>
        <w:pStyle w:val="Heading1"/>
      </w:pPr>
      <w:bookmarkStart w:id="1" w:name="O_398860"/>
      <w:bookmarkEnd w:id="1"/>
      <w:r w:rsidRPr="00A1420F">
        <w:t>Modification History</w:t>
      </w:r>
    </w:p>
    <w:p w:rsidR="00000000" w:rsidRPr="00A1420F" w:rsidP="00A1420F">
      <w:pPr>
        <w:pStyle w:val="BodyText"/>
      </w:pPr>
      <w:r w:rsidRPr="00A1420F">
        <w:t>Minor formatting and editorial changes m</w:t>
      </w:r>
      <w:r w:rsidRPr="00A1420F">
        <w:t>ade.</w:t>
      </w:r>
    </w:p>
    <w:p w:rsidR="00000000" w:rsidRPr="00A1420F" w:rsidP="00A1420F">
      <w:pPr>
        <w:pStyle w:val="AllowPageBreak"/>
      </w:pPr>
    </w:p>
    <w:p w:rsidR="00000000" w:rsidRPr="00A1420F" w:rsidP="00A1420F">
      <w:pPr>
        <w:pStyle w:val="Heading1"/>
      </w:pPr>
      <w:bookmarkStart w:id="2" w:name="O_398856"/>
      <w:bookmarkEnd w:id="2"/>
      <w:r w:rsidRPr="00A1420F">
        <w:t>Unit Descriptor</w:t>
      </w:r>
    </w:p>
    <w:tbl>
      <w:tblPr>
        <w:tblW w:w="0" w:type="auto"/>
        <w:tblLayout w:type="fixed"/>
        <w:tblCellMar>
          <w:left w:w="62" w:type="dxa"/>
          <w:right w:w="62" w:type="dxa"/>
        </w:tblCellMar>
        <w:tblLook w:val="0000"/>
      </w:tblPr>
      <w:tblGrid>
        <w:gridCol w:w="8640"/>
      </w:tblGrid>
      <w:tr w:rsidTr="008F164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1420F" w:rsidP="00A1420F">
            <w:pPr>
              <w:pStyle w:val="BodyText"/>
            </w:pPr>
            <w:r w:rsidRPr="00A1420F">
              <w:t>This unit is part of Diploma and Advanced Diploma training pathways. It covers the competency required to supervise maintenance teams and perform maintenance quality inspections in the ADF airworthiness regulatory envi</w:t>
            </w:r>
            <w:r w:rsidRPr="00A1420F">
              <w:t>ronment.</w:t>
            </w:r>
          </w:p>
          <w:p w:rsidR="00000000" w:rsidRPr="00A1420F" w:rsidP="00A1420F">
            <w:pPr>
              <w:pStyle w:val="BodyText"/>
            </w:pPr>
            <w:r w:rsidRPr="00A1420F">
              <w:t>Candidates must have been appointed as a MQI or Independent Inspector in order to be assessed for this unit of competency.</w:t>
            </w:r>
          </w:p>
        </w:tc>
      </w:tr>
    </w:tbl>
    <w:p w:rsidR="00000000" w:rsidRPr="00A1420F" w:rsidP="00A1420F">
      <w:pPr>
        <w:pStyle w:val="BodyText"/>
      </w:pPr>
    </w:p>
    <w:p w:rsidR="00000000" w:rsidRPr="00A1420F" w:rsidP="00A1420F">
      <w:pPr>
        <w:pStyle w:val="AllowPageBreak"/>
      </w:pPr>
    </w:p>
    <w:p w:rsidR="00000000" w:rsidRPr="00A1420F" w:rsidP="00A1420F">
      <w:pPr>
        <w:pStyle w:val="Heading1"/>
      </w:pPr>
      <w:bookmarkStart w:id="3" w:name="O_398869"/>
      <w:bookmarkEnd w:id="3"/>
      <w:r w:rsidRPr="00A1420F">
        <w:t>Application of the Unit</w:t>
      </w:r>
    </w:p>
    <w:tbl>
      <w:tblPr>
        <w:tblW w:w="0" w:type="auto"/>
        <w:tblLayout w:type="fixed"/>
        <w:tblCellMar>
          <w:left w:w="62" w:type="dxa"/>
          <w:right w:w="62" w:type="dxa"/>
        </w:tblCellMar>
        <w:tblLook w:val="0000"/>
      </w:tblPr>
      <w:tblGrid>
        <w:gridCol w:w="8460"/>
      </w:tblGrid>
      <w:tr w:rsidTr="008F16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1420F" w:rsidP="00A1420F">
            <w:pPr>
              <w:pStyle w:val="BodyText"/>
            </w:pPr>
            <w:r w:rsidRPr="00A1420F">
              <w:t>This unit requires application of competencies relating to the management and supervision of aviation maintenance teams and the performance of maintenance quality inspections.</w:t>
            </w:r>
          </w:p>
          <w:p w:rsidR="00000000" w:rsidRPr="00A1420F" w:rsidP="00A1420F">
            <w:pPr>
              <w:pStyle w:val="BodyText"/>
            </w:pPr>
            <w:r w:rsidRPr="00A1420F">
              <w:t>Applications include maintenance teams within the ADF and within contractor orga</w:t>
            </w:r>
            <w:r w:rsidRPr="00A1420F">
              <w:t>nisations maintaining ADF aircraft and items of aeronautical product.</w:t>
            </w:r>
          </w:p>
        </w:tc>
      </w:tr>
    </w:tbl>
    <w:p w:rsidR="00000000" w:rsidRPr="00A1420F" w:rsidP="00A1420F">
      <w:pPr>
        <w:pStyle w:val="BodyText"/>
      </w:pPr>
    </w:p>
    <w:p w:rsidR="00000000" w:rsidRPr="00A1420F" w:rsidP="00A1420F">
      <w:pPr>
        <w:pStyle w:val="AllowPageBreak"/>
      </w:pPr>
    </w:p>
    <w:p w:rsidR="00000000" w:rsidRPr="00A1420F" w:rsidP="00A1420F">
      <w:pPr>
        <w:pStyle w:val="Heading1"/>
      </w:pPr>
      <w:bookmarkStart w:id="4" w:name="O_398861"/>
      <w:bookmarkEnd w:id="4"/>
      <w:r w:rsidRPr="00A1420F">
        <w:t>Licensing/Regulatory Information</w:t>
      </w:r>
    </w:p>
    <w:p w:rsidR="00000000" w:rsidRPr="00A1420F" w:rsidP="00A1420F">
      <w:pPr>
        <w:pStyle w:val="BodyText"/>
      </w:pPr>
      <w:r w:rsidRPr="00A1420F">
        <w:t>Not applicable.</w:t>
      </w:r>
    </w:p>
    <w:p w:rsidR="00000000" w:rsidRPr="00A1420F" w:rsidP="00A1420F">
      <w:pPr>
        <w:pStyle w:val="AllowPageBreak"/>
      </w:pPr>
    </w:p>
    <w:p w:rsidR="00000000" w:rsidRPr="00A1420F" w:rsidP="00A1420F">
      <w:pPr>
        <w:pStyle w:val="Heading1"/>
      </w:pPr>
      <w:bookmarkStart w:id="5" w:name="O_398859"/>
      <w:bookmarkEnd w:id="5"/>
      <w:r w:rsidRPr="00A1420F">
        <w:t>Pre-Requisites</w:t>
      </w:r>
    </w:p>
    <w:p w:rsidR="00000000" w:rsidRPr="00A1420F" w:rsidP="00A1420F">
      <w:pPr>
        <w:pStyle w:val="BodyText"/>
      </w:pPr>
      <w:r w:rsidRPr="00A1420F">
        <w:t>Not applicable</w:t>
      </w:r>
    </w:p>
    <w:p w:rsidR="00000000" w:rsidRPr="00A1420F" w:rsidP="00A1420F">
      <w:pPr>
        <w:pStyle w:val="AllowPageBreak"/>
      </w:pPr>
    </w:p>
    <w:p w:rsidR="00000000" w:rsidRPr="00A1420F" w:rsidP="00A1420F">
      <w:pPr>
        <w:pStyle w:val="Heading1"/>
      </w:pPr>
      <w:bookmarkStart w:id="6" w:name="O_398864"/>
      <w:bookmarkEnd w:id="6"/>
      <w:r w:rsidRPr="00A1420F">
        <w:t>Employability Skills Information</w:t>
      </w:r>
    </w:p>
    <w:tbl>
      <w:tblPr>
        <w:tblW w:w="0" w:type="auto"/>
        <w:tblLayout w:type="fixed"/>
        <w:tblCellMar>
          <w:left w:w="62" w:type="dxa"/>
          <w:right w:w="62" w:type="dxa"/>
        </w:tblCellMar>
        <w:tblLook w:val="0000"/>
      </w:tblPr>
      <w:tblGrid>
        <w:gridCol w:w="5720"/>
      </w:tblGrid>
      <w:tr w:rsidTr="008F164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1420F" w:rsidP="00A1420F">
            <w:pPr>
              <w:pStyle w:val="BodyText"/>
            </w:pPr>
            <w:r w:rsidRPr="00A1420F">
              <w:t>This unit contains em</w:t>
            </w:r>
            <w:r w:rsidRPr="00A1420F">
              <w:t>ployability skills.</w:t>
            </w:r>
          </w:p>
        </w:tc>
      </w:tr>
    </w:tbl>
    <w:p w:rsidR="00000000" w:rsidRPr="00A1420F" w:rsidP="00A1420F">
      <w:pPr>
        <w:pStyle w:val="BodyText"/>
      </w:pPr>
    </w:p>
    <w:p w:rsidR="00000000" w:rsidRPr="00A1420F" w:rsidP="00A1420F">
      <w:pPr>
        <w:pStyle w:val="AllowPageBreak"/>
      </w:pPr>
    </w:p>
    <w:p w:rsidR="00000000" w:rsidRPr="00A1420F" w:rsidP="00A1420F">
      <w:pPr>
        <w:pStyle w:val="Heading1"/>
      </w:pPr>
      <w:bookmarkStart w:id="7" w:name="O_398865"/>
      <w:bookmarkEnd w:id="7"/>
      <w:r w:rsidRPr="00A1420F">
        <w:t>Elements and Performance Criteria Pre-Content</w:t>
      </w:r>
    </w:p>
    <w:tbl>
      <w:tblPr>
        <w:tblW w:w="9450" w:type="dxa"/>
        <w:tblLayout w:type="fixed"/>
        <w:tblCellMar>
          <w:left w:w="62" w:type="dxa"/>
          <w:right w:w="62" w:type="dxa"/>
        </w:tblCellMar>
        <w:tblLook w:val="0000"/>
      </w:tblPr>
      <w:tblGrid>
        <w:gridCol w:w="2568"/>
        <w:gridCol w:w="6882"/>
      </w:tblGrid>
      <w:tr w:rsidTr="008F1641">
        <w:tblPrEx>
          <w:tblW w:w="9450" w:type="dxa"/>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t>Elements describe the essential outcomes of a unit of competency.</w:t>
            </w:r>
          </w:p>
        </w:tc>
        <w:tc>
          <w:tcPr>
            <w:tcW w:w="6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 xml:space="preserve">Performance criteria </w:t>
            </w:r>
            <w:r w:rsidRPr="00A1420F">
              <w:t>describe the performance needed to demonstrate achievement of the element. Where bold italicised text is used, further information is detailed in the required skills and knowledge section and the range statement. Assessment of performance is to be consiste</w:t>
            </w:r>
            <w:r w:rsidRPr="00A1420F">
              <w:t>nt with the evidence guide.</w:t>
            </w:r>
          </w:p>
        </w:tc>
      </w:tr>
    </w:tbl>
    <w:p w:rsidR="00000000" w:rsidRPr="00A1420F" w:rsidP="00A1420F">
      <w:pPr>
        <w:pStyle w:val="BodyText"/>
      </w:pPr>
    </w:p>
    <w:p w:rsidR="00000000" w:rsidRPr="00A1420F" w:rsidP="00A1420F">
      <w:pPr>
        <w:pStyle w:val="AllowPageBreak"/>
      </w:pPr>
    </w:p>
    <w:p w:rsidR="00000000" w:rsidRPr="00A1420F" w:rsidP="00A1420F">
      <w:pPr>
        <w:pStyle w:val="Heading1"/>
      </w:pPr>
      <w:bookmarkStart w:id="8" w:name="O_398866"/>
      <w:bookmarkEnd w:id="8"/>
      <w:r w:rsidRPr="00A1420F">
        <w:t>Elements and Performance Criteria</w:t>
      </w:r>
    </w:p>
    <w:tbl>
      <w:tblPr>
        <w:tblW w:w="0" w:type="auto"/>
        <w:tblCellMar>
          <w:left w:w="62" w:type="dxa"/>
          <w:right w:w="62" w:type="dxa"/>
        </w:tblCellMar>
        <w:tblLook w:val="0000"/>
      </w:tblPr>
      <w:tblGrid>
        <w:gridCol w:w="1874"/>
        <w:gridCol w:w="7322"/>
      </w:tblGrid>
      <w:tr w:rsidTr="008F1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0F">
            <w:pPr>
              <w:pStyle w:val="List"/>
              <w:rPr>
                <w:lang w:val="en-NZ"/>
              </w:rPr>
            </w:pPr>
            <w:r w:rsidRPr="00A1420F">
              <w:t>1.</w:t>
            </w:r>
            <w:r w:rsidRPr="00A1420F">
              <w:tab/>
              <w:t>Plan maintenance for teams</w:t>
            </w:r>
          </w:p>
        </w:tc>
        <w:tc>
          <w:tcPr>
            <w:tcW w:w="0" w:type="auto"/>
            <w:tcBorders>
              <w:top w:val="nil"/>
              <w:left w:val="nil"/>
              <w:bottom w:val="nil"/>
              <w:right w:val="nil"/>
            </w:tcBorders>
            <w:tcMar>
              <w:top w:w="0" w:type="dxa"/>
              <w:left w:w="62" w:type="dxa"/>
              <w:bottom w:w="0" w:type="dxa"/>
              <w:right w:w="62" w:type="dxa"/>
            </w:tcMar>
          </w:tcPr>
          <w:p w:rsidR="00000000" w:rsidRPr="00A1420F" w:rsidP="00A1420F">
            <w:pPr>
              <w:pStyle w:val="List2"/>
            </w:pPr>
            <w:r w:rsidRPr="00A1420F">
              <w:t>1.1.</w:t>
            </w:r>
            <w:r w:rsidRPr="00A1420F">
              <w:tab/>
            </w:r>
            <w:r w:rsidRPr="00A1420F">
              <w:rPr>
                <w:rStyle w:val="BoldandItalics"/>
              </w:rPr>
              <w:t>Maintenance tasks</w:t>
            </w:r>
            <w:r w:rsidRPr="00A1420F">
              <w:t xml:space="preserve"> are identified and interpreted from available </w:t>
            </w:r>
            <w:r w:rsidRPr="00A1420F">
              <w:rPr>
                <w:rStyle w:val="BoldandItalics"/>
              </w:rPr>
              <w:t>maintenance data or schedule</w:t>
            </w:r>
            <w:r w:rsidRPr="00A1420F">
              <w:t xml:space="preserve"> in accordance with organisational procedures</w:t>
            </w:r>
          </w:p>
          <w:p w:rsidR="00000000" w:rsidRPr="00A1420F" w:rsidP="00A1420F">
            <w:pPr>
              <w:pStyle w:val="List2"/>
            </w:pPr>
            <w:r w:rsidRPr="00A1420F">
              <w:t>1.2.</w:t>
            </w:r>
            <w:r w:rsidRPr="00A1420F">
              <w:tab/>
              <w:t>Workload is organised in order of priority taking into consideration all required maintenance tasks and specified timeframes</w:t>
            </w:r>
          </w:p>
          <w:p w:rsidR="00000000" w:rsidRPr="00A1420F" w:rsidP="00A1420F">
            <w:pPr>
              <w:pStyle w:val="List2"/>
            </w:pPr>
            <w:r w:rsidRPr="00A1420F">
              <w:t>1.3.</w:t>
            </w:r>
            <w:r w:rsidRPr="00A1420F">
              <w:tab/>
            </w:r>
            <w:r w:rsidRPr="00A1420F">
              <w:rPr>
                <w:rStyle w:val="BoldandItalics"/>
              </w:rPr>
              <w:t>Required resources</w:t>
            </w:r>
            <w:r w:rsidRPr="00A1420F">
              <w:t xml:space="preserve"> are identified and obtained</w:t>
            </w:r>
          </w:p>
          <w:p w:rsidR="00000000" w:rsidP="00A1420F">
            <w:pPr>
              <w:pStyle w:val="List2"/>
              <w:rPr>
                <w:lang w:val="en-NZ"/>
              </w:rPr>
            </w:pPr>
            <w:r w:rsidRPr="00A1420F">
              <w:t>Tools and support equipment are checked for serviceability and currency of</w:t>
            </w:r>
            <w:r w:rsidRPr="00A1420F">
              <w:t xml:space="preserve"> calibration, where applicable</w:t>
            </w:r>
          </w:p>
        </w:tc>
      </w:tr>
      <w:tr w:rsidTr="008F1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0F">
            <w:pPr>
              <w:pStyle w:val="List"/>
              <w:rPr>
                <w:lang w:val="en-NZ"/>
              </w:rPr>
            </w:pPr>
            <w:r w:rsidRPr="00A1420F">
              <w:t>2.</w:t>
            </w:r>
            <w:r w:rsidRPr="00A1420F">
              <w:tab/>
              <w:t>Implement team maintenance activities</w:t>
            </w:r>
          </w:p>
        </w:tc>
        <w:tc>
          <w:tcPr>
            <w:tcW w:w="0" w:type="auto"/>
            <w:tcBorders>
              <w:top w:val="nil"/>
              <w:left w:val="nil"/>
              <w:bottom w:val="nil"/>
              <w:right w:val="nil"/>
            </w:tcBorders>
            <w:tcMar>
              <w:top w:w="0" w:type="dxa"/>
              <w:left w:w="62" w:type="dxa"/>
              <w:bottom w:w="0" w:type="dxa"/>
              <w:right w:w="62" w:type="dxa"/>
            </w:tcMar>
          </w:tcPr>
          <w:p w:rsidR="00000000" w:rsidRPr="00A1420F" w:rsidP="00A1420F">
            <w:pPr>
              <w:pStyle w:val="List2"/>
            </w:pPr>
            <w:r w:rsidRPr="00A1420F">
              <w:t>2.1.</w:t>
            </w:r>
            <w:r w:rsidRPr="00A1420F">
              <w:tab/>
              <w:t>Maintenance tasks are allocated to team members after consideration of individual experience, qualifications and task authorisations</w:t>
            </w:r>
          </w:p>
          <w:p w:rsidR="00000000" w:rsidRPr="00A1420F" w:rsidP="00A1420F">
            <w:pPr>
              <w:pStyle w:val="List2"/>
            </w:pPr>
            <w:r w:rsidRPr="00A1420F">
              <w:t>2.2.</w:t>
            </w:r>
            <w:r w:rsidRPr="00A1420F">
              <w:tab/>
              <w:t>Team members are clearly briefed on thei</w:t>
            </w:r>
            <w:r w:rsidRPr="00A1420F">
              <w:t>r responsibility and function in the team</w:t>
            </w:r>
          </w:p>
          <w:p w:rsidR="00000000" w:rsidP="00A1420F">
            <w:pPr>
              <w:pStyle w:val="List2"/>
              <w:rPr>
                <w:lang w:val="en-NZ"/>
              </w:rPr>
            </w:pPr>
            <w:r w:rsidRPr="00A1420F">
              <w:t>2.3.</w:t>
            </w:r>
            <w:r w:rsidRPr="00A1420F">
              <w:tab/>
              <w:t xml:space="preserve">Team members are correctly authorised to operate the required items of </w:t>
            </w:r>
            <w:r w:rsidRPr="00A1420F">
              <w:rPr>
                <w:rStyle w:val="BoldandItalics"/>
              </w:rPr>
              <w:t>ground support and test equipment</w:t>
            </w:r>
          </w:p>
        </w:tc>
      </w:tr>
      <w:tr w:rsidTr="008F1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0F">
            <w:pPr>
              <w:pStyle w:val="List"/>
              <w:rPr>
                <w:lang w:val="en-NZ"/>
              </w:rPr>
            </w:pPr>
            <w:r w:rsidRPr="00A1420F">
              <w:t>3.</w:t>
            </w:r>
            <w:r w:rsidRPr="00A1420F">
              <w:tab/>
              <w:t>Provide guidance</w:t>
            </w:r>
          </w:p>
        </w:tc>
        <w:tc>
          <w:tcPr>
            <w:tcW w:w="0" w:type="auto"/>
            <w:tcBorders>
              <w:top w:val="nil"/>
              <w:left w:val="nil"/>
              <w:bottom w:val="nil"/>
              <w:right w:val="nil"/>
            </w:tcBorders>
            <w:tcMar>
              <w:top w:w="0" w:type="dxa"/>
              <w:left w:w="62" w:type="dxa"/>
              <w:bottom w:w="0" w:type="dxa"/>
              <w:right w:w="62" w:type="dxa"/>
            </w:tcMar>
          </w:tcPr>
          <w:p w:rsidR="00000000" w:rsidRPr="00A1420F" w:rsidP="00A1420F">
            <w:pPr>
              <w:pStyle w:val="List2"/>
            </w:pPr>
            <w:r w:rsidRPr="00A1420F">
              <w:t>3.1.</w:t>
            </w:r>
            <w:r w:rsidRPr="00A1420F">
              <w:tab/>
            </w:r>
            <w:r w:rsidRPr="00A1420F">
              <w:rPr>
                <w:rStyle w:val="BoldandItalics"/>
              </w:rPr>
              <w:t>Guidance</w:t>
            </w:r>
            <w:r w:rsidRPr="00A1420F">
              <w:t xml:space="preserve"> is provided to team members appropriate to the complexity or critical</w:t>
            </w:r>
            <w:r w:rsidRPr="00A1420F">
              <w:t>ity of the maintenance task and the experience level of the individual</w:t>
            </w:r>
          </w:p>
          <w:p w:rsidR="00000000" w:rsidP="00A1420F">
            <w:pPr>
              <w:pStyle w:val="List2"/>
              <w:rPr>
                <w:lang w:val="en-NZ"/>
              </w:rPr>
            </w:pPr>
            <w:r w:rsidRPr="00A1420F">
              <w:t>3.2.</w:t>
            </w:r>
            <w:r w:rsidRPr="00A1420F">
              <w:tab/>
              <w:t>Guidance is provided in determining the cause of complex faults or faults not covered in maintenance manual fault diagnosis guides</w:t>
            </w:r>
          </w:p>
        </w:tc>
      </w:tr>
      <w:tr w:rsidTr="008F1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0F">
            <w:pPr>
              <w:pStyle w:val="List"/>
              <w:rPr>
                <w:lang w:val="en-NZ"/>
              </w:rPr>
            </w:pPr>
            <w:r w:rsidRPr="00A1420F">
              <w:t>4.</w:t>
            </w:r>
            <w:r w:rsidRPr="00A1420F">
              <w:tab/>
              <w:t>Monitor and certify maintenance quality</w:t>
            </w:r>
          </w:p>
        </w:tc>
        <w:tc>
          <w:tcPr>
            <w:tcW w:w="0" w:type="auto"/>
            <w:tcBorders>
              <w:top w:val="nil"/>
              <w:left w:val="nil"/>
              <w:bottom w:val="nil"/>
              <w:right w:val="nil"/>
            </w:tcBorders>
            <w:tcMar>
              <w:top w:w="0" w:type="dxa"/>
              <w:left w:w="62" w:type="dxa"/>
              <w:bottom w:w="0" w:type="dxa"/>
              <w:right w:w="62" w:type="dxa"/>
            </w:tcMar>
          </w:tcPr>
          <w:p w:rsidR="00000000" w:rsidRPr="00A1420F" w:rsidP="00A1420F">
            <w:pPr>
              <w:pStyle w:val="List2"/>
            </w:pPr>
            <w:r w:rsidRPr="00A1420F">
              <w:t>4.1.</w:t>
            </w:r>
            <w:r w:rsidRPr="00A1420F">
              <w:tab/>
            </w:r>
            <w:r w:rsidRPr="00A1420F">
              <w:t xml:space="preserve">Activities are checked and personnel are guided to ensure that maintenance is performed and certified in accordance with the </w:t>
            </w:r>
            <w:r w:rsidRPr="00A1420F">
              <w:rPr>
                <w:rStyle w:val="BoldandItalics"/>
              </w:rPr>
              <w:t>applicable documentation</w:t>
            </w:r>
            <w:r w:rsidRPr="00A1420F">
              <w:t xml:space="preserve">, </w:t>
            </w:r>
            <w:r w:rsidRPr="00A1420F">
              <w:rPr>
                <w:rStyle w:val="BoldandItalics"/>
              </w:rPr>
              <w:t>policies and procedures</w:t>
            </w:r>
          </w:p>
          <w:p w:rsidR="00000000" w:rsidP="00A1420F">
            <w:pPr>
              <w:pStyle w:val="List2"/>
              <w:rPr>
                <w:lang w:val="en-NZ"/>
              </w:rPr>
            </w:pPr>
            <w:r w:rsidRPr="00A1420F">
              <w:t>4.2.</w:t>
            </w:r>
            <w:r w:rsidRPr="00A1420F">
              <w:tab/>
              <w:t>Check inspections are performed on completed work or work stages and certifi</w:t>
            </w:r>
            <w:r w:rsidRPr="00A1420F">
              <w:t xml:space="preserve">ed in accordance with </w:t>
            </w:r>
            <w:r w:rsidRPr="00A1420F">
              <w:rPr>
                <w:rStyle w:val="BoldandItalics"/>
              </w:rPr>
              <w:t>regulatory requirements</w:t>
            </w:r>
            <w:r w:rsidRPr="00A1420F">
              <w:t>, policies and procedures</w:t>
            </w:r>
          </w:p>
        </w:tc>
      </w:tr>
      <w:tr w:rsidTr="008F1641">
        <w:tblPrEx>
          <w:tblW w:w="0" w:type="auto"/>
          <w:tblCellMar>
            <w:left w:w="62" w:type="dxa"/>
            <w:right w:w="62" w:type="dxa"/>
          </w:tblCellMar>
          <w:tblLook w:val="0000"/>
        </w:tblPrEx>
        <w:trPr>
          <w:trHeight w:val="1357"/>
        </w:trPr>
        <w:tc>
          <w:tcPr>
            <w:tcW w:w="0" w:type="auto"/>
            <w:tcBorders>
              <w:top w:val="nil"/>
              <w:left w:val="nil"/>
              <w:bottom w:val="nil"/>
              <w:right w:val="nil"/>
            </w:tcBorders>
            <w:tcMar>
              <w:top w:w="0" w:type="dxa"/>
              <w:left w:w="62" w:type="dxa"/>
              <w:bottom w:w="0" w:type="dxa"/>
              <w:right w:w="62" w:type="dxa"/>
            </w:tcMar>
          </w:tcPr>
          <w:p w:rsidR="00000000" w:rsidP="00A1420F">
            <w:pPr>
              <w:pStyle w:val="List"/>
              <w:rPr>
                <w:lang w:val="en-NZ"/>
              </w:rPr>
            </w:pPr>
            <w:r w:rsidRPr="00A1420F">
              <w:t>5.</w:t>
            </w:r>
            <w:r w:rsidRPr="00A1420F">
              <w:tab/>
              <w:t>Perform human resource management activities at the supervisor level</w:t>
            </w:r>
          </w:p>
        </w:tc>
        <w:tc>
          <w:tcPr>
            <w:tcW w:w="0" w:type="auto"/>
            <w:tcBorders>
              <w:top w:val="nil"/>
              <w:left w:val="nil"/>
              <w:bottom w:val="nil"/>
              <w:right w:val="nil"/>
            </w:tcBorders>
            <w:tcMar>
              <w:top w:w="0" w:type="dxa"/>
              <w:left w:w="62" w:type="dxa"/>
              <w:bottom w:w="0" w:type="dxa"/>
              <w:right w:w="62" w:type="dxa"/>
            </w:tcMar>
          </w:tcPr>
          <w:p w:rsidR="00000000" w:rsidRPr="00A1420F" w:rsidP="00A1420F">
            <w:pPr>
              <w:pStyle w:val="List2"/>
            </w:pPr>
            <w:r w:rsidRPr="00A1420F">
              <w:t>5.1.</w:t>
            </w:r>
            <w:r w:rsidRPr="00A1420F">
              <w:tab/>
            </w:r>
            <w:r w:rsidRPr="00A1420F">
              <w:rPr>
                <w:rStyle w:val="BoldandItalics"/>
              </w:rPr>
              <w:t>Human factors affecting job performance</w:t>
            </w:r>
            <w:r w:rsidRPr="00A1420F">
              <w:t xml:space="preserve"> are identified and addressed</w:t>
            </w:r>
          </w:p>
          <w:p w:rsidR="00000000" w:rsidRPr="00A1420F" w:rsidP="00A1420F">
            <w:pPr>
              <w:pStyle w:val="List2"/>
            </w:pPr>
            <w:r w:rsidRPr="00A1420F">
              <w:t>5.2.</w:t>
            </w:r>
            <w:r w:rsidRPr="00A1420F">
              <w:tab/>
              <w:t xml:space="preserve">The possibility of </w:t>
            </w:r>
            <w:r w:rsidRPr="00A1420F">
              <w:rPr>
                <w:rStyle w:val="BoldandItalics"/>
              </w:rPr>
              <w:t>maintenance errors</w:t>
            </w:r>
            <w:r w:rsidRPr="00A1420F">
              <w:t xml:space="preserve"> is minimised</w:t>
            </w:r>
          </w:p>
          <w:p w:rsidR="00000000" w:rsidRPr="00A1420F" w:rsidP="00A1420F">
            <w:pPr>
              <w:pStyle w:val="List2"/>
            </w:pPr>
            <w:r w:rsidRPr="00A1420F">
              <w:t>5.3.</w:t>
            </w:r>
            <w:r w:rsidRPr="00A1420F">
              <w:tab/>
              <w:t>Sound teamwork is maintained through an awareness of contributing factors</w:t>
            </w:r>
          </w:p>
          <w:p w:rsidR="00000000" w:rsidP="00A1420F">
            <w:pPr>
              <w:pStyle w:val="List2"/>
              <w:rPr>
                <w:lang w:val="en-NZ"/>
              </w:rPr>
            </w:pPr>
            <w:r w:rsidRPr="00A1420F">
              <w:t>5.4.</w:t>
            </w:r>
            <w:r w:rsidRPr="00A1420F">
              <w:tab/>
            </w:r>
            <w:r w:rsidRPr="00A1420F">
              <w:rPr>
                <w:rStyle w:val="BoldandItalics"/>
              </w:rPr>
              <w:t>Sound employment relations</w:t>
            </w:r>
            <w:r w:rsidRPr="00A1420F">
              <w:t xml:space="preserve"> are maintained</w:t>
            </w:r>
          </w:p>
        </w:tc>
      </w:tr>
      <w:tr w:rsidTr="008F1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20F">
            <w:pPr>
              <w:pStyle w:val="List"/>
              <w:rPr>
                <w:lang w:val="en-NZ"/>
              </w:rPr>
            </w:pPr>
            <w:r w:rsidRPr="00A1420F">
              <w:t>6.</w:t>
            </w:r>
            <w:r w:rsidRPr="00A1420F">
              <w:tab/>
              <w:t>Perform workplace training tasks</w:t>
            </w:r>
          </w:p>
        </w:tc>
        <w:tc>
          <w:tcPr>
            <w:tcW w:w="0" w:type="auto"/>
            <w:tcBorders>
              <w:top w:val="nil"/>
              <w:left w:val="nil"/>
              <w:bottom w:val="nil"/>
              <w:right w:val="nil"/>
            </w:tcBorders>
            <w:tcMar>
              <w:top w:w="0" w:type="dxa"/>
              <w:left w:w="62" w:type="dxa"/>
              <w:bottom w:w="0" w:type="dxa"/>
              <w:right w:w="62" w:type="dxa"/>
            </w:tcMar>
          </w:tcPr>
          <w:p w:rsidR="00000000" w:rsidRPr="00A1420F" w:rsidP="00A1420F">
            <w:pPr>
              <w:pStyle w:val="List2"/>
            </w:pPr>
            <w:r w:rsidRPr="00A1420F">
              <w:t xml:space="preserve">6.1 </w:t>
            </w:r>
            <w:r w:rsidRPr="00A1420F">
              <w:rPr>
                <w:rStyle w:val="SpecialBold"/>
              </w:rPr>
              <w:t>O</w:t>
            </w:r>
            <w:r w:rsidRPr="00A1420F">
              <w:rPr>
                <w:rStyle w:val="BoldandItalics"/>
              </w:rPr>
              <w:t>n</w:t>
            </w:r>
            <w:r w:rsidRPr="00A1420F">
              <w:t>-</w:t>
            </w:r>
            <w:r w:rsidRPr="00A1420F">
              <w:rPr>
                <w:rStyle w:val="BoldandItalics"/>
              </w:rPr>
              <w:t>job training</w:t>
            </w:r>
            <w:r w:rsidRPr="00A1420F">
              <w:t xml:space="preserve"> is delivered</w:t>
            </w:r>
          </w:p>
          <w:p w:rsidR="00000000" w:rsidRPr="00A1420F" w:rsidP="00A1420F">
            <w:pPr>
              <w:pStyle w:val="List2"/>
            </w:pPr>
            <w:r w:rsidRPr="00A1420F">
              <w:t>6.2.</w:t>
            </w:r>
            <w:r w:rsidRPr="00A1420F">
              <w:tab/>
              <w:t>The Supervisor's Verifi</w:t>
            </w:r>
            <w:r w:rsidRPr="00A1420F">
              <w:t>cation portion of the Workplace History Sheets (Section 3) of the Log of Industrial Experience and Achievement is completed</w:t>
            </w:r>
          </w:p>
          <w:p w:rsidR="00000000" w:rsidRPr="00A1420F" w:rsidP="00A1420F">
            <w:pPr>
              <w:pStyle w:val="List2"/>
            </w:pPr>
            <w:r w:rsidRPr="00A1420F">
              <w:t>6.3.</w:t>
            </w:r>
            <w:r w:rsidRPr="00A1420F">
              <w:tab/>
              <w:t>Expert witness verification of competency for workplace assessors is provided, when required</w:t>
            </w:r>
          </w:p>
          <w:p w:rsidR="00000000" w:rsidRPr="00A1420F" w:rsidP="00A1420F">
            <w:pPr>
              <w:pStyle w:val="List2"/>
            </w:pPr>
            <w:r w:rsidRPr="00A1420F">
              <w:t>6.4.</w:t>
            </w:r>
            <w:r w:rsidRPr="00A1420F">
              <w:tab/>
              <w:t>Opportunities for individuals</w:t>
            </w:r>
            <w:r w:rsidRPr="00A1420F">
              <w:t xml:space="preserve"> to develop competencies are provided</w:t>
            </w:r>
          </w:p>
        </w:tc>
      </w:tr>
    </w:tbl>
    <w:p w:rsidR="00000000" w:rsidRPr="00A1420F" w:rsidP="00A1420F">
      <w:pPr>
        <w:pStyle w:val="BodyText"/>
      </w:pPr>
    </w:p>
    <w:p w:rsidR="00000000" w:rsidRPr="00A1420F" w:rsidP="00A1420F">
      <w:pPr>
        <w:pStyle w:val="AllowPageBreak"/>
      </w:pPr>
    </w:p>
    <w:p w:rsidR="00000000" w:rsidRPr="00A1420F" w:rsidP="00A1420F">
      <w:pPr>
        <w:pStyle w:val="Heading1"/>
      </w:pPr>
      <w:bookmarkStart w:id="9" w:name="O_398857"/>
      <w:bookmarkEnd w:id="9"/>
      <w:r w:rsidRPr="00A1420F">
        <w:t>Required Skills and Knowledge</w:t>
      </w:r>
    </w:p>
    <w:tbl>
      <w:tblPr>
        <w:tblW w:w="9360" w:type="dxa"/>
        <w:tblLayout w:type="fixed"/>
        <w:tblCellMar>
          <w:left w:w="62" w:type="dxa"/>
          <w:right w:w="62" w:type="dxa"/>
        </w:tblCellMar>
        <w:tblLook w:val="0000"/>
      </w:tblPr>
      <w:tblGrid>
        <w:gridCol w:w="9360"/>
      </w:tblGrid>
      <w:tr w:rsidTr="008F164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1420F">
            <w:pPr>
              <w:pStyle w:val="BodyText"/>
              <w:rPr>
                <w:lang w:val="en-NZ"/>
              </w:rPr>
            </w:pPr>
            <w:r w:rsidRPr="00A1420F">
              <w:rPr>
                <w:rStyle w:val="SpecialBold"/>
              </w:rPr>
              <w:t>Required skills</w:t>
            </w:r>
          </w:p>
        </w:tc>
      </w:tr>
      <w:tr w:rsidTr="008F164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1420F" w:rsidP="00A1420F">
            <w:pPr>
              <w:pStyle w:val="BodyText"/>
            </w:pPr>
            <w:r w:rsidRPr="00A1420F">
              <w:t>Look for evidence that confirms skills in:</w:t>
            </w:r>
          </w:p>
          <w:p w:rsidR="00000000" w:rsidRPr="00A1420F" w:rsidP="00A1420F">
            <w:pPr>
              <w:pStyle w:val="ListBullet"/>
            </w:pPr>
            <w:r w:rsidRPr="00A1420F">
              <w:t>oral communication</w:t>
            </w:r>
          </w:p>
          <w:p w:rsidR="00000000" w:rsidRPr="00A1420F" w:rsidP="00A1420F">
            <w:pPr>
              <w:pStyle w:val="ListBullet"/>
            </w:pPr>
            <w:r w:rsidRPr="00A1420F">
              <w:t>written communication</w:t>
            </w:r>
          </w:p>
          <w:p w:rsidR="00000000" w:rsidRPr="00A1420F" w:rsidP="00A1420F">
            <w:pPr>
              <w:pStyle w:val="ListBullet"/>
            </w:pPr>
            <w:r w:rsidRPr="00A1420F">
              <w:t>planning</w:t>
            </w:r>
          </w:p>
          <w:p w:rsidR="00000000" w:rsidRPr="00A1420F" w:rsidP="00A1420F">
            <w:pPr>
              <w:pStyle w:val="ListBullet"/>
            </w:pPr>
            <w:r w:rsidRPr="00A1420F">
              <w:t>supervision</w:t>
            </w:r>
          </w:p>
          <w:p w:rsidR="00000000" w:rsidRPr="00A1420F" w:rsidP="00A1420F">
            <w:pPr>
              <w:pStyle w:val="ListBullet"/>
            </w:pPr>
            <w:r w:rsidRPr="00A1420F">
              <w:t>inspection</w:t>
            </w:r>
          </w:p>
          <w:p w:rsidR="00000000" w:rsidRPr="00A1420F" w:rsidP="00A1420F">
            <w:pPr>
              <w:pStyle w:val="ListBullet"/>
            </w:pPr>
            <w:r w:rsidRPr="00A1420F">
              <w:t>advanced troubleshooting</w:t>
            </w:r>
          </w:p>
          <w:p w:rsidR="00000000" w:rsidRPr="00A1420F" w:rsidP="00A1420F">
            <w:pPr>
              <w:pStyle w:val="ListBullet"/>
            </w:pPr>
            <w:r w:rsidRPr="00A1420F">
              <w:t>man management</w:t>
            </w:r>
          </w:p>
          <w:p w:rsidR="00000000" w:rsidRPr="00A1420F" w:rsidP="00A1420F">
            <w:pPr>
              <w:pStyle w:val="ListBullet"/>
            </w:pPr>
            <w:r w:rsidRPr="00A1420F">
              <w:t>on-job training delivery</w:t>
            </w:r>
          </w:p>
          <w:p w:rsidR="00000000" w:rsidP="00A1420F">
            <w:pPr>
              <w:pStyle w:val="ListBullet"/>
              <w:rPr>
                <w:lang w:val="en-NZ"/>
              </w:rPr>
            </w:pPr>
            <w:r w:rsidRPr="00A1420F">
              <w:t>application of OHS requirements in the workplace</w:t>
            </w:r>
          </w:p>
        </w:tc>
      </w:tr>
      <w:tr w:rsidTr="008F164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A1420F">
            <w:pPr>
              <w:pStyle w:val="BodyText"/>
              <w:rPr>
                <w:lang w:val="en-NZ"/>
              </w:rPr>
            </w:pPr>
            <w:r w:rsidRPr="00A1420F">
              <w:rPr>
                <w:rStyle w:val="SpecialBold"/>
              </w:rPr>
              <w:t>Required knowledge</w:t>
            </w:r>
          </w:p>
        </w:tc>
      </w:tr>
      <w:tr w:rsidTr="008F164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A1420F" w:rsidP="00A1420F">
            <w:pPr>
              <w:pStyle w:val="BodyText"/>
            </w:pPr>
            <w:r w:rsidRPr="00A1420F">
              <w:t>Look for evidence that confirms knowledge of:</w:t>
            </w:r>
          </w:p>
          <w:p w:rsidR="00000000" w:rsidRPr="00A1420F" w:rsidP="00A1420F">
            <w:pPr>
              <w:pStyle w:val="ListBullet"/>
            </w:pPr>
            <w:r w:rsidRPr="00A1420F">
              <w:t>principles of supervision</w:t>
            </w:r>
          </w:p>
          <w:p w:rsidR="00000000" w:rsidRPr="00A1420F" w:rsidP="00A1420F">
            <w:pPr>
              <w:pStyle w:val="ListBullet"/>
            </w:pPr>
            <w:r w:rsidRPr="00A1420F">
              <w:t>high level technical knowledge applicable to the job</w:t>
            </w:r>
          </w:p>
          <w:p w:rsidR="00000000" w:rsidRPr="00A1420F" w:rsidP="00A1420F">
            <w:pPr>
              <w:pStyle w:val="ListBullet"/>
            </w:pPr>
            <w:r w:rsidRPr="00A1420F">
              <w:t>fault diagnosis techniques</w:t>
            </w:r>
          </w:p>
          <w:p w:rsidR="00000000" w:rsidRPr="00A1420F" w:rsidP="00A1420F">
            <w:pPr>
              <w:pStyle w:val="ListBullet"/>
            </w:pPr>
            <w:r w:rsidRPr="00A1420F">
              <w:t>maintenance data and documentation</w:t>
            </w:r>
          </w:p>
          <w:p w:rsidR="00000000" w:rsidRPr="00A1420F" w:rsidP="00A1420F">
            <w:pPr>
              <w:pStyle w:val="ListBullet"/>
            </w:pPr>
            <w:r w:rsidRPr="00A1420F">
              <w:t>regulations, policies and procedures relating to supervision and certification of maintenance</w:t>
            </w:r>
          </w:p>
          <w:p w:rsidR="00000000" w:rsidRPr="00A1420F" w:rsidP="00A1420F">
            <w:pPr>
              <w:pStyle w:val="ListBullet"/>
            </w:pPr>
            <w:r w:rsidRPr="00A1420F">
              <w:t>human factors and guidelines</w:t>
            </w:r>
          </w:p>
          <w:p w:rsidR="00000000" w:rsidRPr="00A1420F" w:rsidP="00A1420F">
            <w:pPr>
              <w:pStyle w:val="ListBullet"/>
            </w:pPr>
            <w:r w:rsidRPr="00A1420F">
              <w:t>equity, diversity and fraud</w:t>
            </w:r>
          </w:p>
          <w:p w:rsidR="00000000" w:rsidRPr="00A1420F" w:rsidP="00A1420F">
            <w:pPr>
              <w:pStyle w:val="ListBullet"/>
            </w:pPr>
            <w:r w:rsidRPr="00A1420F">
              <w:t>Commonwealth and state/territory OHS legisl</w:t>
            </w:r>
            <w:r w:rsidRPr="00A1420F">
              <w:t>ation</w:t>
            </w:r>
          </w:p>
          <w:p w:rsidR="00000000" w:rsidRPr="00A1420F" w:rsidP="00A1420F">
            <w:pPr>
              <w:pStyle w:val="ListBullet"/>
            </w:pPr>
            <w:r w:rsidRPr="00A1420F">
              <w:t>MSDS</w:t>
            </w:r>
          </w:p>
          <w:p w:rsidR="00000000" w:rsidRPr="00A1420F" w:rsidP="00A1420F">
            <w:pPr>
              <w:pStyle w:val="ListBullet"/>
            </w:pPr>
            <w:r w:rsidRPr="00A1420F">
              <w:t>use of PPE</w:t>
            </w:r>
          </w:p>
          <w:p w:rsidR="00000000" w:rsidRPr="00A1420F" w:rsidP="00A1420F">
            <w:pPr>
              <w:pStyle w:val="ListBullet"/>
            </w:pPr>
            <w:r w:rsidRPr="00A1420F">
              <w:t>confined space entry permits</w:t>
            </w:r>
          </w:p>
          <w:p w:rsidR="00000000" w:rsidRPr="00A1420F" w:rsidP="00A1420F">
            <w:pPr>
              <w:pStyle w:val="ListBullet"/>
            </w:pPr>
            <w:r w:rsidRPr="00A1420F">
              <w:t>avoidance of maintenance errors</w:t>
            </w:r>
          </w:p>
          <w:p w:rsidR="00000000" w:rsidRPr="00A1420F" w:rsidP="00A1420F">
            <w:pPr>
              <w:pStyle w:val="ListBullet"/>
            </w:pPr>
            <w:r w:rsidRPr="00A1420F">
              <w:t>National Aeroskills Training Package, including relevant competency units and training pathways</w:t>
            </w:r>
          </w:p>
          <w:p w:rsidR="00000000" w:rsidRPr="00A1420F" w:rsidP="00A1420F">
            <w:pPr>
              <w:pStyle w:val="ListBullet"/>
            </w:pPr>
            <w:r w:rsidRPr="00A1420F">
              <w:t>The Log of Industrial Experience and Achievement, responsibility for making e</w:t>
            </w:r>
            <w:r w:rsidRPr="00A1420F">
              <w:t>ntries and responsibility for the certification of entries</w:t>
            </w:r>
          </w:p>
          <w:p w:rsidR="00000000" w:rsidRPr="00A1420F" w:rsidP="00A1420F">
            <w:pPr>
              <w:pStyle w:val="ListBullet"/>
            </w:pPr>
            <w:r w:rsidRPr="00A1420F">
              <w:t>the role of supervisors in assisting workplace competency assessors</w:t>
            </w:r>
          </w:p>
          <w:p w:rsidR="00000000" w:rsidRPr="00A1420F" w:rsidP="00A1420F">
            <w:pPr>
              <w:pStyle w:val="ListBullet"/>
            </w:pPr>
            <w:r w:rsidRPr="00A1420F">
              <w:t>techniques for delivery of on-job training</w:t>
            </w:r>
          </w:p>
          <w:p w:rsidR="00000000" w:rsidRPr="00A1420F" w:rsidP="00A1420F">
            <w:pPr>
              <w:pStyle w:val="ListBullet"/>
            </w:pPr>
            <w:r w:rsidRPr="00A1420F">
              <w:t>relevant industrial awards and/or workplace agreements, or conditions of service</w:t>
            </w:r>
          </w:p>
        </w:tc>
      </w:tr>
    </w:tbl>
    <w:p w:rsidR="00000000" w:rsidRPr="00A1420F" w:rsidP="00A1420F">
      <w:pPr>
        <w:pStyle w:val="BodyText"/>
      </w:pPr>
    </w:p>
    <w:p w:rsidR="00000000" w:rsidRPr="00A1420F" w:rsidP="00A1420F">
      <w:pPr>
        <w:pStyle w:val="AllowPageBreak"/>
      </w:pPr>
    </w:p>
    <w:p w:rsidR="00000000" w:rsidRPr="00A1420F" w:rsidP="00A1420F">
      <w:pPr>
        <w:pStyle w:val="Heading1"/>
      </w:pPr>
      <w:bookmarkStart w:id="10" w:name="O_398863"/>
      <w:bookmarkEnd w:id="10"/>
      <w:r w:rsidRPr="00A1420F">
        <w:t>Evidence Guide</w:t>
      </w:r>
    </w:p>
    <w:tbl>
      <w:tblPr>
        <w:tblW w:w="9570" w:type="dxa"/>
        <w:tblLayout w:type="fixed"/>
        <w:tblCellMar>
          <w:left w:w="62" w:type="dxa"/>
          <w:right w:w="62" w:type="dxa"/>
        </w:tblCellMar>
        <w:tblLook w:val="0000"/>
      </w:tblPr>
      <w:tblGrid>
        <w:gridCol w:w="3908"/>
        <w:gridCol w:w="5662"/>
      </w:tblGrid>
      <w:tr w:rsidTr="008F16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EVIDENCE GUIDE</w:t>
            </w:r>
          </w:p>
        </w:tc>
      </w:tr>
      <w:tr w:rsidTr="008F16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t xml:space="preserve">The Evidence Guide provides advice on assessment and must be read in conjunction with the performance criteria, required skills and knowledge, </w:t>
            </w:r>
            <w:r w:rsidRPr="00A1420F">
              <w:t>range statement and the Assessment Guidelines for the Training Package.</w:t>
            </w:r>
          </w:p>
        </w:tc>
      </w:tr>
      <w:tr w:rsidTr="008F16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t>A person who demonstrates competency in this unit must be able to supervise work teams performing aviation maintenance tasks and certify maintenance quality/in</w:t>
            </w:r>
            <w:r w:rsidRPr="00A1420F">
              <w:t>dependent inspections. Individuals will need to have been appointed as an MQI or Independent Inspector before being assessed for competency in this Unit.</w:t>
            </w:r>
          </w:p>
        </w:tc>
      </w:tr>
      <w:tr w:rsidTr="008F16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Assessor</w:t>
            </w:r>
            <w:r w:rsidRPr="00A1420F">
              <w:t>s must be satisfied that the candidate can competently and consistently perform all elements of the unit as specified by the criteria, including required knowledge, and be capable of applying the competency in new and different situations and contexts.</w:t>
            </w:r>
          </w:p>
          <w:p w:rsidR="00000000" w:rsidP="00A1420F">
            <w:pPr>
              <w:pStyle w:val="BodyText"/>
              <w:rPr>
                <w:lang w:val="en-NZ"/>
              </w:rPr>
            </w:pPr>
            <w:r w:rsidRPr="00A1420F">
              <w:t>Ass</w:t>
            </w:r>
            <w:r w:rsidRPr="00A1420F">
              <w:t xml:space="preserve">essors should gather a range of evidence that is valid, sufficient, current and authentic. Evidence can be gathered through a variety of ways including direct observation, supervisor's reports, project work, samples and questioning. Questioning techniques </w:t>
            </w:r>
            <w:r w:rsidRPr="00A1420F">
              <w:t xml:space="preserve">should not require language, literacy and numeracy skills beyond those required in this unit of competency. </w:t>
            </w:r>
          </w:p>
        </w:tc>
      </w:tr>
      <w:tr w:rsidTr="008F16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This unit may be assessed on the job, or a combination of both on and off the job. Where partial assessment occurs off the job an appropriate simulation must be used where the range of conditions reflects realistic workplace situations. The competencies co</w:t>
            </w:r>
            <w:r w:rsidRPr="00A1420F">
              <w:t xml:space="preserve">vered by this unit would be demonstrated by an individual working as a team leader. </w:t>
            </w:r>
          </w:p>
          <w:p w:rsidR="00000000" w:rsidP="00A1420F">
            <w:pPr>
              <w:pStyle w:val="BodyText"/>
              <w:rPr>
                <w:lang w:val="en-NZ"/>
              </w:rPr>
            </w:pPr>
            <w:r w:rsidRPr="00A1420F">
              <w:t>The candidate must have access to all tools, equipment, materials and documentation required and must be permitted to refer to any relevant workplace procedures, product a</w:t>
            </w:r>
            <w:r w:rsidRPr="00A1420F">
              <w:t>nd manufacturing specifications, codes, standards, manuals and reference materials. The assessment environment should not disadvantage the candidate.</w:t>
            </w:r>
          </w:p>
        </w:tc>
      </w:tr>
      <w:tr w:rsidTr="008F16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p>
        </w:tc>
      </w:tr>
      <w:tr w:rsidTr="008F16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p>
        </w:tc>
      </w:tr>
    </w:tbl>
    <w:p w:rsidR="00000000" w:rsidRPr="00A1420F" w:rsidP="00A1420F">
      <w:pPr>
        <w:pStyle w:val="BodyText"/>
      </w:pPr>
    </w:p>
    <w:p w:rsidR="00000000" w:rsidRPr="00A1420F" w:rsidP="00A1420F">
      <w:pPr>
        <w:pStyle w:val="AllowPageBreak"/>
      </w:pPr>
    </w:p>
    <w:p w:rsidR="00000000" w:rsidRPr="00A1420F" w:rsidP="00A1420F">
      <w:pPr>
        <w:pStyle w:val="Heading1"/>
      </w:pPr>
      <w:bookmarkStart w:id="11" w:name="O_398858"/>
      <w:bookmarkEnd w:id="11"/>
      <w:r w:rsidRPr="00A1420F">
        <w:t>Range Statement</w:t>
      </w:r>
    </w:p>
    <w:tbl>
      <w:tblPr>
        <w:tblW w:w="9540" w:type="dxa"/>
        <w:tblLayout w:type="fixed"/>
        <w:tblCellMar>
          <w:left w:w="62" w:type="dxa"/>
          <w:right w:w="62" w:type="dxa"/>
        </w:tblCellMar>
        <w:tblLook w:val="0000"/>
      </w:tblPr>
      <w:tblGrid>
        <w:gridCol w:w="3519"/>
        <w:gridCol w:w="6021"/>
      </w:tblGrid>
      <w:tr w:rsidTr="008F1641">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t xml:space="preserve">The range </w:t>
            </w:r>
            <w:r w:rsidRPr="00A1420F">
              <w:t>statement relates to the unit of competency as a whole. It allows for different work environments and situations that may affect performance. Bold italicised wording, if used in the performance criteria, is detailed below. Essential operating conditions th</w:t>
            </w:r>
            <w:r w:rsidRPr="00A1420F">
              <w:t>at may be present with training and assessment (depending on the work situation, needs of the candidate, accessibility of the item, and local industry and regional contexts) may also be included.</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Application</w:t>
            </w:r>
            <w:r w:rsidRPr="00A1420F">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Application of this unit may relate to:</w:t>
            </w:r>
          </w:p>
          <w:p w:rsidR="00000000" w:rsidRPr="00A1420F" w:rsidP="00A1420F">
            <w:pPr>
              <w:pStyle w:val="ListBullet"/>
            </w:pPr>
            <w:r w:rsidRPr="00A1420F">
              <w:t>scheduled or unscheduled maintenance</w:t>
            </w:r>
          </w:p>
          <w:p w:rsidR="00000000" w:rsidP="00A1420F">
            <w:pPr>
              <w:pStyle w:val="ListBullet"/>
              <w:rPr>
                <w:lang w:val="en-NZ"/>
              </w:rPr>
            </w:pPr>
            <w:r w:rsidRPr="00A1420F">
              <w:t>individual or team-related activities</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Maintenance tasks</w:t>
            </w:r>
            <w:r w:rsidRPr="00A1420F">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Maintenance tasks include:</w:t>
            </w:r>
          </w:p>
          <w:p w:rsidR="00000000" w:rsidRPr="00A1420F" w:rsidP="00A1420F">
            <w:pPr>
              <w:pStyle w:val="ListBullet"/>
            </w:pPr>
            <w:r w:rsidRPr="00A1420F">
              <w:t>scheduled maintenance</w:t>
            </w:r>
          </w:p>
          <w:p w:rsidR="00000000" w:rsidRPr="00A1420F" w:rsidP="00A1420F">
            <w:pPr>
              <w:pStyle w:val="ListBullet"/>
            </w:pPr>
            <w:r w:rsidRPr="00A1420F">
              <w:t>unscheduled maintenance</w:t>
            </w:r>
          </w:p>
          <w:p w:rsidR="00000000" w:rsidRPr="00A1420F" w:rsidP="00A1420F">
            <w:pPr>
              <w:pStyle w:val="ListBullet"/>
            </w:pPr>
            <w:r w:rsidRPr="00A1420F">
              <w:t>configuration changes</w:t>
            </w:r>
          </w:p>
          <w:p w:rsidR="00000000" w:rsidRPr="00A1420F" w:rsidP="00A1420F">
            <w:pPr>
              <w:pStyle w:val="ListBullet"/>
            </w:pPr>
            <w:r w:rsidRPr="00A1420F">
              <w:t>modification incorporation</w:t>
            </w:r>
          </w:p>
          <w:p w:rsidR="00000000" w:rsidRPr="00A1420F" w:rsidP="00A1420F">
            <w:pPr>
              <w:pStyle w:val="ListBullet"/>
            </w:pPr>
            <w:r w:rsidRPr="00A1420F">
              <w:t>repair</w:t>
            </w:r>
          </w:p>
          <w:p w:rsidR="00000000" w:rsidP="00A1420F">
            <w:pPr>
              <w:pStyle w:val="ListBullet"/>
              <w:rPr>
                <w:lang w:val="en-NZ"/>
              </w:rPr>
            </w:pPr>
            <w:r w:rsidRPr="00A1420F">
              <w:t>overhaul</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Maintenance data or schedule</w:t>
            </w:r>
            <w:r w:rsidRPr="00A1420F">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Maintenance data or schedule includes any or all of:</w:t>
            </w:r>
          </w:p>
          <w:p w:rsidR="00000000" w:rsidRPr="00A1420F" w:rsidP="00A1420F">
            <w:pPr>
              <w:pStyle w:val="ListBullet"/>
            </w:pPr>
            <w:r w:rsidRPr="00A1420F">
              <w:t>maintenance records</w:t>
            </w:r>
          </w:p>
          <w:p w:rsidR="00000000" w:rsidRPr="00A1420F" w:rsidP="00A1420F">
            <w:pPr>
              <w:pStyle w:val="ListBullet"/>
            </w:pPr>
            <w:r w:rsidRPr="00A1420F">
              <w:t>maintenance manuals</w:t>
            </w:r>
          </w:p>
          <w:p w:rsidR="00000000" w:rsidRPr="00A1420F" w:rsidP="00A1420F">
            <w:pPr>
              <w:pStyle w:val="ListBullet"/>
            </w:pPr>
            <w:r w:rsidRPr="00A1420F">
              <w:t>servicing schedules</w:t>
            </w:r>
          </w:p>
          <w:p w:rsidR="00000000" w:rsidRPr="00A1420F" w:rsidP="00A1420F">
            <w:pPr>
              <w:pStyle w:val="ListBullet"/>
            </w:pPr>
            <w:r w:rsidRPr="00A1420F">
              <w:t>computer maintenance data systems</w:t>
            </w:r>
          </w:p>
          <w:p w:rsidR="00000000" w:rsidRPr="00A1420F" w:rsidP="00A1420F">
            <w:pPr>
              <w:pStyle w:val="ListBullet"/>
            </w:pPr>
            <w:r w:rsidRPr="00A1420F">
              <w:t>service bulletins</w:t>
            </w:r>
          </w:p>
          <w:p w:rsidR="00000000" w:rsidRPr="00A1420F" w:rsidP="00A1420F">
            <w:pPr>
              <w:pStyle w:val="ListBullet"/>
            </w:pPr>
            <w:r w:rsidRPr="00A1420F">
              <w:t>special technical instructions</w:t>
            </w:r>
          </w:p>
          <w:p w:rsidR="00000000" w:rsidRPr="00A1420F" w:rsidP="00A1420F">
            <w:pPr>
              <w:pStyle w:val="ListBullet"/>
            </w:pPr>
            <w:r w:rsidRPr="00A1420F">
              <w:t>modification orders</w:t>
            </w:r>
          </w:p>
          <w:p w:rsidR="00000000" w:rsidRPr="00A1420F" w:rsidP="00A1420F">
            <w:pPr>
              <w:pStyle w:val="ListBullet"/>
            </w:pPr>
            <w:r w:rsidRPr="00A1420F">
              <w:t>repair ins</w:t>
            </w:r>
            <w:r w:rsidRPr="00A1420F">
              <w:t>tructions</w:t>
            </w:r>
          </w:p>
          <w:p w:rsidR="00000000" w:rsidRPr="00A1420F" w:rsidP="00A1420F">
            <w:pPr>
              <w:pStyle w:val="ListBullet"/>
            </w:pPr>
            <w:r w:rsidRPr="00A1420F">
              <w:t>observations and feedback from maintenance personnel and aircrew</w:t>
            </w:r>
          </w:p>
          <w:p w:rsidR="00000000" w:rsidP="00A1420F">
            <w:pPr>
              <w:pStyle w:val="ListBullet"/>
              <w:rPr>
                <w:lang w:val="en-NZ"/>
              </w:rPr>
            </w:pPr>
            <w:r w:rsidRPr="00A1420F">
              <w:t>internal work instructions or management directives</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Required resources</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Required resources may include:</w:t>
            </w:r>
          </w:p>
          <w:p w:rsidR="00000000" w:rsidRPr="00A1420F" w:rsidP="00A1420F">
            <w:pPr>
              <w:pStyle w:val="ListBullet"/>
            </w:pPr>
            <w:r w:rsidRPr="00A1420F">
              <w:t xml:space="preserve">personnel in required numbers with applicable experience, qualifications and </w:t>
            </w:r>
            <w:r w:rsidRPr="00A1420F">
              <w:t>task authorisation</w:t>
            </w:r>
          </w:p>
          <w:p w:rsidR="00000000" w:rsidRPr="00A1420F" w:rsidP="00A1420F">
            <w:pPr>
              <w:pStyle w:val="ListBullet"/>
            </w:pPr>
            <w:r w:rsidRPr="00A1420F">
              <w:t>spares</w:t>
            </w:r>
          </w:p>
          <w:p w:rsidR="00000000" w:rsidRPr="00A1420F" w:rsidP="00A1420F">
            <w:pPr>
              <w:pStyle w:val="ListBullet"/>
            </w:pPr>
            <w:r w:rsidRPr="00A1420F">
              <w:t>consumables</w:t>
            </w:r>
          </w:p>
          <w:p w:rsidR="00000000" w:rsidRPr="00A1420F" w:rsidP="00A1420F">
            <w:pPr>
              <w:pStyle w:val="ListBullet"/>
            </w:pPr>
            <w:r w:rsidRPr="00A1420F">
              <w:t>tools</w:t>
            </w:r>
          </w:p>
          <w:p w:rsidR="00000000" w:rsidRPr="00A1420F" w:rsidP="00A1420F">
            <w:pPr>
              <w:pStyle w:val="ListBullet"/>
            </w:pPr>
            <w:r w:rsidRPr="00A1420F">
              <w:t>special equipment</w:t>
            </w:r>
          </w:p>
          <w:p w:rsidR="00000000" w:rsidRPr="00A1420F" w:rsidP="00A1420F">
            <w:pPr>
              <w:pStyle w:val="ListBullet"/>
            </w:pPr>
            <w:r w:rsidRPr="00A1420F">
              <w:t>ground support equipment</w:t>
            </w:r>
          </w:p>
          <w:p w:rsidR="00000000" w:rsidP="00A1420F">
            <w:pPr>
              <w:pStyle w:val="ListBullet"/>
              <w:rPr>
                <w:lang w:val="en-NZ"/>
              </w:rPr>
            </w:pPr>
            <w:r w:rsidRPr="00A1420F">
              <w:t>PPE</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 xml:space="preserve">Ground support and test </w:t>
            </w:r>
            <w:r w:rsidRPr="00A1420F">
              <w:rPr>
                <w:rStyle w:val="SpecialBold"/>
              </w:rPr>
              <w:t>equipment</w:t>
            </w:r>
            <w:r w:rsidRPr="00A1420F">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Ground support and test equipment may include:</w:t>
            </w:r>
          </w:p>
          <w:p w:rsidR="00000000" w:rsidRPr="00A1420F" w:rsidP="00A1420F">
            <w:pPr>
              <w:pStyle w:val="ListBullet"/>
            </w:pPr>
            <w:r w:rsidRPr="00A1420F">
              <w:t>power carts</w:t>
            </w:r>
          </w:p>
          <w:p w:rsidR="00000000" w:rsidRPr="00A1420F" w:rsidP="00A1420F">
            <w:pPr>
              <w:pStyle w:val="ListBullet"/>
            </w:pPr>
            <w:r w:rsidRPr="00A1420F">
              <w:t>hydraulic rigs</w:t>
            </w:r>
          </w:p>
          <w:p w:rsidR="00000000" w:rsidRPr="00A1420F" w:rsidP="00A1420F">
            <w:pPr>
              <w:pStyle w:val="ListBullet"/>
            </w:pPr>
            <w:r w:rsidRPr="00A1420F">
              <w:t>pneumatic rigs</w:t>
            </w:r>
          </w:p>
          <w:p w:rsidR="00000000" w:rsidRPr="00A1420F" w:rsidP="00A1420F">
            <w:pPr>
              <w:pStyle w:val="ListBullet"/>
            </w:pPr>
            <w:r w:rsidRPr="00A1420F">
              <w:t>stands and docking</w:t>
            </w:r>
          </w:p>
          <w:p w:rsidR="00000000" w:rsidP="00A1420F">
            <w:pPr>
              <w:pStyle w:val="ListBullet"/>
              <w:rPr>
                <w:lang w:val="en-NZ"/>
              </w:rPr>
            </w:pPr>
            <w:r w:rsidRPr="00A1420F">
              <w:t>component test stands</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Guidance</w:t>
            </w:r>
            <w:r w:rsidRPr="00A1420F">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Guidance may encompass:</w:t>
            </w:r>
          </w:p>
          <w:p w:rsidR="00000000" w:rsidRPr="00A1420F" w:rsidP="00A1420F">
            <w:pPr>
              <w:pStyle w:val="ListBullet"/>
            </w:pPr>
            <w:r w:rsidRPr="00A1420F">
              <w:t>damage assessment</w:t>
            </w:r>
          </w:p>
          <w:p w:rsidR="00000000" w:rsidRPr="00A1420F" w:rsidP="00A1420F">
            <w:pPr>
              <w:pStyle w:val="ListBullet"/>
            </w:pPr>
            <w:r w:rsidRPr="00A1420F">
              <w:t>assessment of repair cost effectiveness</w:t>
            </w:r>
          </w:p>
          <w:p w:rsidR="00000000" w:rsidP="00A1420F">
            <w:pPr>
              <w:pStyle w:val="ListBullet"/>
              <w:rPr>
                <w:lang w:val="en-NZ"/>
              </w:rPr>
            </w:pPr>
            <w:r w:rsidRPr="00A1420F">
              <w:t>assessment of replacement options</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Applicable documentation</w:t>
            </w:r>
            <w:r w:rsidRPr="00A1420F">
              <w:t xml:space="preserve">, </w:t>
            </w:r>
            <w:r w:rsidRPr="00A1420F">
              <w:rPr>
                <w:rStyle w:val="SpecialBold"/>
              </w:rPr>
              <w:t>policies and procedures</w:t>
            </w:r>
            <w:r w:rsidRPr="00A1420F">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The applicable documentation, policies and procedures include:</w:t>
            </w:r>
          </w:p>
          <w:p w:rsidR="00000000" w:rsidRPr="00A1420F" w:rsidP="00A1420F">
            <w:pPr>
              <w:pStyle w:val="ListBullet"/>
            </w:pPr>
            <w:r w:rsidRPr="00A1420F">
              <w:t>operating manuals</w:t>
            </w:r>
          </w:p>
          <w:p w:rsidR="00000000" w:rsidRPr="00A1420F" w:rsidP="00A1420F">
            <w:pPr>
              <w:pStyle w:val="ListBullet"/>
            </w:pPr>
            <w:r w:rsidRPr="00A1420F">
              <w:t>maintenance manuals</w:t>
            </w:r>
          </w:p>
          <w:p w:rsidR="00000000" w:rsidRPr="00A1420F" w:rsidP="00A1420F">
            <w:pPr>
              <w:pStyle w:val="ListBullet"/>
            </w:pPr>
            <w:r w:rsidRPr="00A1420F">
              <w:t>organisational policy manuals</w:t>
            </w:r>
          </w:p>
          <w:p w:rsidR="00000000" w:rsidRPr="00A1420F" w:rsidP="00A1420F">
            <w:pPr>
              <w:pStyle w:val="ListBullet"/>
            </w:pPr>
            <w:r w:rsidRPr="00A1420F">
              <w:t>quality manuals</w:t>
            </w:r>
          </w:p>
          <w:p w:rsidR="00000000" w:rsidRPr="00A1420F" w:rsidP="00A1420F">
            <w:pPr>
              <w:pStyle w:val="ListBullet"/>
            </w:pPr>
            <w:r w:rsidRPr="00A1420F">
              <w:t>safety manuals</w:t>
            </w:r>
          </w:p>
          <w:p w:rsidR="00000000" w:rsidRPr="00A1420F" w:rsidP="00A1420F">
            <w:pPr>
              <w:pStyle w:val="ListBullet"/>
            </w:pPr>
            <w:r w:rsidRPr="00A1420F">
              <w:t>MSDS</w:t>
            </w:r>
          </w:p>
          <w:p w:rsidR="00000000" w:rsidRPr="00A1420F" w:rsidP="00A1420F">
            <w:pPr>
              <w:pStyle w:val="ListBullet"/>
            </w:pPr>
            <w:r w:rsidRPr="00A1420F">
              <w:t>procedures manuals</w:t>
            </w:r>
          </w:p>
          <w:p w:rsidR="00000000" w:rsidRPr="00A1420F" w:rsidP="00A1420F">
            <w:pPr>
              <w:pStyle w:val="ListBullet"/>
            </w:pPr>
            <w:r w:rsidRPr="00A1420F">
              <w:t>work instructions</w:t>
            </w:r>
          </w:p>
          <w:p w:rsidR="00000000" w:rsidRPr="00A1420F" w:rsidP="00A1420F">
            <w:pPr>
              <w:pStyle w:val="ListBullet"/>
            </w:pPr>
            <w:r w:rsidRPr="00A1420F">
              <w:t>defence instructions and standards</w:t>
            </w:r>
          </w:p>
          <w:p w:rsidR="00000000" w:rsidP="00A1420F">
            <w:pPr>
              <w:pStyle w:val="ListBullet"/>
              <w:rPr>
                <w:lang w:val="en-NZ"/>
              </w:rPr>
            </w:pPr>
            <w:r w:rsidRPr="00A1420F">
              <w:t>standing instructions</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Regulatory requirements</w:t>
            </w:r>
            <w:r w:rsidRPr="00A1420F">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Regulatory requirements are found in:</w:t>
            </w:r>
          </w:p>
          <w:p w:rsidR="00000000" w:rsidRPr="00A1420F" w:rsidP="00A1420F">
            <w:pPr>
              <w:pStyle w:val="ListBullet"/>
            </w:pPr>
            <w:r w:rsidRPr="00A1420F">
              <w:t>AAP 7001.053 Technical Airworthiness Maintenance Manual</w:t>
            </w:r>
          </w:p>
          <w:p w:rsidR="00000000" w:rsidP="00A1420F">
            <w:pPr>
              <w:pStyle w:val="ListBullet"/>
              <w:rPr>
                <w:lang w:val="en-NZ"/>
              </w:rPr>
            </w:pPr>
            <w:r w:rsidRPr="00A1420F">
              <w:t>Commonwealth and state/territory OHS legislation</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Human factors affecting job performance</w:t>
            </w:r>
            <w:r w:rsidRPr="00A1420F">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Human factors affecting job performance may include:</w:t>
            </w:r>
          </w:p>
          <w:p w:rsidR="00000000" w:rsidRPr="00A1420F" w:rsidP="00A1420F">
            <w:pPr>
              <w:pStyle w:val="ListBullet"/>
            </w:pPr>
            <w:r w:rsidRPr="00A1420F">
              <w:t>individual health and disability</w:t>
            </w:r>
          </w:p>
          <w:p w:rsidR="00000000" w:rsidRPr="00A1420F" w:rsidP="00A1420F">
            <w:pPr>
              <w:pStyle w:val="ListBullet"/>
            </w:pPr>
            <w:r w:rsidRPr="00A1420F">
              <w:t>social psychology</w:t>
            </w:r>
          </w:p>
          <w:p w:rsidR="00000000" w:rsidRPr="00A1420F" w:rsidP="00A1420F">
            <w:pPr>
              <w:pStyle w:val="ListBullet"/>
            </w:pPr>
            <w:r w:rsidRPr="00A1420F">
              <w:t>time pressure and workload</w:t>
            </w:r>
          </w:p>
          <w:p w:rsidR="00000000" w:rsidP="00A1420F">
            <w:pPr>
              <w:pStyle w:val="ListBullet"/>
              <w:rPr>
                <w:lang w:val="en-NZ"/>
              </w:rPr>
            </w:pPr>
            <w:r w:rsidRPr="00A1420F">
              <w:t>the physical work environment</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Actions to minimise maintenance errors may include</w:t>
            </w:r>
            <w:r w:rsidRPr="00A1420F">
              <w:t>:</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Actions to minimise maintenance errors may include:</w:t>
            </w:r>
          </w:p>
          <w:p w:rsidR="00000000" w:rsidRPr="00A1420F" w:rsidP="00A1420F">
            <w:pPr>
              <w:pStyle w:val="ListBullet"/>
            </w:pPr>
            <w:r w:rsidRPr="00A1420F">
              <w:t>varying the extent of supervision according</w:t>
            </w:r>
            <w:r w:rsidRPr="00A1420F">
              <w:t xml:space="preserve"> to the nature of the task and work conditions</w:t>
            </w:r>
          </w:p>
          <w:p w:rsidR="00000000" w:rsidRPr="00A1420F" w:rsidP="00A1420F">
            <w:pPr>
              <w:pStyle w:val="ListBullet"/>
            </w:pPr>
            <w:r w:rsidRPr="00A1420F">
              <w:t>allowance for qualification and experience levels within the team</w:t>
            </w:r>
          </w:p>
          <w:p w:rsidR="00000000" w:rsidP="00A1420F">
            <w:pPr>
              <w:pStyle w:val="ListBullet"/>
              <w:rPr>
                <w:lang w:val="en-NZ"/>
              </w:rPr>
            </w:pPr>
            <w:r w:rsidRPr="00A1420F">
              <w:t>allowance for human error and 'Murphy's Law' ('If something can go wrong, it will')</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Sound employment relations</w:t>
            </w:r>
            <w:r w:rsidRPr="00A1420F">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Sound employment relations inc</w:t>
            </w:r>
            <w:r w:rsidRPr="00A1420F">
              <w:t>lude knowledge of:</w:t>
            </w:r>
          </w:p>
          <w:p w:rsidR="00000000" w:rsidRPr="00A1420F" w:rsidP="00A1420F">
            <w:pPr>
              <w:pStyle w:val="ListBullet"/>
            </w:pPr>
            <w:r w:rsidRPr="00A1420F">
              <w:t>relevant sections of industrial awards</w:t>
            </w:r>
          </w:p>
          <w:p w:rsidR="00000000" w:rsidRPr="00A1420F" w:rsidP="00A1420F">
            <w:pPr>
              <w:pStyle w:val="ListBullet"/>
            </w:pPr>
            <w:r w:rsidRPr="00A1420F">
              <w:t>content of enterprise agreements</w:t>
            </w:r>
          </w:p>
          <w:p w:rsidR="00000000" w:rsidP="00A1420F">
            <w:pPr>
              <w:pStyle w:val="ListBullet"/>
              <w:rPr>
                <w:lang w:val="en-NZ"/>
              </w:rPr>
            </w:pPr>
            <w:r w:rsidRPr="00A1420F">
              <w:t>conditions of employment and service that that apply to the particular workplace</w:t>
            </w:r>
          </w:p>
        </w:tc>
      </w:tr>
      <w:tr w:rsidTr="008F1641">
        <w:tblPrEx>
          <w:tblW w:w="9540" w:type="dxa"/>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20F">
            <w:pPr>
              <w:pStyle w:val="BodyText"/>
              <w:rPr>
                <w:lang w:val="en-NZ"/>
              </w:rPr>
            </w:pPr>
            <w:r w:rsidRPr="00A1420F">
              <w:rPr>
                <w:rStyle w:val="SpecialBold"/>
              </w:rPr>
              <w:t>On-job training</w:t>
            </w:r>
            <w:r w:rsidRPr="00A1420F">
              <w:t xml:space="preserve"> </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20F" w:rsidP="00A1420F">
            <w:pPr>
              <w:pStyle w:val="BodyText"/>
            </w:pPr>
            <w:r w:rsidRPr="00A1420F">
              <w:t>On-job training involves:</w:t>
            </w:r>
          </w:p>
          <w:p w:rsidR="00000000" w:rsidRPr="00A1420F" w:rsidP="00A1420F">
            <w:pPr>
              <w:pStyle w:val="ListBullet"/>
            </w:pPr>
            <w:r w:rsidRPr="00A1420F">
              <w:t>the reinforcement of knowledge and skills gained in off-job training and guiding their application to specific on-job maintenance tasks</w:t>
            </w:r>
          </w:p>
        </w:tc>
      </w:tr>
    </w:tbl>
    <w:p w:rsidR="00000000" w:rsidRPr="00A1420F" w:rsidP="00A1420F">
      <w:pPr>
        <w:pStyle w:val="BodyText"/>
      </w:pPr>
    </w:p>
    <w:p w:rsidR="00000000" w:rsidRPr="00A1420F" w:rsidP="00A1420F">
      <w:pPr>
        <w:pStyle w:val="AllowPageBreak"/>
      </w:pPr>
    </w:p>
    <w:p w:rsidR="00000000" w:rsidRPr="00A1420F" w:rsidP="00A1420F">
      <w:pPr>
        <w:pStyle w:val="Heading1"/>
      </w:pPr>
      <w:bookmarkStart w:id="12" w:name="O_398855"/>
      <w:bookmarkEnd w:id="12"/>
      <w:r w:rsidRPr="00A1420F">
        <w:t>Unit Sector(s)</w:t>
      </w:r>
    </w:p>
    <w:p w:rsidR="00000000" w:rsidRPr="00A1420F" w:rsidP="00A1420F">
      <w:pPr>
        <w:pStyle w:val="BodyText"/>
      </w:pPr>
      <w:r w:rsidRPr="00A1420F">
        <w:t>Aviation maintenance management</w:t>
      </w:r>
    </w:p>
    <w:p w:rsidR="00000000" w:rsidRPr="00A1420F" w:rsidP="00A1420F">
      <w:pPr>
        <w:pStyle w:val="AllowPageBreak"/>
      </w:pPr>
    </w:p>
    <w:p w:rsidR="00000000" w:rsidRPr="00A1420F" w:rsidP="00A1420F">
      <w:pPr>
        <w:pStyle w:val="Heading1"/>
      </w:pPr>
      <w:bookmarkStart w:id="13" w:name="O_398868"/>
      <w:bookmarkEnd w:id="13"/>
      <w:r w:rsidRPr="00A1420F">
        <w:t>Competency field</w:t>
      </w:r>
    </w:p>
    <w:p w:rsidR="00000000" w:rsidRPr="00A1420F" w:rsidP="00A1420F">
      <w:pPr>
        <w:pStyle w:val="Heading1"/>
      </w:pPr>
      <w:bookmarkStart w:id="14" w:name="O_398867"/>
      <w:bookmarkEnd w:id="14"/>
      <w:r w:rsidRPr="00A1420F">
        <w:t>Co-r</w:t>
      </w:r>
      <w:r w:rsidRPr="00A1420F">
        <w:t>equisite units</w:t>
      </w:r>
    </w:p>
    <w:p w:rsidR="00000000" w:rsidRPr="00A1420F" w:rsidP="00A1420F">
      <w:pPr>
        <w:pStyle w:val="BodyText"/>
      </w:pPr>
      <w:r w:rsidRPr="00A1420F">
        <w:t>Not applicable</w:t>
      </w:r>
    </w:p>
    <w:p w:rsidR="00000000" w:rsidRPr="00A1420F" w:rsidP="00A1420F"/>
    <w:sectPr w:rsidSect="00A142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641" w:rsidP="008F16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41" w:rsidP="00A142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1641" w:rsidP="00A142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1641" w:rsidP="00A142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0F" w:rsidRPr="008F1641" w:rsidP="008F16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41" w:rsidRPr="002D2AF8" w:rsidP="00A1420F">
    <w:pPr>
      <w:pStyle w:val="Header"/>
      <w:framePr w:wrap="around"/>
    </w:pPr>
    <w:r>
      <w:fldChar w:fldCharType="begin"/>
    </w:r>
    <w:r>
      <w:instrText xml:space="preserve"> TITLE   \* MERGEFORMAT </w:instrText>
    </w:r>
    <w:r>
      <w:fldChar w:fldCharType="separate"/>
    </w:r>
    <w:r>
      <w:t>MEA140A Supervise aviation maintenance teams and perform maintenance quality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F1641" w:rsidP="00A14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B2BA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20F"/>
    <w:pPr>
      <w:spacing w:before="360" w:after="60"/>
      <w:outlineLvl w:val="0"/>
    </w:pPr>
    <w:rPr>
      <w:sz w:val="32"/>
    </w:rPr>
  </w:style>
  <w:style w:type="paragraph" w:styleId="Heading2">
    <w:name w:val="heading 2"/>
    <w:basedOn w:val="HeadingBase"/>
    <w:next w:val="BodyText"/>
    <w:link w:val="Heading2Char"/>
    <w:qFormat/>
    <w:rsid w:val="00A1420F"/>
    <w:pPr>
      <w:keepLines/>
      <w:spacing w:before="240" w:after="120"/>
      <w:outlineLvl w:val="1"/>
    </w:pPr>
    <w:rPr>
      <w:sz w:val="28"/>
      <w:szCs w:val="40"/>
    </w:rPr>
  </w:style>
  <w:style w:type="paragraph" w:styleId="Heading3">
    <w:name w:val="heading 3"/>
    <w:basedOn w:val="HeadingBase"/>
    <w:next w:val="BodyText"/>
    <w:link w:val="Heading3Char"/>
    <w:qFormat/>
    <w:rsid w:val="00A1420F"/>
    <w:pPr>
      <w:spacing w:before="180" w:after="120"/>
      <w:outlineLvl w:val="2"/>
    </w:pPr>
    <w:rPr>
      <w:spacing w:val="-10"/>
      <w:kern w:val="32"/>
    </w:rPr>
  </w:style>
  <w:style w:type="paragraph" w:styleId="Heading4">
    <w:name w:val="heading 4"/>
    <w:basedOn w:val="HeadingBase"/>
    <w:next w:val="BodyText"/>
    <w:link w:val="Heading4Char"/>
    <w:qFormat/>
    <w:rsid w:val="00A1420F"/>
    <w:pPr>
      <w:spacing w:before="160" w:after="120"/>
      <w:outlineLvl w:val="3"/>
    </w:pPr>
    <w:rPr>
      <w:sz w:val="22"/>
    </w:rPr>
  </w:style>
  <w:style w:type="paragraph" w:styleId="Heading5">
    <w:name w:val="heading 5"/>
    <w:basedOn w:val="HeadingBase"/>
    <w:next w:val="Normal"/>
    <w:link w:val="Heading5Char"/>
    <w:qFormat/>
    <w:rsid w:val="00A1420F"/>
    <w:pPr>
      <w:spacing w:before="80"/>
      <w:outlineLvl w:val="4"/>
    </w:pPr>
    <w:rPr>
      <w:color w:val="918585"/>
      <w:sz w:val="20"/>
    </w:rPr>
  </w:style>
  <w:style w:type="paragraph" w:styleId="Heading6">
    <w:name w:val="heading 6"/>
    <w:basedOn w:val="HeadingBase"/>
    <w:next w:val="Normal"/>
    <w:link w:val="Heading6Char"/>
    <w:qFormat/>
    <w:rsid w:val="00A1420F"/>
    <w:pPr>
      <w:spacing w:before="60"/>
      <w:outlineLvl w:val="5"/>
    </w:pPr>
    <w:rPr>
      <w:color w:val="918585"/>
      <w:sz w:val="20"/>
    </w:rPr>
  </w:style>
  <w:style w:type="paragraph" w:styleId="Heading7">
    <w:name w:val="heading 7"/>
    <w:basedOn w:val="Normal"/>
    <w:next w:val="Normal"/>
    <w:link w:val="Heading7Char"/>
    <w:qFormat/>
    <w:rsid w:val="00A1420F"/>
    <w:pPr>
      <w:ind w:left="720"/>
      <w:outlineLvl w:val="6"/>
    </w:pPr>
    <w:rPr>
      <w:i/>
    </w:rPr>
  </w:style>
  <w:style w:type="paragraph" w:styleId="Heading8">
    <w:name w:val="heading 8"/>
    <w:basedOn w:val="Normal"/>
    <w:next w:val="Normal"/>
    <w:link w:val="Heading8Char"/>
    <w:qFormat/>
    <w:rsid w:val="00A1420F"/>
    <w:pPr>
      <w:ind w:left="720"/>
      <w:outlineLvl w:val="7"/>
    </w:pPr>
    <w:rPr>
      <w:i/>
    </w:rPr>
  </w:style>
  <w:style w:type="paragraph" w:styleId="Heading9">
    <w:name w:val="heading 9"/>
    <w:basedOn w:val="Normal"/>
    <w:next w:val="Normal"/>
    <w:link w:val="Heading9Char"/>
    <w:qFormat/>
    <w:rsid w:val="00A1420F"/>
    <w:pPr>
      <w:ind w:left="720"/>
      <w:outlineLvl w:val="8"/>
    </w:pPr>
    <w:rPr>
      <w:i/>
    </w:rPr>
  </w:style>
  <w:style w:type="character" w:default="1" w:styleId="DefaultParagraphFont">
    <w:name w:val="Default Paragraph Font"/>
    <w:uiPriority w:val="1"/>
    <w:unhideWhenUsed/>
    <w:rsid w:val="00A14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20F"/>
  </w:style>
  <w:style w:type="character" w:customStyle="1" w:styleId="Heading1Char">
    <w:name w:val="Heading 1 Char"/>
    <w:basedOn w:val="DefaultParagraphFont"/>
    <w:link w:val="Heading1"/>
    <w:rsid w:val="00A1420F"/>
    <w:rPr>
      <w:rFonts w:ascii="Times New Roman" w:eastAsia="Times New Roman" w:hAnsi="Times New Roman" w:cs="Times New Roman"/>
      <w:b/>
      <w:sz w:val="32"/>
      <w:szCs w:val="20"/>
      <w:lang w:eastAsia="en-US"/>
    </w:rPr>
  </w:style>
  <w:style w:type="paragraph" w:styleId="BodyText">
    <w:name w:val="Body Text"/>
    <w:basedOn w:val="Normal"/>
    <w:link w:val="BodyTextChar"/>
    <w:rsid w:val="00A142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20F"/>
    <w:rPr>
      <w:rFonts w:ascii="Times New Roman" w:eastAsia="Times New Roman" w:hAnsi="Times New Roman" w:cs="Times New Roman"/>
      <w:sz w:val="24"/>
      <w:lang w:eastAsia="en-US"/>
    </w:rPr>
  </w:style>
  <w:style w:type="paragraph" w:styleId="Footer">
    <w:name w:val="footer"/>
    <w:basedOn w:val="Normal"/>
    <w:link w:val="FooterChar"/>
    <w:rsid w:val="00A14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20F"/>
    <w:rPr>
      <w:rFonts w:ascii="Times New Roman" w:eastAsia="Times New Roman" w:hAnsi="Times New Roman" w:cs="Times New Roman"/>
      <w:sz w:val="16"/>
      <w:lang w:eastAsia="en-US"/>
    </w:rPr>
  </w:style>
  <w:style w:type="paragraph" w:styleId="List">
    <w:name w:val="List"/>
    <w:basedOn w:val="BodyText"/>
    <w:next w:val="BodyText"/>
    <w:rsid w:val="00A1420F"/>
    <w:pPr>
      <w:tabs>
        <w:tab w:val="left" w:pos="340"/>
      </w:tabs>
      <w:spacing w:before="60" w:after="60"/>
      <w:ind w:left="340" w:hanging="340"/>
    </w:pPr>
  </w:style>
  <w:style w:type="paragraph" w:styleId="ListBullet">
    <w:name w:val="List Bullet"/>
    <w:basedOn w:val="List"/>
    <w:rsid w:val="00A1420F"/>
    <w:pPr>
      <w:numPr>
        <w:numId w:val="12"/>
      </w:numPr>
      <w:tabs>
        <w:tab w:val="clear" w:pos="340"/>
      </w:tabs>
      <w:spacing w:before="40" w:after="40"/>
    </w:pPr>
  </w:style>
  <w:style w:type="character" w:customStyle="1" w:styleId="SpecialBold">
    <w:name w:val="Special Bold"/>
    <w:basedOn w:val="DefaultParagraphFont"/>
    <w:rsid w:val="00A1420F"/>
    <w:rPr>
      <w:b/>
      <w:spacing w:val="0"/>
    </w:rPr>
  </w:style>
  <w:style w:type="paragraph" w:customStyle="1" w:styleId="SuperHeading">
    <w:name w:val="SuperHeading"/>
    <w:basedOn w:val="Normal"/>
    <w:rsid w:val="00A1420F"/>
    <w:pPr>
      <w:spacing w:before="240" w:after="120"/>
      <w:outlineLvl w:val="0"/>
    </w:pPr>
    <w:rPr>
      <w:rFonts w:ascii="Times New Roman" w:hAnsi="Times New Roman"/>
      <w:b/>
      <w:sz w:val="28"/>
    </w:rPr>
  </w:style>
  <w:style w:type="paragraph" w:customStyle="1" w:styleId="AllowPageBreak">
    <w:name w:val="AllowPageBreak"/>
    <w:rsid w:val="00A142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420F"/>
    <w:pPr>
      <w:tabs>
        <w:tab w:val="left" w:pos="680"/>
      </w:tabs>
      <w:spacing w:before="60" w:after="60"/>
      <w:ind w:left="680" w:hanging="340"/>
    </w:pPr>
  </w:style>
  <w:style w:type="character" w:customStyle="1" w:styleId="BoldandItalics">
    <w:name w:val="Bold and Italics"/>
    <w:qFormat/>
    <w:rsid w:val="00A1420F"/>
    <w:rPr>
      <w:b/>
      <w:i/>
      <w:u w:val="none"/>
    </w:rPr>
  </w:style>
  <w:style w:type="character" w:customStyle="1" w:styleId="Heading2Char">
    <w:name w:val="Heading 2 Char"/>
    <w:basedOn w:val="DefaultParagraphFont"/>
    <w:link w:val="Heading2"/>
    <w:rsid w:val="00A14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20F"/>
    <w:rPr>
      <w:rFonts w:ascii="Courier New" w:eastAsia="Times New Roman" w:hAnsi="Courier New" w:cs="Times New Roman"/>
      <w:i/>
      <w:szCs w:val="20"/>
      <w:lang w:eastAsia="en-US"/>
    </w:rPr>
  </w:style>
  <w:style w:type="paragraph" w:customStyle="1" w:styleId="HeadingBase">
    <w:name w:val="Heading Base"/>
    <w:rsid w:val="00A14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20F"/>
    <w:pPr>
      <w:tabs>
        <w:tab w:val="right" w:leader="dot" w:pos="9072"/>
      </w:tabs>
      <w:ind w:left="567"/>
    </w:pPr>
    <w:rPr>
      <w:szCs w:val="22"/>
    </w:rPr>
  </w:style>
  <w:style w:type="paragraph" w:customStyle="1" w:styleId="TOCBase">
    <w:name w:val="TOC Base"/>
    <w:rsid w:val="00A14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20F"/>
    <w:pPr>
      <w:tabs>
        <w:tab w:val="right" w:leader="dot" w:pos="9072"/>
      </w:tabs>
      <w:spacing w:before="40" w:after="40"/>
      <w:ind w:left="284"/>
    </w:pPr>
    <w:rPr>
      <w:rFonts w:ascii="Times New Roman" w:hAnsi="Times New Roman"/>
    </w:rPr>
  </w:style>
  <w:style w:type="paragraph" w:styleId="TOC1">
    <w:name w:val="toc 1"/>
    <w:basedOn w:val="TOCBase"/>
    <w:next w:val="Normal"/>
    <w:rsid w:val="00A142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20F"/>
    <w:pPr>
      <w:spacing w:before="5040"/>
      <w:jc w:val="center"/>
    </w:pPr>
    <w:rPr>
      <w:sz w:val="48"/>
      <w:szCs w:val="72"/>
      <w:lang w:val="en-US"/>
    </w:rPr>
  </w:style>
  <w:style w:type="character" w:customStyle="1" w:styleId="TitleChar">
    <w:name w:val="Title Char"/>
    <w:basedOn w:val="DefaultParagraphFont"/>
    <w:link w:val="Title"/>
    <w:rsid w:val="00A14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20F"/>
    <w:pPr>
      <w:tabs>
        <w:tab w:val="left" w:pos="3600"/>
        <w:tab w:val="left" w:pos="3958"/>
      </w:tabs>
    </w:pPr>
  </w:style>
  <w:style w:type="paragraph" w:customStyle="1" w:styleId="Note">
    <w:name w:val="Note"/>
    <w:basedOn w:val="BodyText"/>
    <w:rsid w:val="00A14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20F"/>
    <w:pPr>
      <w:framePr w:wrap="auto" w:hAnchor="text" w:y="6049"/>
    </w:pPr>
    <w:rPr>
      <w:color w:val="000000"/>
      <w:sz w:val="40"/>
    </w:rPr>
  </w:style>
  <w:style w:type="paragraph" w:customStyle="1" w:styleId="TOCTitle">
    <w:name w:val="TOCTitle"/>
    <w:basedOn w:val="Heading1"/>
    <w:rsid w:val="00A1420F"/>
    <w:pPr>
      <w:spacing w:after="240"/>
      <w:jc w:val="center"/>
      <w:outlineLvl w:val="9"/>
    </w:pPr>
    <w:rPr>
      <w:caps/>
    </w:rPr>
  </w:style>
  <w:style w:type="paragraph" w:customStyle="1" w:styleId="Version">
    <w:name w:val="Version"/>
    <w:rsid w:val="00A142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20F"/>
    <w:pPr>
      <w:numPr>
        <w:numId w:val="13"/>
      </w:numPr>
      <w:tabs>
        <w:tab w:val="clear" w:pos="680"/>
      </w:tabs>
    </w:pPr>
  </w:style>
  <w:style w:type="paragraph" w:styleId="Index1">
    <w:name w:val="index 1"/>
    <w:basedOn w:val="Normal"/>
    <w:next w:val="Normal"/>
    <w:semiHidden/>
    <w:rsid w:val="00A1420F"/>
    <w:pPr>
      <w:keepNext w:val="0"/>
      <w:tabs>
        <w:tab w:val="right" w:pos="4176"/>
      </w:tabs>
      <w:ind w:left="198" w:hanging="198"/>
    </w:pPr>
    <w:rPr>
      <w:rFonts w:ascii="Garamond" w:hAnsi="Garamond"/>
    </w:rPr>
  </w:style>
  <w:style w:type="paragraph" w:styleId="IndexHeading">
    <w:name w:val="index heading"/>
    <w:basedOn w:val="Normal"/>
    <w:next w:val="Index1"/>
    <w:semiHidden/>
    <w:rsid w:val="00A1420F"/>
    <w:pPr>
      <w:spacing w:before="120" w:after="120"/>
    </w:pPr>
    <w:rPr>
      <w:rFonts w:ascii="Arial" w:hAnsi="Arial"/>
      <w:b/>
      <w:color w:val="918585"/>
      <w:sz w:val="24"/>
    </w:rPr>
  </w:style>
  <w:style w:type="paragraph" w:styleId="Header">
    <w:name w:val="header"/>
    <w:basedOn w:val="Normal"/>
    <w:link w:val="HeaderChar"/>
    <w:rsid w:val="00A14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20F"/>
    <w:rPr>
      <w:rFonts w:ascii="Times New Roman" w:eastAsia="Times New Roman" w:hAnsi="Times New Roman" w:cs="Times New Roman"/>
      <w:sz w:val="16"/>
      <w:szCs w:val="20"/>
      <w:lang w:val="en-GB" w:eastAsia="en-US"/>
    </w:rPr>
  </w:style>
  <w:style w:type="paragraph" w:customStyle="1" w:styleId="Chapter">
    <w:name w:val="Chapter"/>
    <w:basedOn w:val="Normal"/>
    <w:rsid w:val="00A1420F"/>
    <w:pPr>
      <w:spacing w:before="240"/>
    </w:pPr>
    <w:rPr>
      <w:rFonts w:ascii="Times New Roman" w:hAnsi="Times New Roman"/>
      <w:smallCaps/>
      <w:spacing w:val="80"/>
      <w:sz w:val="28"/>
    </w:rPr>
  </w:style>
  <w:style w:type="paragraph" w:customStyle="1" w:styleId="InChapter">
    <w:name w:val="InChapter"/>
    <w:basedOn w:val="Heading3"/>
    <w:rsid w:val="00A1420F"/>
    <w:pPr>
      <w:spacing w:after="240"/>
      <w:outlineLvl w:val="9"/>
    </w:pPr>
    <w:rPr>
      <w:noProof/>
    </w:rPr>
  </w:style>
  <w:style w:type="paragraph" w:styleId="Index2">
    <w:name w:val="index 2"/>
    <w:basedOn w:val="Normal"/>
    <w:next w:val="Normal"/>
    <w:semiHidden/>
    <w:rsid w:val="00A1420F"/>
    <w:pPr>
      <w:tabs>
        <w:tab w:val="right" w:pos="4176"/>
      </w:tabs>
      <w:ind w:left="568" w:hanging="284"/>
    </w:pPr>
    <w:rPr>
      <w:rFonts w:ascii="Garamond" w:hAnsi="Garamond"/>
    </w:rPr>
  </w:style>
  <w:style w:type="paragraph" w:customStyle="1" w:styleId="Byline">
    <w:name w:val="Byline"/>
    <w:rsid w:val="00A14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20F"/>
    <w:pPr>
      <w:tabs>
        <w:tab w:val="clear" w:pos="3600"/>
        <w:tab w:val="clear" w:pos="3958"/>
      </w:tabs>
      <w:jc w:val="right"/>
    </w:pPr>
  </w:style>
  <w:style w:type="character" w:styleId="Emphasis">
    <w:name w:val="Emphasis"/>
    <w:basedOn w:val="DefaultParagraphFont"/>
    <w:qFormat/>
    <w:rsid w:val="00A1420F"/>
    <w:rPr>
      <w:i/>
    </w:rPr>
  </w:style>
  <w:style w:type="paragraph" w:styleId="Caption">
    <w:name w:val="caption"/>
    <w:basedOn w:val="BodyText"/>
    <w:next w:val="Normal"/>
    <w:qFormat/>
    <w:rsid w:val="00A1420F"/>
    <w:pPr>
      <w:framePr w:w="2268" w:hSpace="181" w:vSpace="181" w:wrap="around" w:vAnchor="text" w:hAnchor="page" w:x="1135" w:y="285" w:anchorLock="1"/>
    </w:pPr>
    <w:rPr>
      <w:i/>
    </w:rPr>
  </w:style>
  <w:style w:type="paragraph" w:customStyle="1" w:styleId="MiniTOCTitle">
    <w:name w:val="MiniTOCTitle"/>
    <w:basedOn w:val="Heading4"/>
    <w:rsid w:val="00A1420F"/>
    <w:pPr>
      <w:spacing w:before="240"/>
      <w:outlineLvl w:val="9"/>
    </w:pPr>
    <w:rPr>
      <w:noProof/>
      <w:sz w:val="24"/>
    </w:rPr>
  </w:style>
  <w:style w:type="paragraph" w:customStyle="1" w:styleId="MiniTOCItem">
    <w:name w:val="MiniTOCItem"/>
    <w:basedOn w:val="ListBullet"/>
    <w:rsid w:val="00A1420F"/>
    <w:pPr>
      <w:numPr>
        <w:numId w:val="0"/>
      </w:numPr>
      <w:tabs>
        <w:tab w:val="right" w:leader="dot" w:pos="6521"/>
      </w:tabs>
      <w:spacing w:before="0" w:after="0"/>
    </w:pPr>
  </w:style>
  <w:style w:type="paragraph" w:customStyle="1" w:styleId="TOFTitle">
    <w:name w:val="TOFTitle"/>
    <w:basedOn w:val="TOCTitle"/>
    <w:rsid w:val="00A1420F"/>
  </w:style>
  <w:style w:type="paragraph" w:styleId="TableofFigures">
    <w:name w:val="table of figures"/>
    <w:basedOn w:val="Normal"/>
    <w:next w:val="Normal"/>
    <w:semiHidden/>
    <w:rsid w:val="00A1420F"/>
    <w:pPr>
      <w:tabs>
        <w:tab w:val="right" w:leader="dot" w:pos="9072"/>
      </w:tabs>
      <w:ind w:left="970" w:hanging="403"/>
    </w:pPr>
    <w:rPr>
      <w:rFonts w:ascii="Times New Roman" w:hAnsi="Times New Roman"/>
      <w:b/>
    </w:rPr>
  </w:style>
  <w:style w:type="paragraph" w:styleId="ListNumber">
    <w:name w:val="List Number"/>
    <w:basedOn w:val="List"/>
    <w:rsid w:val="00A1420F"/>
    <w:pPr>
      <w:numPr>
        <w:numId w:val="10"/>
      </w:numPr>
    </w:pPr>
  </w:style>
  <w:style w:type="character" w:customStyle="1" w:styleId="WingdingSymbols">
    <w:name w:val="Wingding Symbols"/>
    <w:rsid w:val="00A1420F"/>
    <w:rPr>
      <w:rFonts w:ascii="Wingdings" w:hAnsi="Wingdings"/>
    </w:rPr>
  </w:style>
  <w:style w:type="paragraph" w:customStyle="1" w:styleId="TableHeading">
    <w:name w:val="Table Heading"/>
    <w:basedOn w:val="HeadingBase"/>
    <w:rsid w:val="00A1420F"/>
    <w:pPr>
      <w:keepLines/>
      <w:pBdr>
        <w:bottom w:val="single" w:sz="6" w:space="1" w:color="918585"/>
      </w:pBdr>
      <w:spacing w:before="240"/>
    </w:pPr>
  </w:style>
  <w:style w:type="character" w:customStyle="1" w:styleId="HotSpot">
    <w:name w:val="HotSpot"/>
    <w:rsid w:val="00A1420F"/>
    <w:rPr>
      <w:color w:val="0033CC"/>
      <w:u w:val="none"/>
    </w:rPr>
  </w:style>
  <w:style w:type="paragraph" w:customStyle="1" w:styleId="BodyTextRight">
    <w:name w:val="Body Text Right"/>
    <w:basedOn w:val="BodyText"/>
    <w:rsid w:val="00A1420F"/>
    <w:pPr>
      <w:spacing w:before="0" w:after="0"/>
      <w:jc w:val="right"/>
    </w:pPr>
  </w:style>
  <w:style w:type="paragraph" w:styleId="Index3">
    <w:name w:val="index 3"/>
    <w:basedOn w:val="ListNumber2"/>
    <w:next w:val="Normal"/>
    <w:semiHidden/>
    <w:rsid w:val="00A1420F"/>
    <w:pPr>
      <w:numPr>
        <w:numId w:val="0"/>
      </w:numPr>
      <w:tabs>
        <w:tab w:val="right" w:leader="dot" w:pos="4176"/>
      </w:tabs>
    </w:pPr>
  </w:style>
  <w:style w:type="paragraph" w:styleId="ListNumber2">
    <w:name w:val="List Number 2"/>
    <w:basedOn w:val="List2"/>
    <w:rsid w:val="00A1420F"/>
    <w:pPr>
      <w:numPr>
        <w:numId w:val="9"/>
      </w:numPr>
      <w:tabs>
        <w:tab w:val="clear" w:pos="1060"/>
      </w:tabs>
    </w:pPr>
  </w:style>
  <w:style w:type="paragraph" w:customStyle="1" w:styleId="MarginNote">
    <w:name w:val="Margin Note"/>
    <w:basedOn w:val="BodyText"/>
    <w:rsid w:val="00A14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20F"/>
    <w:rPr>
      <w:sz w:val="32"/>
    </w:rPr>
  </w:style>
  <w:style w:type="paragraph" w:customStyle="1" w:styleId="HeadingProcedure">
    <w:name w:val="Heading Procedure"/>
    <w:basedOn w:val="HeadingBase"/>
    <w:next w:val="Normal"/>
    <w:rsid w:val="00A1420F"/>
    <w:pPr>
      <w:tabs>
        <w:tab w:val="left" w:pos="0"/>
      </w:tabs>
      <w:spacing w:before="120" w:after="60"/>
    </w:pPr>
    <w:rPr>
      <w:i/>
      <w:color w:val="918585"/>
      <w:sz w:val="22"/>
    </w:rPr>
  </w:style>
  <w:style w:type="paragraph" w:customStyle="1" w:styleId="TableBodyText">
    <w:name w:val="Table Body Text"/>
    <w:basedOn w:val="BodyText"/>
    <w:rsid w:val="00A1420F"/>
    <w:pPr>
      <w:spacing w:before="60" w:after="60"/>
    </w:pPr>
  </w:style>
  <w:style w:type="paragraph" w:styleId="ListContinue">
    <w:name w:val="List Continue"/>
    <w:basedOn w:val="List"/>
    <w:rsid w:val="00A1420F"/>
    <w:pPr>
      <w:ind w:firstLine="0"/>
    </w:pPr>
  </w:style>
  <w:style w:type="paragraph" w:customStyle="1" w:styleId="ListNote">
    <w:name w:val="List Note"/>
    <w:basedOn w:val="List"/>
    <w:rsid w:val="00A1420F"/>
    <w:pPr>
      <w:pBdr>
        <w:top w:val="single" w:sz="6" w:space="2" w:color="918585"/>
        <w:bottom w:val="single" w:sz="6" w:space="2" w:color="918585"/>
      </w:pBdr>
      <w:tabs>
        <w:tab w:val="left" w:pos="1021"/>
      </w:tabs>
      <w:ind w:firstLine="0"/>
    </w:pPr>
  </w:style>
  <w:style w:type="paragraph" w:customStyle="1" w:styleId="Warning">
    <w:name w:val="Warning"/>
    <w:basedOn w:val="BodyText"/>
    <w:rsid w:val="00A1420F"/>
    <w:pPr>
      <w:shd w:val="clear" w:color="auto" w:fill="D9D9D9"/>
      <w:tabs>
        <w:tab w:val="left" w:pos="992"/>
      </w:tabs>
      <w:ind w:left="119" w:right="119"/>
    </w:pPr>
    <w:rPr>
      <w:sz w:val="20"/>
    </w:rPr>
  </w:style>
  <w:style w:type="paragraph" w:customStyle="1" w:styleId="MarginIcons">
    <w:name w:val="Margin Icons"/>
    <w:basedOn w:val="BodyText"/>
    <w:rsid w:val="00A14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20F"/>
    <w:rPr>
      <w:rFonts w:ascii="Courier New" w:hAnsi="Courier New"/>
    </w:rPr>
  </w:style>
  <w:style w:type="paragraph" w:customStyle="1" w:styleId="NoteBullet">
    <w:name w:val="Note Bullet"/>
    <w:basedOn w:val="Note"/>
    <w:rsid w:val="00A1420F"/>
    <w:pPr>
      <w:tabs>
        <w:tab w:val="clear" w:pos="680"/>
      </w:tabs>
      <w:spacing w:before="60" w:after="60"/>
    </w:pPr>
  </w:style>
  <w:style w:type="paragraph" w:customStyle="1" w:styleId="SubHeading2">
    <w:name w:val="SubHeading2"/>
    <w:basedOn w:val="HeadingBase"/>
    <w:rsid w:val="00A1420F"/>
    <w:pPr>
      <w:spacing w:before="240" w:after="60"/>
    </w:pPr>
    <w:rPr>
      <w:sz w:val="20"/>
    </w:rPr>
  </w:style>
  <w:style w:type="paragraph" w:customStyle="1" w:styleId="SubHeading1">
    <w:name w:val="SubHeading1"/>
    <w:basedOn w:val="HeadingBase"/>
    <w:rsid w:val="00A1420F"/>
    <w:pPr>
      <w:spacing w:before="240" w:after="60"/>
    </w:pPr>
    <w:rPr>
      <w:color w:val="918585"/>
      <w:sz w:val="22"/>
    </w:rPr>
  </w:style>
  <w:style w:type="paragraph" w:customStyle="1" w:styleId="SideHeading">
    <w:name w:val="Side Heading"/>
    <w:basedOn w:val="HeadingBase"/>
    <w:rsid w:val="00A14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20F"/>
    <w:pPr>
      <w:tabs>
        <w:tab w:val="num" w:pos="360"/>
      </w:tabs>
    </w:pPr>
  </w:style>
  <w:style w:type="paragraph" w:styleId="PlainText">
    <w:name w:val="Plain Text"/>
    <w:basedOn w:val="Normal"/>
    <w:link w:val="PlainTextChar"/>
    <w:rsid w:val="00A1420F"/>
    <w:rPr>
      <w:sz w:val="20"/>
    </w:rPr>
  </w:style>
  <w:style w:type="character" w:customStyle="1" w:styleId="PlainTextChar">
    <w:name w:val="Plain Text Char"/>
    <w:basedOn w:val="DefaultParagraphFont"/>
    <w:link w:val="PlainText"/>
    <w:rsid w:val="00A1420F"/>
    <w:rPr>
      <w:rFonts w:ascii="Courier New" w:eastAsia="Times New Roman" w:hAnsi="Courier New" w:cs="Times New Roman"/>
      <w:sz w:val="20"/>
      <w:szCs w:val="20"/>
      <w:lang w:eastAsia="en-US"/>
    </w:rPr>
  </w:style>
  <w:style w:type="character" w:customStyle="1" w:styleId="MenuOption">
    <w:name w:val="Menu Option"/>
    <w:basedOn w:val="DefaultParagraphFont"/>
    <w:rsid w:val="00A1420F"/>
    <w:rPr>
      <w:b/>
      <w:smallCaps/>
    </w:rPr>
  </w:style>
  <w:style w:type="paragraph" w:customStyle="1" w:styleId="TableListNumber">
    <w:name w:val="Table List Number"/>
    <w:basedOn w:val="ListNumber"/>
    <w:rsid w:val="00A1420F"/>
    <w:pPr>
      <w:numPr>
        <w:numId w:val="0"/>
      </w:numPr>
    </w:pPr>
  </w:style>
  <w:style w:type="paragraph" w:styleId="TOC4">
    <w:name w:val="toc 4"/>
    <w:basedOn w:val="TOCBase"/>
    <w:next w:val="Normal"/>
    <w:semiHidden/>
    <w:rsid w:val="00A1420F"/>
    <w:pPr>
      <w:tabs>
        <w:tab w:val="right" w:leader="dot" w:pos="9071"/>
      </w:tabs>
      <w:ind w:left="1701"/>
    </w:pPr>
  </w:style>
  <w:style w:type="paragraph" w:customStyle="1" w:styleId="ListAlpha">
    <w:name w:val="List Alpha"/>
    <w:basedOn w:val="List"/>
    <w:rsid w:val="00A1420F"/>
    <w:pPr>
      <w:numPr>
        <w:numId w:val="8"/>
      </w:numPr>
    </w:pPr>
  </w:style>
  <w:style w:type="paragraph" w:customStyle="1" w:styleId="ListAlpha2">
    <w:name w:val="List Alpha 2"/>
    <w:basedOn w:val="List2"/>
    <w:rsid w:val="00A1420F"/>
    <w:pPr>
      <w:numPr>
        <w:numId w:val="7"/>
      </w:numPr>
    </w:pPr>
  </w:style>
  <w:style w:type="paragraph" w:styleId="List3">
    <w:name w:val="List 3"/>
    <w:basedOn w:val="BodyText"/>
    <w:rsid w:val="00A1420F"/>
    <w:pPr>
      <w:tabs>
        <w:tab w:val="left" w:pos="1021"/>
      </w:tabs>
      <w:spacing w:before="60" w:after="60"/>
      <w:ind w:left="1020" w:hanging="340"/>
    </w:pPr>
  </w:style>
  <w:style w:type="paragraph" w:styleId="List4">
    <w:name w:val="List 4"/>
    <w:basedOn w:val="BodyText"/>
    <w:rsid w:val="00A1420F"/>
    <w:pPr>
      <w:tabs>
        <w:tab w:val="left" w:pos="1361"/>
      </w:tabs>
      <w:spacing w:before="60" w:after="60"/>
      <w:ind w:left="1361" w:hanging="340"/>
    </w:pPr>
  </w:style>
  <w:style w:type="paragraph" w:styleId="List5">
    <w:name w:val="List 5"/>
    <w:basedOn w:val="BodyText"/>
    <w:rsid w:val="00A1420F"/>
    <w:pPr>
      <w:tabs>
        <w:tab w:val="left" w:pos="1701"/>
      </w:tabs>
      <w:spacing w:before="60" w:after="60"/>
      <w:ind w:left="1701" w:hanging="340"/>
    </w:pPr>
  </w:style>
  <w:style w:type="paragraph" w:styleId="ListBullet3">
    <w:name w:val="List Bullet 3"/>
    <w:basedOn w:val="List3"/>
    <w:rsid w:val="00A1420F"/>
    <w:pPr>
      <w:numPr>
        <w:numId w:val="14"/>
      </w:numPr>
      <w:tabs>
        <w:tab w:val="clear" w:pos="1021"/>
      </w:tabs>
      <w:ind w:left="1037" w:hanging="357"/>
    </w:pPr>
  </w:style>
  <w:style w:type="paragraph" w:styleId="ListBullet4">
    <w:name w:val="List Bullet 4"/>
    <w:basedOn w:val="List4"/>
    <w:rsid w:val="00A1420F"/>
    <w:pPr>
      <w:numPr>
        <w:numId w:val="2"/>
      </w:numPr>
    </w:pPr>
  </w:style>
  <w:style w:type="paragraph" w:styleId="ListBullet5">
    <w:name w:val="List Bullet 5"/>
    <w:basedOn w:val="List5"/>
    <w:rsid w:val="00A1420F"/>
    <w:pPr>
      <w:numPr>
        <w:numId w:val="3"/>
      </w:numPr>
    </w:pPr>
  </w:style>
  <w:style w:type="paragraph" w:styleId="ListContinue2">
    <w:name w:val="List Continue 2"/>
    <w:basedOn w:val="List2"/>
    <w:rsid w:val="00A1420F"/>
    <w:pPr>
      <w:ind w:firstLine="0"/>
    </w:pPr>
  </w:style>
  <w:style w:type="paragraph" w:styleId="ListContinue3">
    <w:name w:val="List Continue 3"/>
    <w:basedOn w:val="List3"/>
    <w:rsid w:val="00A1420F"/>
    <w:pPr>
      <w:ind w:left="1021" w:firstLine="0"/>
    </w:pPr>
  </w:style>
  <w:style w:type="paragraph" w:styleId="ListContinue4">
    <w:name w:val="List Continue 4"/>
    <w:basedOn w:val="List4"/>
    <w:rsid w:val="00A1420F"/>
    <w:pPr>
      <w:ind w:firstLine="0"/>
    </w:pPr>
  </w:style>
  <w:style w:type="paragraph" w:styleId="ListContinue5">
    <w:name w:val="List Continue 5"/>
    <w:basedOn w:val="List5"/>
    <w:rsid w:val="00A1420F"/>
    <w:pPr>
      <w:ind w:firstLine="0"/>
    </w:pPr>
  </w:style>
  <w:style w:type="paragraph" w:styleId="ListNumber3">
    <w:name w:val="List Number 3"/>
    <w:basedOn w:val="List3"/>
    <w:rsid w:val="00A1420F"/>
    <w:pPr>
      <w:numPr>
        <w:numId w:val="4"/>
      </w:numPr>
    </w:pPr>
  </w:style>
  <w:style w:type="paragraph" w:styleId="ListNumber4">
    <w:name w:val="List Number 4"/>
    <w:basedOn w:val="List4"/>
    <w:rsid w:val="00A1420F"/>
    <w:pPr>
      <w:numPr>
        <w:numId w:val="5"/>
      </w:numPr>
    </w:pPr>
  </w:style>
  <w:style w:type="paragraph" w:styleId="ListNumber5">
    <w:name w:val="List Number 5"/>
    <w:basedOn w:val="List5"/>
    <w:rsid w:val="00A1420F"/>
    <w:pPr>
      <w:numPr>
        <w:numId w:val="6"/>
      </w:numPr>
    </w:pPr>
  </w:style>
  <w:style w:type="paragraph" w:styleId="BlockText">
    <w:name w:val="Block Text"/>
    <w:basedOn w:val="Normal"/>
    <w:rsid w:val="00A1420F"/>
    <w:pPr>
      <w:spacing w:after="120"/>
      <w:ind w:left="1440" w:right="1440"/>
    </w:pPr>
  </w:style>
  <w:style w:type="character" w:customStyle="1" w:styleId="Subscript">
    <w:name w:val="Subscript"/>
    <w:basedOn w:val="DefaultParagraphFont"/>
    <w:rsid w:val="00A1420F"/>
    <w:rPr>
      <w:sz w:val="16"/>
      <w:vertAlign w:val="subscript"/>
    </w:rPr>
  </w:style>
  <w:style w:type="character" w:customStyle="1" w:styleId="Superscript">
    <w:name w:val="Superscript"/>
    <w:basedOn w:val="DefaultParagraphFont"/>
    <w:rsid w:val="00A1420F"/>
    <w:rPr>
      <w:sz w:val="16"/>
      <w:vertAlign w:val="superscript"/>
    </w:rPr>
  </w:style>
  <w:style w:type="character" w:customStyle="1" w:styleId="Symbols">
    <w:name w:val="Symbols"/>
    <w:basedOn w:val="DefaultParagraphFont"/>
    <w:rsid w:val="00A1420F"/>
    <w:rPr>
      <w:rFonts w:ascii="Symbol" w:hAnsi="Symbol"/>
    </w:rPr>
  </w:style>
  <w:style w:type="character" w:customStyle="1" w:styleId="MenuOptions">
    <w:name w:val="Menu Options"/>
    <w:basedOn w:val="DefaultParagraphFont"/>
    <w:rsid w:val="00A1420F"/>
    <w:rPr>
      <w:rFonts w:ascii="Arial Narrow" w:hAnsi="Arial Narrow"/>
      <w:smallCaps/>
    </w:rPr>
  </w:style>
  <w:style w:type="character" w:customStyle="1" w:styleId="Buttons">
    <w:name w:val="Buttons"/>
    <w:basedOn w:val="DefaultParagraphFont"/>
    <w:rsid w:val="00A1420F"/>
    <w:rPr>
      <w:b/>
    </w:rPr>
  </w:style>
  <w:style w:type="character" w:customStyle="1" w:styleId="Underlined">
    <w:name w:val="Underlined"/>
    <w:basedOn w:val="DefaultParagraphFont"/>
    <w:rsid w:val="00A1420F"/>
    <w:rPr>
      <w:u w:val="single"/>
    </w:rPr>
  </w:style>
  <w:style w:type="paragraph" w:customStyle="1" w:styleId="TableBodyTextRight">
    <w:name w:val="Table Body Text Right"/>
    <w:basedOn w:val="TableBodyText"/>
    <w:rsid w:val="00A1420F"/>
    <w:pPr>
      <w:widowControl w:val="0"/>
      <w:autoSpaceDE w:val="0"/>
      <w:autoSpaceDN w:val="0"/>
      <w:adjustRightInd w:val="0"/>
      <w:jc w:val="right"/>
    </w:pPr>
    <w:rPr>
      <w:rFonts w:cs="Arial"/>
      <w:szCs w:val="18"/>
    </w:rPr>
  </w:style>
  <w:style w:type="paragraph" w:customStyle="1" w:styleId="CopyrightText">
    <w:name w:val="Copyright Text"/>
    <w:basedOn w:val="BodyText"/>
    <w:rsid w:val="00A1420F"/>
    <w:rPr>
      <w:sz w:val="18"/>
    </w:rPr>
  </w:style>
  <w:style w:type="paragraph" w:customStyle="1" w:styleId="BodySmallRight">
    <w:name w:val="Body Small Right"/>
    <w:basedOn w:val="BodyTextRight"/>
    <w:rsid w:val="00A1420F"/>
    <w:rPr>
      <w:sz w:val="18"/>
      <w:szCs w:val="18"/>
    </w:rPr>
  </w:style>
  <w:style w:type="paragraph" w:customStyle="1" w:styleId="MarginEdition">
    <w:name w:val="Margin Edition"/>
    <w:basedOn w:val="MarginNote"/>
    <w:rsid w:val="00A1420F"/>
    <w:pPr>
      <w:spacing w:before="0" w:after="0"/>
    </w:pPr>
    <w:rPr>
      <w:rFonts w:ascii="Times New Roman" w:hAnsi="Times New Roman"/>
      <w:color w:val="999999"/>
    </w:rPr>
  </w:style>
  <w:style w:type="paragraph" w:customStyle="1" w:styleId="Spacer">
    <w:name w:val="Spacer"/>
    <w:basedOn w:val="Normal"/>
    <w:rsid w:val="00A1420F"/>
    <w:rPr>
      <w:sz w:val="2"/>
      <w:szCs w:val="2"/>
    </w:rPr>
  </w:style>
  <w:style w:type="character" w:customStyle="1" w:styleId="Small">
    <w:name w:val="Small"/>
    <w:basedOn w:val="DefaultParagraphFont"/>
    <w:rsid w:val="00A1420F"/>
    <w:rPr>
      <w:sz w:val="16"/>
    </w:rPr>
  </w:style>
  <w:style w:type="paragraph" w:customStyle="1" w:styleId="WideTable">
    <w:name w:val="Wide Table"/>
    <w:basedOn w:val="Normal"/>
    <w:rsid w:val="00A1420F"/>
    <w:pPr>
      <w:ind w:left="-1418"/>
    </w:pPr>
    <w:rPr>
      <w:sz w:val="2"/>
      <w:szCs w:val="2"/>
    </w:rPr>
  </w:style>
  <w:style w:type="character" w:styleId="PageNumber">
    <w:name w:val="page number"/>
    <w:basedOn w:val="DefaultParagraphFont"/>
    <w:rsid w:val="00A1420F"/>
  </w:style>
  <w:style w:type="paragraph" w:styleId="Quote">
    <w:name w:val="Quote"/>
    <w:basedOn w:val="Heading1"/>
    <w:link w:val="QuoteChar"/>
    <w:qFormat/>
    <w:rsid w:val="00A1420F"/>
    <w:rPr>
      <w:b w:val="0"/>
      <w:sz w:val="72"/>
      <w:szCs w:val="72"/>
      <w:lang w:val="en-NZ"/>
    </w:rPr>
  </w:style>
  <w:style w:type="character" w:customStyle="1" w:styleId="QuoteChar">
    <w:name w:val="Quote Char"/>
    <w:basedOn w:val="DefaultParagraphFont"/>
    <w:link w:val="Quote"/>
    <w:rsid w:val="00A14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20F"/>
    <w:pPr>
      <w:pageBreakBefore/>
    </w:pPr>
  </w:style>
  <w:style w:type="paragraph" w:customStyle="1" w:styleId="Border">
    <w:name w:val="Border"/>
    <w:basedOn w:val="Normal"/>
    <w:qFormat/>
    <w:rsid w:val="00A14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20F"/>
    <w:rPr>
      <w:b/>
      <w:bCs/>
      <w:i/>
      <w:iCs/>
      <w:color w:val="auto"/>
    </w:rPr>
  </w:style>
  <w:style w:type="paragraph" w:styleId="IntenseQuote">
    <w:name w:val="Intense Quote"/>
    <w:basedOn w:val="Normal"/>
    <w:next w:val="Normal"/>
    <w:link w:val="IntenseQuoteChar"/>
    <w:uiPriority w:val="30"/>
    <w:qFormat/>
    <w:rsid w:val="00A14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20F"/>
    <w:rPr>
      <w:smallCaps/>
      <w:color w:val="auto"/>
      <w:u w:val="single"/>
    </w:rPr>
  </w:style>
  <w:style w:type="character" w:styleId="IntenseReference">
    <w:name w:val="Intense Reference"/>
    <w:basedOn w:val="DefaultParagraphFont"/>
    <w:uiPriority w:val="32"/>
    <w:qFormat/>
    <w:rsid w:val="00A1420F"/>
    <w:rPr>
      <w:b/>
      <w:bCs/>
      <w:smallCaps/>
      <w:color w:val="auto"/>
      <w:spacing w:val="5"/>
      <w:u w:val="single"/>
    </w:rPr>
  </w:style>
  <w:style w:type="paragraph" w:customStyle="1" w:styleId="2ColumnHeading">
    <w:name w:val="2Column Heading"/>
    <w:basedOn w:val="BodyText"/>
    <w:qFormat/>
    <w:rsid w:val="00A1420F"/>
    <w:pPr>
      <w:spacing w:after="60"/>
      <w:ind w:left="-2268"/>
    </w:pPr>
    <w:rPr>
      <w:b/>
    </w:rPr>
  </w:style>
  <w:style w:type="paragraph" w:customStyle="1" w:styleId="Heading1TOC">
    <w:name w:val="Heading1 TOC"/>
    <w:basedOn w:val="Normal"/>
    <w:qFormat/>
    <w:rsid w:val="00A1420F"/>
    <w:pPr>
      <w:spacing w:before="240" w:after="120"/>
    </w:pPr>
    <w:rPr>
      <w:rFonts w:ascii="Times New Roman" w:hAnsi="Times New Roman"/>
      <w:b/>
      <w:sz w:val="32"/>
    </w:rPr>
  </w:style>
  <w:style w:type="paragraph" w:customStyle="1" w:styleId="Heading2TOC">
    <w:name w:val="Heading2 TOC"/>
    <w:basedOn w:val="Normal"/>
    <w:qFormat/>
    <w:rsid w:val="00A1420F"/>
    <w:pPr>
      <w:spacing w:before="240" w:after="60"/>
    </w:pPr>
    <w:rPr>
      <w:rFonts w:ascii="Times New Roman" w:hAnsi="Times New Roman"/>
      <w:b/>
      <w:sz w:val="28"/>
    </w:rPr>
  </w:style>
  <w:style w:type="character" w:customStyle="1" w:styleId="Underline">
    <w:name w:val="Underline"/>
    <w:basedOn w:val="DefaultParagraphFont"/>
    <w:qFormat/>
    <w:rsid w:val="00A1420F"/>
    <w:rPr>
      <w:u w:val="single"/>
    </w:rPr>
  </w:style>
  <w:style w:type="paragraph" w:styleId="BalloonText">
    <w:name w:val="Balloon Text"/>
    <w:basedOn w:val="Normal"/>
    <w:link w:val="BalloonTextChar"/>
    <w:rsid w:val="00A1420F"/>
    <w:rPr>
      <w:rFonts w:ascii="Tahoma" w:hAnsi="Tahoma" w:cs="Tahoma"/>
      <w:sz w:val="16"/>
      <w:szCs w:val="16"/>
    </w:rPr>
  </w:style>
  <w:style w:type="character" w:customStyle="1" w:styleId="BalloonTextChar">
    <w:name w:val="Balloon Text Char"/>
    <w:basedOn w:val="DefaultParagraphFont"/>
    <w:link w:val="BalloonText"/>
    <w:rsid w:val="00A14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2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20F"/>
    <w:rPr>
      <w:b/>
      <w:color w:val="660033"/>
      <w:spacing w:val="0"/>
    </w:rPr>
  </w:style>
  <w:style w:type="paragraph" w:customStyle="1" w:styleId="Nameditemlist">
    <w:name w:val="Named item list"/>
    <w:basedOn w:val="BodyText"/>
    <w:qFormat/>
    <w:rsid w:val="00A142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1381</Words>
  <Characters>8947</Characters>
  <Application>Microsoft Office Word</Application>
  <DocSecurity>0</DocSecurity>
  <Lines>286</Lines>
  <Paragraphs>177</Paragraphs>
  <ScaleCrop>false</ScaleCrop>
  <Company>Author-it Software Corporation Ltd.</Company>
  <LinksUpToDate>false</LinksUpToDate>
  <CharactersWithSpaces>10244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MEA140A Supervise aviation maintenance teams and perform maintenance quality inspections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2012-10-05T12:26:00Z</dcterms:created>
  <dcterms:modified xsi:type="dcterms:W3CDTF">2012-10-05T12:26:00Z</dcterms:modified>
</cp:coreProperties>
</file>