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0A6" w:rsidP="00B450A6">
      <w:pPr>
        <w:pStyle w:val="Title"/>
      </w:pPr>
      <w:r>
        <w:fldChar w:fldCharType="begin"/>
      </w:r>
      <w:r>
        <w:instrText xml:space="preserve"> TITLE   \* MERGEFORMAT </w:instrText>
      </w:r>
      <w:r>
        <w:fldChar w:fldCharType="separate"/>
      </w:r>
      <w:r>
        <w:t>MEA138B Perform aviation technical publication management activities</w:t>
      </w:r>
      <w:r>
        <w:fldChar w:fldCharType="end"/>
      </w:r>
    </w:p>
    <w:p w:rsidR="00B450A6" w:rsidP="00B450A6">
      <w:pPr>
        <w:pStyle w:val="Version"/>
        <w:sectPr w:rsidSect="009D5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D5449" w:rsidP="009D5449">
      <w:pPr>
        <w:pStyle w:val="SuperHeading"/>
      </w:pPr>
      <w:r w:rsidRPr="009D5449">
        <w:t>MEA138B Perform aviation technical publication management activities</w:t>
      </w:r>
    </w:p>
    <w:p w:rsidR="00000000" w:rsidRPr="009D5449" w:rsidP="009D5449">
      <w:pPr>
        <w:pStyle w:val="SuperHeading"/>
      </w:pPr>
    </w:p>
    <w:p w:rsidR="00000000" w:rsidRPr="009D5449" w:rsidP="009D5449">
      <w:pPr>
        <w:pStyle w:val="Heading1"/>
      </w:pPr>
      <w:bookmarkStart w:id="1" w:name="O_398714"/>
      <w:bookmarkEnd w:id="1"/>
      <w:r w:rsidRPr="009D5449">
        <w:t>Modification History</w:t>
      </w:r>
    </w:p>
    <w:p w:rsidR="00000000" w:rsidRPr="009D5449" w:rsidP="009D5449">
      <w:pPr>
        <w:pStyle w:val="BodyText"/>
      </w:pPr>
      <w:r w:rsidRPr="009D5449">
        <w:t>Minor formatting and editorial changes made.</w:t>
      </w:r>
    </w:p>
    <w:p w:rsidR="00000000" w:rsidRPr="009D5449" w:rsidP="009D5449">
      <w:pPr>
        <w:pStyle w:val="AllowPageBreak"/>
      </w:pPr>
    </w:p>
    <w:p w:rsidR="00000000" w:rsidRPr="009D5449" w:rsidP="009D5449">
      <w:pPr>
        <w:pStyle w:val="Heading1"/>
      </w:pPr>
      <w:bookmarkStart w:id="2" w:name="O_398710"/>
      <w:bookmarkEnd w:id="2"/>
      <w:r w:rsidRPr="009D5449">
        <w:t>Unit Descriptor</w:t>
      </w:r>
    </w:p>
    <w:tbl>
      <w:tblPr>
        <w:tblW w:w="0" w:type="auto"/>
        <w:tblLayout w:type="fixed"/>
        <w:tblCellMar>
          <w:left w:w="62" w:type="dxa"/>
          <w:right w:w="62" w:type="dxa"/>
        </w:tblCellMar>
        <w:tblLook w:val="0000"/>
      </w:tblPr>
      <w:tblGrid>
        <w:gridCol w:w="8640"/>
      </w:tblGrid>
      <w:tr w:rsidTr="00B450A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This unit of competency is part of the Aeroskills Advanced Diploma tra</w:t>
            </w:r>
            <w:r w:rsidRPr="009D5449">
              <w:t>ining pathways. It covers the competencies required to manage the drafting, publication, distribution and control of technical publications while complying with applicable regulatory requirements.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3" w:name="O_398723"/>
      <w:bookmarkEnd w:id="3"/>
      <w:r w:rsidRPr="009D5449">
        <w:t>Application of the Unit</w:t>
      </w:r>
    </w:p>
    <w:tbl>
      <w:tblPr>
        <w:tblW w:w="0" w:type="auto"/>
        <w:tblLayout w:type="fixed"/>
        <w:tblCellMar>
          <w:left w:w="62" w:type="dxa"/>
          <w:right w:w="62" w:type="dxa"/>
        </w:tblCellMar>
        <w:tblLook w:val="0000"/>
      </w:tblPr>
      <w:tblGrid>
        <w:gridCol w:w="8640"/>
      </w:tblGrid>
      <w:tr w:rsidTr="00B450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This unit requires application of competencies relating to the application of editorial and management knowledge and skills in the production, publication, distribution and amendment of technical publications.</w:t>
            </w:r>
          </w:p>
          <w:p w:rsidR="00000000" w:rsidRPr="009D5449" w:rsidP="009D5449">
            <w:pPr>
              <w:pStyle w:val="BodyText"/>
            </w:pPr>
            <w:r w:rsidRPr="009D5449">
              <w:t>Applications include maintenance manuals, oper</w:t>
            </w:r>
            <w:r w:rsidRPr="009D5449">
              <w:t>ating instructions, parts catalogues, procedures manuals and related technical publications.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4" w:name="O_398715"/>
      <w:bookmarkEnd w:id="4"/>
      <w:r w:rsidRPr="009D5449">
        <w:t>Licensing/Regulatory Information</w:t>
      </w:r>
    </w:p>
    <w:p w:rsidR="00000000" w:rsidRPr="009D5449" w:rsidP="009D5449">
      <w:pPr>
        <w:pStyle w:val="BodyText"/>
      </w:pPr>
      <w:r w:rsidRPr="009D5449">
        <w:t>Not applicable.</w:t>
      </w:r>
    </w:p>
    <w:p w:rsidR="00000000" w:rsidRPr="009D5449" w:rsidP="009D5449">
      <w:pPr>
        <w:pStyle w:val="AllowPageBreak"/>
      </w:pPr>
    </w:p>
    <w:p w:rsidR="00000000" w:rsidRPr="009D5449" w:rsidP="009D5449">
      <w:pPr>
        <w:pStyle w:val="Heading1"/>
      </w:pPr>
      <w:bookmarkStart w:id="5" w:name="O_398713"/>
      <w:bookmarkEnd w:id="5"/>
      <w:r w:rsidRPr="009D5449">
        <w:t>Pre-Requisites</w:t>
      </w:r>
    </w:p>
    <w:tbl>
      <w:tblPr>
        <w:tblW w:w="0" w:type="auto"/>
        <w:tblLayout w:type="fixed"/>
        <w:tblCellMar>
          <w:left w:w="62" w:type="dxa"/>
          <w:right w:w="62" w:type="dxa"/>
        </w:tblCellMar>
        <w:tblLook w:val="0000"/>
      </w:tblPr>
      <w:tblGrid>
        <w:gridCol w:w="1914"/>
        <w:gridCol w:w="3874"/>
      </w:tblGrid>
      <w:tr w:rsidTr="00B450A6">
        <w:tblPrEx>
          <w:tblW w:w="0" w:type="auto"/>
          <w:tblLayout w:type="fixed"/>
          <w:tblCellMar>
            <w:left w:w="62" w:type="dxa"/>
            <w:right w:w="62" w:type="dxa"/>
          </w:tblCellMar>
          <w:tblLook w:val="0000"/>
        </w:tblPrEx>
        <w:trPr>
          <w:trHeight w:val="503"/>
        </w:trPr>
        <w:tc>
          <w:tcPr>
            <w:tcW w:w="1914" w:type="dxa"/>
            <w:tcBorders>
              <w:top w:val="nil"/>
              <w:left w:val="nil"/>
              <w:bottom w:val="nil"/>
              <w:right w:val="nil"/>
            </w:tcBorders>
            <w:tcMar>
              <w:top w:w="0" w:type="dxa"/>
              <w:left w:w="62" w:type="dxa"/>
              <w:bottom w:w="0" w:type="dxa"/>
              <w:right w:w="62" w:type="dxa"/>
            </w:tcMar>
          </w:tcPr>
          <w:p w:rsidR="00000000" w:rsidP="009D5449">
            <w:pPr>
              <w:pStyle w:val="BodyText"/>
              <w:rPr>
                <w:lang w:val="en-NZ"/>
              </w:rPr>
            </w:pPr>
            <w:r w:rsidRPr="009D5449">
              <w:t>MEA137A</w:t>
            </w:r>
          </w:p>
        </w:tc>
        <w:tc>
          <w:tcPr>
            <w:tcW w:w="3874"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Write aviation technical publications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6" w:name="O_398718"/>
      <w:bookmarkEnd w:id="6"/>
      <w:r w:rsidRPr="009D5449">
        <w:t>Employability Skills Information</w:t>
      </w:r>
    </w:p>
    <w:tbl>
      <w:tblPr>
        <w:tblW w:w="0" w:type="auto"/>
        <w:tblLayout w:type="fixed"/>
        <w:tblCellMar>
          <w:left w:w="62" w:type="dxa"/>
          <w:right w:w="62" w:type="dxa"/>
        </w:tblCellMar>
        <w:tblLook w:val="0000"/>
      </w:tblPr>
      <w:tblGrid>
        <w:gridCol w:w="5720"/>
      </w:tblGrid>
      <w:tr w:rsidTr="00B450A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This unit contains employability skills.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7" w:name="O_398719"/>
      <w:bookmarkEnd w:id="7"/>
      <w:r w:rsidRPr="009D5449">
        <w:t>Elements and Performance Criteria Pre-Content</w:t>
      </w:r>
    </w:p>
    <w:tbl>
      <w:tblPr>
        <w:tblW w:w="9540" w:type="dxa"/>
        <w:tblLayout w:type="fixed"/>
        <w:tblCellMar>
          <w:left w:w="62" w:type="dxa"/>
          <w:right w:w="62" w:type="dxa"/>
        </w:tblCellMar>
        <w:tblLook w:val="0000"/>
      </w:tblPr>
      <w:tblGrid>
        <w:gridCol w:w="2542"/>
        <w:gridCol w:w="6998"/>
      </w:tblGrid>
      <w:tr w:rsidTr="00B450A6">
        <w:tblPrEx>
          <w:tblW w:w="9540" w:type="dxa"/>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t>Elements describe the essential outcomes of a unit of competency.</w:t>
            </w:r>
          </w:p>
        </w:tc>
        <w:tc>
          <w:tcPr>
            <w:tcW w:w="6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Performance criteria describe the performance needed to demonstrate achievement of the element. Where bold italicised text is used, further information is detailed in the required skills and knowledge section and the range statement. Assessment of performa</w:t>
            </w:r>
            <w:r w:rsidRPr="009D5449">
              <w:t>nce is to be consistent with the evidence guide.</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8" w:name="O_398720"/>
      <w:bookmarkEnd w:id="8"/>
      <w:r w:rsidRPr="009D5449">
        <w:t>Elements and Performance Criteria</w:t>
      </w:r>
    </w:p>
    <w:tbl>
      <w:tblPr>
        <w:tblW w:w="0" w:type="auto"/>
        <w:tblCellMar>
          <w:left w:w="62" w:type="dxa"/>
          <w:right w:w="62" w:type="dxa"/>
        </w:tblCellMar>
        <w:tblLook w:val="0000"/>
      </w:tblPr>
      <w:tblGrid>
        <w:gridCol w:w="1869"/>
        <w:gridCol w:w="7327"/>
      </w:tblGrid>
      <w:tr w:rsidTr="00B4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5449">
            <w:pPr>
              <w:pStyle w:val="List"/>
              <w:rPr>
                <w:lang w:val="en-NZ"/>
              </w:rPr>
            </w:pPr>
            <w:r w:rsidRPr="009D5449">
              <w:t>1.</w:t>
            </w:r>
            <w:r w:rsidRPr="009D5449">
              <w:tab/>
              <w:t>Manage the drafting and publication of technical publications</w:t>
            </w:r>
          </w:p>
        </w:tc>
        <w:tc>
          <w:tcPr>
            <w:tcW w:w="0" w:type="auto"/>
            <w:tcBorders>
              <w:top w:val="nil"/>
              <w:left w:val="nil"/>
              <w:bottom w:val="nil"/>
              <w:right w:val="nil"/>
            </w:tcBorders>
            <w:tcMar>
              <w:top w:w="0" w:type="dxa"/>
              <w:left w:w="62" w:type="dxa"/>
              <w:bottom w:w="0" w:type="dxa"/>
              <w:right w:w="62" w:type="dxa"/>
            </w:tcMar>
          </w:tcPr>
          <w:p w:rsidR="00000000" w:rsidRPr="009D5449" w:rsidP="009D5449">
            <w:pPr>
              <w:pStyle w:val="List2"/>
            </w:pPr>
            <w:r w:rsidRPr="009D5449">
              <w:t>1.1.</w:t>
            </w:r>
            <w:r w:rsidRPr="009D5449">
              <w:tab/>
              <w:t xml:space="preserve">The required </w:t>
            </w:r>
            <w:r w:rsidRPr="009D5449">
              <w:rPr>
                <w:rStyle w:val="BoldandItalics"/>
              </w:rPr>
              <w:t>style for technical publications</w:t>
            </w:r>
            <w:r w:rsidRPr="009D5449">
              <w:t xml:space="preserve"> is determined and specified</w:t>
            </w:r>
          </w:p>
          <w:p w:rsidR="00000000" w:rsidP="009D5449">
            <w:pPr>
              <w:pStyle w:val="List2"/>
              <w:rPr>
                <w:lang w:val="en-NZ"/>
              </w:rPr>
            </w:pPr>
            <w:r w:rsidRPr="009D5449">
              <w:t>1.2.</w:t>
            </w:r>
            <w:r w:rsidRPr="009D5449">
              <w:tab/>
            </w:r>
            <w:r w:rsidRPr="009D5449">
              <w:t>Technical publication drafts are edited</w:t>
            </w:r>
          </w:p>
        </w:tc>
      </w:tr>
      <w:tr w:rsidTr="00B4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5449">
            <w:pPr>
              <w:pStyle w:val="List"/>
              <w:rPr>
                <w:lang w:val="en-NZ"/>
              </w:rPr>
            </w:pPr>
            <w:r w:rsidRPr="009D5449">
              <w:t>2.</w:t>
            </w:r>
            <w:r w:rsidRPr="009D5449">
              <w:tab/>
              <w:t>Manage the amendment of technical publications</w:t>
            </w:r>
          </w:p>
        </w:tc>
        <w:tc>
          <w:tcPr>
            <w:tcW w:w="0" w:type="auto"/>
            <w:tcBorders>
              <w:top w:val="nil"/>
              <w:left w:val="nil"/>
              <w:bottom w:val="nil"/>
              <w:right w:val="nil"/>
            </w:tcBorders>
            <w:tcMar>
              <w:top w:w="0" w:type="dxa"/>
              <w:left w:w="62" w:type="dxa"/>
              <w:bottom w:w="0" w:type="dxa"/>
              <w:right w:w="62" w:type="dxa"/>
            </w:tcMar>
          </w:tcPr>
          <w:p w:rsidR="00000000" w:rsidRPr="009D5449" w:rsidP="009D5449">
            <w:pPr>
              <w:pStyle w:val="List2"/>
            </w:pPr>
            <w:r w:rsidRPr="009D5449">
              <w:t>2.1.</w:t>
            </w:r>
            <w:r w:rsidRPr="009D5449">
              <w:tab/>
            </w:r>
            <w:r w:rsidRPr="009D5449">
              <w:rPr>
                <w:rStyle w:val="BoldandItalics"/>
              </w:rPr>
              <w:t>The requirement for publication amendment</w:t>
            </w:r>
            <w:r w:rsidRPr="009D5449">
              <w:t xml:space="preserve"> action is identified</w:t>
            </w:r>
          </w:p>
          <w:p w:rsidR="00000000" w:rsidRPr="009D5449" w:rsidP="009D5449">
            <w:pPr>
              <w:pStyle w:val="List2"/>
            </w:pPr>
            <w:r w:rsidRPr="009D5449">
              <w:t>2.2.</w:t>
            </w:r>
            <w:r w:rsidRPr="009D5449">
              <w:tab/>
              <w:t>Amendment action is initiated</w:t>
            </w:r>
          </w:p>
          <w:p w:rsidR="00000000" w:rsidP="009D5449">
            <w:pPr>
              <w:pStyle w:val="List2"/>
              <w:rPr>
                <w:lang w:val="en-NZ"/>
              </w:rPr>
            </w:pPr>
            <w:r w:rsidRPr="009D5449">
              <w:t>2.3.</w:t>
            </w:r>
            <w:r w:rsidRPr="009D5449">
              <w:tab/>
              <w:t xml:space="preserve">Draft amendments are </w:t>
            </w:r>
            <w:r w:rsidRPr="009D5449">
              <w:rPr>
                <w:rStyle w:val="BoldandItalics"/>
              </w:rPr>
              <w:t>edited</w:t>
            </w:r>
          </w:p>
        </w:tc>
      </w:tr>
      <w:tr w:rsidTr="00B45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5449">
            <w:pPr>
              <w:pStyle w:val="List"/>
              <w:rPr>
                <w:lang w:val="en-NZ"/>
              </w:rPr>
            </w:pPr>
            <w:r w:rsidRPr="009D5449">
              <w:t>3.</w:t>
            </w:r>
            <w:r w:rsidRPr="009D5449">
              <w:tab/>
            </w:r>
            <w:r w:rsidRPr="009D5449">
              <w:t>Manage the distribution and control of technical publications</w:t>
            </w:r>
          </w:p>
        </w:tc>
        <w:tc>
          <w:tcPr>
            <w:tcW w:w="0" w:type="auto"/>
            <w:tcBorders>
              <w:top w:val="nil"/>
              <w:left w:val="nil"/>
              <w:bottom w:val="nil"/>
              <w:right w:val="nil"/>
            </w:tcBorders>
            <w:tcMar>
              <w:top w:w="0" w:type="dxa"/>
              <w:left w:w="62" w:type="dxa"/>
              <w:bottom w:w="0" w:type="dxa"/>
              <w:right w:w="62" w:type="dxa"/>
            </w:tcMar>
          </w:tcPr>
          <w:p w:rsidR="00000000" w:rsidRPr="009D5449" w:rsidP="009D5449">
            <w:pPr>
              <w:pStyle w:val="List2"/>
            </w:pPr>
            <w:r w:rsidRPr="009D5449">
              <w:t>3.1.</w:t>
            </w:r>
            <w:r w:rsidRPr="009D5449">
              <w:tab/>
              <w:t>A publication distribution and amendment status database is established</w:t>
            </w:r>
          </w:p>
          <w:p w:rsidR="00000000" w:rsidRPr="009D5449" w:rsidP="009D5449">
            <w:pPr>
              <w:pStyle w:val="List2"/>
            </w:pPr>
            <w:r w:rsidRPr="009D5449">
              <w:t>3.2.</w:t>
            </w:r>
            <w:r w:rsidRPr="009D5449">
              <w:tab/>
              <w:t xml:space="preserve">Publications are managed in accordance with </w:t>
            </w:r>
            <w:r w:rsidRPr="009D5449">
              <w:rPr>
                <w:rStyle w:val="BoldandItalics"/>
              </w:rPr>
              <w:t>regulatory requirements</w:t>
            </w:r>
            <w:r w:rsidRPr="009D5449">
              <w:t xml:space="preserve">, </w:t>
            </w:r>
            <w:r w:rsidRPr="009D5449">
              <w:rPr>
                <w:rStyle w:val="BoldandItalics"/>
              </w:rPr>
              <w:t>organisational policies and procedures</w:t>
            </w:r>
          </w:p>
          <w:p w:rsidR="00000000" w:rsidRPr="009D5449" w:rsidP="009D5449">
            <w:pPr>
              <w:pStyle w:val="List2"/>
            </w:pPr>
            <w:r w:rsidRPr="009D5449">
              <w:t>3.3.</w:t>
            </w:r>
            <w:r w:rsidRPr="009D5449">
              <w:tab/>
              <w:t>The operation of the publication distribution and control system is monitored</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9" w:name="O_398711"/>
      <w:bookmarkEnd w:id="9"/>
      <w:r w:rsidRPr="009D5449">
        <w:t>Required Skills and Knowledge</w:t>
      </w:r>
    </w:p>
    <w:tbl>
      <w:tblPr>
        <w:tblW w:w="9450" w:type="dxa"/>
        <w:tblLayout w:type="fixed"/>
        <w:tblCellMar>
          <w:left w:w="62" w:type="dxa"/>
          <w:right w:w="62" w:type="dxa"/>
        </w:tblCellMar>
        <w:tblLook w:val="0000"/>
      </w:tblPr>
      <w:tblGrid>
        <w:gridCol w:w="9450"/>
      </w:tblGrid>
      <w:tr w:rsidTr="00B450A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D5449">
            <w:pPr>
              <w:pStyle w:val="BodyText"/>
              <w:rPr>
                <w:lang w:val="en-NZ"/>
              </w:rPr>
            </w:pPr>
            <w:r w:rsidRPr="009D5449">
              <w:rPr>
                <w:rStyle w:val="SpecialBold"/>
              </w:rPr>
              <w:t>Required skills</w:t>
            </w:r>
          </w:p>
        </w:tc>
      </w:tr>
      <w:tr w:rsidTr="00B450A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Look for evidence that confirms skills in:</w:t>
            </w:r>
          </w:p>
          <w:p w:rsidR="00000000" w:rsidRPr="009D5449" w:rsidP="009D5449">
            <w:pPr>
              <w:pStyle w:val="ListBullet"/>
            </w:pPr>
            <w:r w:rsidRPr="009D5449">
              <w:t>specifying the style and layout of technical publications</w:t>
            </w:r>
          </w:p>
          <w:p w:rsidR="00000000" w:rsidRPr="009D5449" w:rsidP="009D5449">
            <w:pPr>
              <w:pStyle w:val="ListBullet"/>
            </w:pPr>
            <w:r w:rsidRPr="009D5449">
              <w:t>determining the need for amendment action</w:t>
            </w:r>
          </w:p>
          <w:p w:rsidR="00000000" w:rsidRPr="009D5449" w:rsidP="009D5449">
            <w:pPr>
              <w:pStyle w:val="ListBullet"/>
            </w:pPr>
            <w:r w:rsidRPr="009D5449">
              <w:t>effective control of technical publication distribution</w:t>
            </w:r>
          </w:p>
          <w:p w:rsidR="00000000" w:rsidRPr="009D5449" w:rsidP="009D5449">
            <w:pPr>
              <w:pStyle w:val="ListBullet"/>
            </w:pPr>
            <w:r w:rsidRPr="009D5449">
              <w:t>oral communication</w:t>
            </w:r>
          </w:p>
          <w:p w:rsidR="00000000" w:rsidP="009D5449">
            <w:pPr>
              <w:pStyle w:val="ListBullet"/>
              <w:rPr>
                <w:lang w:val="en-NZ"/>
              </w:rPr>
            </w:pPr>
            <w:r w:rsidRPr="009D5449">
              <w:t>written communication</w:t>
            </w:r>
          </w:p>
        </w:tc>
      </w:tr>
      <w:tr w:rsidTr="00B450A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D5449">
            <w:pPr>
              <w:pStyle w:val="BodyText"/>
              <w:rPr>
                <w:lang w:val="en-NZ"/>
              </w:rPr>
            </w:pPr>
            <w:r w:rsidRPr="009D5449">
              <w:rPr>
                <w:rStyle w:val="SpecialBold"/>
              </w:rPr>
              <w:t>Required knowledge</w:t>
            </w:r>
          </w:p>
        </w:tc>
      </w:tr>
      <w:tr w:rsidTr="00B450A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D5449" w:rsidP="009D5449">
            <w:pPr>
              <w:pStyle w:val="BodyText"/>
            </w:pPr>
            <w:r w:rsidRPr="009D5449">
              <w:t>Look for evidence that confirms knowledge of:</w:t>
            </w:r>
          </w:p>
          <w:p w:rsidR="00000000" w:rsidRPr="009D5449" w:rsidP="009D5449">
            <w:pPr>
              <w:pStyle w:val="ListBullet"/>
            </w:pPr>
            <w:r w:rsidRPr="009D5449">
              <w:t xml:space="preserve">layout, content, production and use of technical </w:t>
            </w:r>
            <w:r w:rsidRPr="009D5449">
              <w:t>publication style guides</w:t>
            </w:r>
          </w:p>
          <w:p w:rsidR="00000000" w:rsidRPr="009D5449" w:rsidP="009D5449">
            <w:pPr>
              <w:pStyle w:val="ListBullet"/>
            </w:pPr>
            <w:r w:rsidRPr="009D5449">
              <w:t>applicable publication standards and systems, including ATA100 and Australian Air publications</w:t>
            </w:r>
          </w:p>
          <w:p w:rsidR="00000000" w:rsidRPr="009D5449" w:rsidP="009D5449">
            <w:pPr>
              <w:pStyle w:val="ListBullet"/>
            </w:pPr>
            <w:r w:rsidRPr="009D5449">
              <w:t>copyright legislation</w:t>
            </w:r>
          </w:p>
          <w:p w:rsidR="00000000" w:rsidRPr="009D5449" w:rsidP="009D5449">
            <w:pPr>
              <w:pStyle w:val="ListBullet"/>
            </w:pPr>
            <w:r w:rsidRPr="009D5449">
              <w:t>graphics conventions and techniques</w:t>
            </w:r>
          </w:p>
          <w:p w:rsidR="00000000" w:rsidRPr="009D5449" w:rsidP="009D5449">
            <w:pPr>
              <w:pStyle w:val="ListBullet"/>
            </w:pPr>
            <w:r w:rsidRPr="009D5449">
              <w:t>desktop publishing software systems</w:t>
            </w:r>
          </w:p>
          <w:p w:rsidR="00000000" w:rsidRPr="009D5449" w:rsidP="009D5449">
            <w:pPr>
              <w:pStyle w:val="ListBullet"/>
            </w:pPr>
            <w:r w:rsidRPr="009D5449">
              <w:t>printing methods</w:t>
            </w:r>
          </w:p>
          <w:p w:rsidR="00000000" w:rsidRPr="009D5449" w:rsidP="009D5449">
            <w:pPr>
              <w:pStyle w:val="ListBullet"/>
            </w:pPr>
            <w:r w:rsidRPr="009D5449">
              <w:t>binder systems</w:t>
            </w:r>
          </w:p>
          <w:p w:rsidR="00000000" w:rsidRPr="009D5449" w:rsidP="009D5449">
            <w:pPr>
              <w:pStyle w:val="ListBullet"/>
            </w:pPr>
            <w:r w:rsidRPr="009D5449">
              <w:t>regulations governing the production, amendment, custody and distribution of technical publications</w:t>
            </w:r>
          </w:p>
          <w:p w:rsidR="00000000" w:rsidRPr="009D5449" w:rsidP="009D5449">
            <w:pPr>
              <w:pStyle w:val="ListBullet"/>
            </w:pPr>
            <w:r w:rsidRPr="009D5449">
              <w:t>version control procedures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10" w:name="O_398717"/>
      <w:bookmarkEnd w:id="10"/>
      <w:r w:rsidRPr="009D5449">
        <w:t>Evidence Guide</w:t>
      </w:r>
    </w:p>
    <w:tbl>
      <w:tblPr>
        <w:tblW w:w="9570" w:type="dxa"/>
        <w:tblLayout w:type="fixed"/>
        <w:tblCellMar>
          <w:left w:w="62" w:type="dxa"/>
          <w:right w:w="62" w:type="dxa"/>
        </w:tblCellMar>
        <w:tblLook w:val="0000"/>
      </w:tblPr>
      <w:tblGrid>
        <w:gridCol w:w="3908"/>
        <w:gridCol w:w="5662"/>
      </w:tblGrid>
      <w:tr w:rsidTr="00B450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t>The Evidence Guide provides advice on assessment and must be read in conjunction with the perfo</w:t>
            </w:r>
            <w:r w:rsidRPr="009D5449">
              <w:t>rmance criteria, required skills and knowledge, range statement and the Assessment Guidelines for the Training Package.</w:t>
            </w:r>
          </w:p>
        </w:tc>
      </w:tr>
      <w:tr w:rsidTr="00B4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t>A person who demonstrates competency in this unit must be able to perform management activities relating to the production, amendment and distribution of technical publications.</w:t>
            </w:r>
          </w:p>
        </w:tc>
      </w:tr>
      <w:tr w:rsidTr="00B4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Critical aspects for assessment and evidence required to demonstrate competen</w:t>
            </w:r>
            <w:r w:rsidRPr="009D5449">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Assessors must be satisfied that the candidate can competently and consistently perform all elements of the unit as specified by the criteria, including required knowledge, and be capable of applying the competency in new and different situ</w:t>
            </w:r>
            <w:r w:rsidRPr="009D5449">
              <w:t>ations and contexts.</w:t>
            </w:r>
          </w:p>
          <w:p w:rsidR="00000000" w:rsidP="009D5449">
            <w:pPr>
              <w:pStyle w:val="BodyText"/>
              <w:rPr>
                <w:lang w:val="en-NZ"/>
              </w:rPr>
            </w:pPr>
            <w:r w:rsidRPr="009D5449">
              <w:t>Assessors should gather a range of evidence that is valid, sufficient, current and authentic. Evidence can be gathered through a variety of ways, including direct observation, supervisor's reports, project work, samples and questioning</w:t>
            </w:r>
            <w:r w:rsidRPr="009D5449">
              <w:t>. Questioning techniques should not require language, literacy and numeracy skills beyond those required in this unit of competency.</w:t>
            </w:r>
          </w:p>
        </w:tc>
      </w:tr>
      <w:tr w:rsidTr="00B4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t>This unit may be assessed on the job, off the job or a combination of bot</w:t>
            </w:r>
            <w:r w:rsidRPr="009D5449">
              <w:t>h on and off the job. Where assessment occurs off the job, that is, the candidate is not in productive work, then an appropriate simulation must be used where the range of conditions reflects realistic workplace situations. The candidate must have access t</w:t>
            </w:r>
            <w:r w:rsidRPr="009D5449">
              <w:t xml:space="preserve">o all materials and documentation required and must be permitted to refer to any relevant workplace procedures, product and manufacturing specifications, codes, standards, manuals and reference materials. The assessment environment should not disadvantage </w:t>
            </w:r>
            <w:r w:rsidRPr="009D5449">
              <w:t>the candidate.</w:t>
            </w:r>
          </w:p>
        </w:tc>
      </w:tr>
      <w:tr w:rsidTr="00B4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p>
        </w:tc>
      </w:tr>
      <w:tr w:rsidTr="00B450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11" w:name="O_398712"/>
      <w:bookmarkEnd w:id="11"/>
      <w:r w:rsidRPr="009D5449">
        <w:t>Range Statement</w:t>
      </w:r>
    </w:p>
    <w:tbl>
      <w:tblPr>
        <w:tblW w:w="0" w:type="auto"/>
        <w:tblLayout w:type="fixed"/>
        <w:tblCellMar>
          <w:left w:w="62" w:type="dxa"/>
          <w:right w:w="62" w:type="dxa"/>
        </w:tblCellMar>
        <w:tblLook w:val="0000"/>
      </w:tblPr>
      <w:tblGrid>
        <w:gridCol w:w="3469"/>
        <w:gridCol w:w="5053"/>
      </w:tblGrid>
      <w:tr w:rsidTr="00B450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t xml:space="preserve">The range statement relates to the unit of competency as a whole. It allows for different work environments and situations that may affect </w:t>
            </w:r>
            <w:r w:rsidRPr="009D5449">
              <w:t>performance. Bold italicised wording, if used in the performance criteria, is detailed below. Essential operating conditions that may be present with training and assessment (depending on the work situation, needs of the candidate, accessibility of the ite</w:t>
            </w:r>
            <w:r w:rsidRPr="009D5449">
              <w:t>m, and local industry and regional contexts) may also be included.</w:t>
            </w:r>
          </w:p>
        </w:tc>
      </w:tr>
      <w:tr w:rsidTr="00B450A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Application</w:t>
            </w:r>
            <w:r w:rsidRPr="009D5449">
              <w:t xml:space="preserv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Application of this unit may relate to:</w:t>
            </w:r>
          </w:p>
          <w:p w:rsidR="00000000" w:rsidRPr="009D5449" w:rsidP="009D5449">
            <w:pPr>
              <w:pStyle w:val="ListBullet"/>
            </w:pPr>
            <w:r w:rsidRPr="009D5449">
              <w:t>scheduled or unscheduled maintenance</w:t>
            </w:r>
          </w:p>
          <w:p w:rsidR="00000000" w:rsidP="009D5449">
            <w:pPr>
              <w:pStyle w:val="ListBullet"/>
              <w:rPr>
                <w:lang w:val="en-NZ"/>
              </w:rPr>
            </w:pPr>
            <w:r w:rsidRPr="009D5449">
              <w:t>individual or team-related activities</w:t>
            </w:r>
          </w:p>
        </w:tc>
      </w:tr>
      <w:tr w:rsidTr="00B450A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Specifying style for technical publications</w:t>
            </w:r>
            <w:r w:rsidRPr="009D5449">
              <w:t xml:space="preserv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Specifying style for technical publications may involve:</w:t>
            </w:r>
          </w:p>
          <w:p w:rsidR="00000000" w:rsidRPr="009D5449" w:rsidP="009D5449">
            <w:pPr>
              <w:pStyle w:val="ListBullet"/>
            </w:pPr>
            <w:r w:rsidRPr="009D5449">
              <w:t>determination of the client's requirements</w:t>
            </w:r>
          </w:p>
          <w:p w:rsidR="00000000" w:rsidRPr="009D5449" w:rsidP="009D5449">
            <w:pPr>
              <w:pStyle w:val="ListBullet"/>
            </w:pPr>
            <w:r w:rsidRPr="009D5449">
              <w:t>identification of applicable standards and specifications for publications within the industry</w:t>
            </w:r>
          </w:p>
          <w:p w:rsidR="00000000" w:rsidRPr="009D5449" w:rsidP="009D5449">
            <w:pPr>
              <w:pStyle w:val="ListBullet"/>
            </w:pPr>
            <w:r w:rsidRPr="009D5449">
              <w:t>identification of any applicable regulatory requirements</w:t>
            </w:r>
          </w:p>
          <w:p w:rsidR="00000000" w:rsidRPr="009D5449" w:rsidP="009D5449">
            <w:pPr>
              <w:pStyle w:val="ListBullet"/>
            </w:pPr>
            <w:r w:rsidRPr="009D5449">
              <w:t>sel</w:t>
            </w:r>
            <w:r w:rsidRPr="009D5449">
              <w:t>ection of an appropriate publishing system</w:t>
            </w:r>
          </w:p>
          <w:p w:rsidR="00000000" w:rsidRPr="009D5449" w:rsidP="009D5449">
            <w:pPr>
              <w:pStyle w:val="ListBullet"/>
            </w:pPr>
            <w:r w:rsidRPr="009D5449">
              <w:t>development and issue of a style guide that specifies:</w:t>
            </w:r>
          </w:p>
          <w:p w:rsidR="00000000" w:rsidRPr="009D5449" w:rsidP="009D5449">
            <w:pPr>
              <w:pStyle w:val="ListBullet2"/>
            </w:pPr>
            <w:r w:rsidRPr="009D5449">
              <w:t>writing style</w:t>
            </w:r>
          </w:p>
          <w:p w:rsidR="00000000" w:rsidRPr="009D5449" w:rsidP="009D5449">
            <w:pPr>
              <w:pStyle w:val="ListBullet2"/>
            </w:pPr>
            <w:r w:rsidRPr="009D5449">
              <w:t>layout</w:t>
            </w:r>
          </w:p>
          <w:p w:rsidR="00000000" w:rsidRPr="009D5449" w:rsidP="009D5449">
            <w:pPr>
              <w:pStyle w:val="ListBullet2"/>
            </w:pPr>
            <w:r w:rsidRPr="009D5449">
              <w:t xml:space="preserve">fonts </w:t>
            </w:r>
          </w:p>
          <w:p w:rsidR="00000000" w:rsidRPr="009D5449" w:rsidP="009D5449">
            <w:pPr>
              <w:pStyle w:val="ListBullet2"/>
            </w:pPr>
            <w:r w:rsidRPr="009D5449">
              <w:t>graphics selection and conventions</w:t>
            </w:r>
          </w:p>
          <w:p w:rsidR="00000000" w:rsidRPr="009D5449" w:rsidP="009D5449">
            <w:pPr>
              <w:pStyle w:val="ListBullet2"/>
            </w:pPr>
            <w:r w:rsidRPr="009D5449">
              <w:t>procedures for dealing with copyright issues</w:t>
            </w:r>
          </w:p>
          <w:p w:rsidR="00000000" w:rsidRPr="009D5449" w:rsidP="009D5449">
            <w:pPr>
              <w:pStyle w:val="ListBullet2"/>
            </w:pPr>
            <w:r w:rsidRPr="009D5449">
              <w:t xml:space="preserve">requirements for processing of drafts </w:t>
            </w:r>
          </w:p>
          <w:p w:rsidR="00000000" w:rsidP="009D5449">
            <w:pPr>
              <w:pStyle w:val="ListBullet2"/>
              <w:rPr>
                <w:lang w:val="en-NZ"/>
              </w:rPr>
            </w:pPr>
            <w:r w:rsidRPr="009D5449">
              <w:t>preparation for publication</w:t>
            </w:r>
          </w:p>
        </w:tc>
      </w:tr>
      <w:tr w:rsidTr="00B450A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The requirement for publication amendment action</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The requirement for publication amendment action may arise from:</w:t>
            </w:r>
          </w:p>
          <w:p w:rsidR="00000000" w:rsidRPr="009D5449" w:rsidP="009D5449">
            <w:pPr>
              <w:pStyle w:val="ListBullet"/>
            </w:pPr>
            <w:r w:rsidRPr="009D5449">
              <w:t>publication user feedback</w:t>
            </w:r>
          </w:p>
          <w:p w:rsidR="00000000" w:rsidRPr="009D5449" w:rsidP="009D5449">
            <w:pPr>
              <w:pStyle w:val="ListBullet"/>
            </w:pPr>
            <w:r w:rsidRPr="009D5449">
              <w:t>modifications to systems or components</w:t>
            </w:r>
          </w:p>
          <w:p w:rsidR="00000000" w:rsidRPr="009D5449" w:rsidP="009D5449">
            <w:pPr>
              <w:pStyle w:val="ListBullet"/>
            </w:pPr>
            <w:r w:rsidRPr="009D5449">
              <w:t>test procedure development or refinement</w:t>
            </w:r>
          </w:p>
          <w:p w:rsidR="00000000" w:rsidRPr="009D5449" w:rsidP="009D5449">
            <w:pPr>
              <w:pStyle w:val="ListBullet"/>
            </w:pPr>
            <w:r w:rsidRPr="009D5449">
              <w:t>quality system audits</w:t>
            </w:r>
          </w:p>
          <w:p w:rsidR="00000000" w:rsidRPr="009D5449" w:rsidP="009D5449">
            <w:pPr>
              <w:pStyle w:val="ListBullet"/>
            </w:pPr>
            <w:r w:rsidRPr="009D5449">
              <w:t>service bulletins</w:t>
            </w:r>
          </w:p>
          <w:p w:rsidR="00000000" w:rsidP="009D5449">
            <w:pPr>
              <w:pStyle w:val="ListBullet"/>
              <w:rPr>
                <w:lang w:val="en-NZ"/>
              </w:rPr>
            </w:pPr>
            <w:r w:rsidRPr="009D5449">
              <w:t>compliance with regulatory requirements</w:t>
            </w:r>
          </w:p>
        </w:tc>
      </w:tr>
      <w:tr w:rsidTr="00B450A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The editing process</w:t>
            </w:r>
            <w:r w:rsidRPr="009D5449">
              <w:t xml:space="preserv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The editing process may involve checking for:</w:t>
            </w:r>
          </w:p>
          <w:p w:rsidR="00000000" w:rsidRPr="009D5449" w:rsidP="009D5449">
            <w:pPr>
              <w:pStyle w:val="ListBullet"/>
            </w:pPr>
            <w:r w:rsidRPr="009D5449">
              <w:t>compliance with the style guide</w:t>
            </w:r>
          </w:p>
          <w:p w:rsidR="00000000" w:rsidRPr="009D5449" w:rsidP="009D5449">
            <w:pPr>
              <w:pStyle w:val="ListBullet"/>
            </w:pPr>
            <w:r w:rsidRPr="009D5449">
              <w:t>completeness and ease of understanding</w:t>
            </w:r>
          </w:p>
          <w:p w:rsidR="00000000" w:rsidRPr="009D5449" w:rsidP="009D5449">
            <w:pPr>
              <w:pStyle w:val="ListBullet"/>
            </w:pPr>
            <w:r w:rsidRPr="009D5449">
              <w:t>appropriate use of graphics</w:t>
            </w:r>
          </w:p>
          <w:p w:rsidR="00000000" w:rsidRPr="009D5449" w:rsidP="009D5449">
            <w:pPr>
              <w:pStyle w:val="ListBullet"/>
            </w:pPr>
            <w:r w:rsidRPr="009D5449">
              <w:t>observan</w:t>
            </w:r>
            <w:r w:rsidRPr="009D5449">
              <w:t>ce of applicable regulations and legislation including copyright</w:t>
            </w:r>
          </w:p>
          <w:p w:rsidR="00000000" w:rsidRPr="009D5449" w:rsidP="009D5449">
            <w:pPr>
              <w:pStyle w:val="ListBullet"/>
            </w:pPr>
            <w:r w:rsidRPr="009D5449">
              <w:t>final draft mark-up for desktop publishing</w:t>
            </w:r>
          </w:p>
          <w:p w:rsidR="00000000" w:rsidP="009D5449">
            <w:pPr>
              <w:pStyle w:val="ListBullet"/>
              <w:rPr>
                <w:lang w:val="en-NZ"/>
              </w:rPr>
            </w:pPr>
            <w:r w:rsidRPr="009D5449">
              <w:t>application of version control procedures</w:t>
            </w:r>
          </w:p>
        </w:tc>
      </w:tr>
      <w:tr w:rsidTr="00B450A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449">
            <w:pPr>
              <w:pStyle w:val="BodyText"/>
              <w:rPr>
                <w:lang w:val="en-NZ"/>
              </w:rPr>
            </w:pPr>
            <w:r w:rsidRPr="009D5449">
              <w:rPr>
                <w:rStyle w:val="SpecialBold"/>
              </w:rPr>
              <w:t>Regulatory requirements</w:t>
            </w:r>
            <w:r w:rsidRPr="009D5449">
              <w:t xml:space="preserve">, </w:t>
            </w:r>
            <w:r w:rsidRPr="009D5449">
              <w:rPr>
                <w:rStyle w:val="SpecialBold"/>
              </w:rPr>
              <w:t>organisational policies and procedures</w:t>
            </w:r>
            <w:r w:rsidRPr="009D5449">
              <w:t xml:space="preserv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449" w:rsidP="009D5449">
            <w:pPr>
              <w:pStyle w:val="BodyText"/>
            </w:pPr>
            <w:r w:rsidRPr="009D5449">
              <w:t>Regulatory requiremen</w:t>
            </w:r>
            <w:r w:rsidRPr="009D5449">
              <w:t>ts, organisational policies and procedures may be found in:</w:t>
            </w:r>
          </w:p>
          <w:p w:rsidR="00000000" w:rsidRPr="009D5449" w:rsidP="009D5449">
            <w:pPr>
              <w:pStyle w:val="ListBullet"/>
            </w:pPr>
            <w:r w:rsidRPr="009D5449">
              <w:t>Civil Aviation Regulations (CARs) and associated Advisory Circulars (ACs)</w:t>
            </w:r>
          </w:p>
          <w:p w:rsidR="00000000" w:rsidRPr="009D5449" w:rsidP="009D5449">
            <w:pPr>
              <w:pStyle w:val="ListBullet"/>
            </w:pPr>
            <w:r w:rsidRPr="009D5449">
              <w:t>CASRs, Manuals of Standards and associated Acceptable Means of Compliance and Guidance Material</w:t>
            </w:r>
          </w:p>
          <w:p w:rsidR="00000000" w:rsidRPr="009D5449" w:rsidP="009D5449">
            <w:pPr>
              <w:pStyle w:val="ListBullet"/>
            </w:pPr>
            <w:r w:rsidRPr="009D5449">
              <w:t xml:space="preserve">maintenance organisation </w:t>
            </w:r>
            <w:r w:rsidRPr="009D5449">
              <w:t>expositions</w:t>
            </w:r>
          </w:p>
          <w:p w:rsidR="00000000" w:rsidRPr="009D5449" w:rsidP="009D5449">
            <w:pPr>
              <w:pStyle w:val="ListBullet"/>
            </w:pPr>
            <w:r w:rsidRPr="009D5449">
              <w:t>continuing airworthiness management organisation expositions</w:t>
            </w:r>
          </w:p>
          <w:p w:rsidR="00000000" w:rsidRPr="009D5449" w:rsidP="009D5449">
            <w:pPr>
              <w:pStyle w:val="ListBullet"/>
            </w:pPr>
            <w:r w:rsidRPr="009D5449">
              <w:t>organisational policy manuals</w:t>
            </w:r>
          </w:p>
          <w:p w:rsidR="00000000" w:rsidRPr="009D5449" w:rsidP="009D5449">
            <w:pPr>
              <w:pStyle w:val="ListBullet"/>
            </w:pPr>
            <w:r w:rsidRPr="009D5449">
              <w:t>procedures manuals</w:t>
            </w:r>
          </w:p>
          <w:p w:rsidR="00000000" w:rsidRPr="009D5449" w:rsidP="009D5449">
            <w:pPr>
              <w:pStyle w:val="ListBullet"/>
            </w:pPr>
            <w:r w:rsidRPr="009D5449">
              <w:t>quality manuals</w:t>
            </w:r>
          </w:p>
          <w:p w:rsidR="00000000" w:rsidRPr="009D5449" w:rsidP="009D5449">
            <w:pPr>
              <w:pStyle w:val="ListBullet"/>
            </w:pPr>
            <w:r w:rsidRPr="009D5449">
              <w:t>AAP 7001.053 Technical Airworthiness Maintenance Manual</w:t>
            </w:r>
          </w:p>
          <w:p w:rsidR="00000000" w:rsidRPr="009D5449" w:rsidP="009D5449">
            <w:pPr>
              <w:pStyle w:val="ListBullet"/>
            </w:pPr>
            <w:r w:rsidRPr="009D5449">
              <w:t>defence regulations and instructions</w:t>
            </w:r>
          </w:p>
          <w:p w:rsidR="00000000" w:rsidRPr="009D5449" w:rsidP="009D5449">
            <w:pPr>
              <w:pStyle w:val="ListBullet"/>
            </w:pPr>
            <w:r w:rsidRPr="009D5449">
              <w:t>maintenance management pl</w:t>
            </w:r>
            <w:r w:rsidRPr="009D5449">
              <w:t>an</w:t>
            </w:r>
          </w:p>
          <w:p w:rsidR="00000000" w:rsidRPr="009D5449" w:rsidP="009D5449">
            <w:pPr>
              <w:pStyle w:val="ListBullet"/>
            </w:pPr>
            <w:r w:rsidRPr="009D5449">
              <w:t>standing instructions</w:t>
            </w:r>
          </w:p>
        </w:tc>
      </w:tr>
    </w:tbl>
    <w:p w:rsidR="00000000" w:rsidRPr="009D5449" w:rsidP="009D5449">
      <w:pPr>
        <w:pStyle w:val="BodyText"/>
      </w:pPr>
    </w:p>
    <w:p w:rsidR="00000000" w:rsidRPr="009D5449" w:rsidP="009D5449">
      <w:pPr>
        <w:pStyle w:val="AllowPageBreak"/>
      </w:pPr>
    </w:p>
    <w:p w:rsidR="00000000" w:rsidRPr="009D5449" w:rsidP="009D5449">
      <w:pPr>
        <w:pStyle w:val="Heading1"/>
      </w:pPr>
      <w:bookmarkStart w:id="12" w:name="O_398709"/>
      <w:bookmarkEnd w:id="12"/>
      <w:r w:rsidRPr="009D5449">
        <w:t>Unit Sector(s)</w:t>
      </w:r>
    </w:p>
    <w:p w:rsidR="00000000" w:rsidRPr="009D5449" w:rsidP="009D5449">
      <w:pPr>
        <w:pStyle w:val="BodyText"/>
      </w:pPr>
      <w:r w:rsidRPr="009D5449">
        <w:t>Integrated logistics support</w:t>
      </w:r>
    </w:p>
    <w:p w:rsidR="00000000" w:rsidRPr="009D5449" w:rsidP="009D5449">
      <w:pPr>
        <w:pStyle w:val="AllowPageBreak"/>
      </w:pPr>
    </w:p>
    <w:p w:rsidR="00000000" w:rsidRPr="009D5449" w:rsidP="009D5449">
      <w:pPr>
        <w:pStyle w:val="Heading1"/>
      </w:pPr>
      <w:bookmarkStart w:id="13" w:name="O_398722"/>
      <w:bookmarkEnd w:id="13"/>
      <w:r w:rsidRPr="009D5449">
        <w:t>Competency field</w:t>
      </w:r>
    </w:p>
    <w:p w:rsidR="00000000" w:rsidRPr="009D5449" w:rsidP="009D5449">
      <w:pPr>
        <w:pStyle w:val="Heading1"/>
      </w:pPr>
      <w:bookmarkStart w:id="14" w:name="O_398721"/>
      <w:bookmarkEnd w:id="14"/>
      <w:r w:rsidRPr="009D5449">
        <w:t>Co-requisite units</w:t>
      </w:r>
    </w:p>
    <w:p w:rsidR="00000000" w:rsidRPr="009D5449" w:rsidP="009D5449">
      <w:pPr>
        <w:pStyle w:val="BodyText"/>
      </w:pPr>
      <w:r w:rsidRPr="009D5449">
        <w:t>Not applicable</w:t>
      </w:r>
    </w:p>
    <w:p w:rsidR="00000000" w:rsidRPr="009D5449" w:rsidP="009D5449"/>
    <w:sectPr w:rsidSect="009D5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0A6" w:rsidP="00B45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A6" w:rsidP="009D5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450A6" w:rsidP="009D54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50A6" w:rsidP="009D54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0A6" w:rsidP="00B450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A6" w:rsidP="009D5449">
    <w:pPr>
      <w:pStyle w:val="Header"/>
      <w:framePr w:wrap="around"/>
    </w:pPr>
    <w:r>
      <w:fldChar w:fldCharType="begin"/>
    </w:r>
    <w:r>
      <w:instrText xml:space="preserve"> TITLE   \* MERGEFORMAT </w:instrText>
    </w:r>
    <w:r>
      <w:fldChar w:fldCharType="separate"/>
    </w:r>
    <w:r>
      <w:t>MEA138B Perform aviation technical publication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0A6" w:rsidP="009D54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07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8E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23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4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5449"/>
    <w:pPr>
      <w:spacing w:before="360" w:after="60"/>
      <w:outlineLvl w:val="0"/>
    </w:pPr>
    <w:rPr>
      <w:sz w:val="32"/>
    </w:rPr>
  </w:style>
  <w:style w:type="paragraph" w:styleId="Heading2">
    <w:name w:val="heading 2"/>
    <w:basedOn w:val="HeadingBase"/>
    <w:next w:val="BodyText"/>
    <w:link w:val="Heading2Char"/>
    <w:qFormat/>
    <w:rsid w:val="009D5449"/>
    <w:pPr>
      <w:keepLines/>
      <w:spacing w:before="240" w:after="120"/>
      <w:outlineLvl w:val="1"/>
    </w:pPr>
    <w:rPr>
      <w:sz w:val="28"/>
      <w:szCs w:val="40"/>
    </w:rPr>
  </w:style>
  <w:style w:type="paragraph" w:styleId="Heading3">
    <w:name w:val="heading 3"/>
    <w:basedOn w:val="HeadingBase"/>
    <w:next w:val="BodyText"/>
    <w:link w:val="Heading3Char"/>
    <w:qFormat/>
    <w:rsid w:val="009D5449"/>
    <w:pPr>
      <w:spacing w:before="180" w:after="120"/>
      <w:outlineLvl w:val="2"/>
    </w:pPr>
    <w:rPr>
      <w:spacing w:val="-10"/>
      <w:kern w:val="32"/>
    </w:rPr>
  </w:style>
  <w:style w:type="paragraph" w:styleId="Heading4">
    <w:name w:val="heading 4"/>
    <w:basedOn w:val="HeadingBase"/>
    <w:next w:val="BodyText"/>
    <w:link w:val="Heading4Char"/>
    <w:qFormat/>
    <w:rsid w:val="009D5449"/>
    <w:pPr>
      <w:spacing w:before="160" w:after="120"/>
      <w:outlineLvl w:val="3"/>
    </w:pPr>
    <w:rPr>
      <w:sz w:val="22"/>
    </w:rPr>
  </w:style>
  <w:style w:type="paragraph" w:styleId="Heading5">
    <w:name w:val="heading 5"/>
    <w:basedOn w:val="HeadingBase"/>
    <w:next w:val="Normal"/>
    <w:link w:val="Heading5Char"/>
    <w:qFormat/>
    <w:rsid w:val="009D5449"/>
    <w:pPr>
      <w:spacing w:before="80"/>
      <w:outlineLvl w:val="4"/>
    </w:pPr>
    <w:rPr>
      <w:color w:val="918585"/>
      <w:sz w:val="20"/>
    </w:rPr>
  </w:style>
  <w:style w:type="paragraph" w:styleId="Heading6">
    <w:name w:val="heading 6"/>
    <w:basedOn w:val="HeadingBase"/>
    <w:next w:val="Normal"/>
    <w:link w:val="Heading6Char"/>
    <w:qFormat/>
    <w:rsid w:val="009D5449"/>
    <w:pPr>
      <w:spacing w:before="60"/>
      <w:outlineLvl w:val="5"/>
    </w:pPr>
    <w:rPr>
      <w:color w:val="918585"/>
      <w:sz w:val="20"/>
    </w:rPr>
  </w:style>
  <w:style w:type="paragraph" w:styleId="Heading7">
    <w:name w:val="heading 7"/>
    <w:basedOn w:val="Normal"/>
    <w:next w:val="Normal"/>
    <w:link w:val="Heading7Char"/>
    <w:qFormat/>
    <w:rsid w:val="009D5449"/>
    <w:pPr>
      <w:ind w:left="720"/>
      <w:outlineLvl w:val="6"/>
    </w:pPr>
    <w:rPr>
      <w:i/>
    </w:rPr>
  </w:style>
  <w:style w:type="paragraph" w:styleId="Heading8">
    <w:name w:val="heading 8"/>
    <w:basedOn w:val="Normal"/>
    <w:next w:val="Normal"/>
    <w:link w:val="Heading8Char"/>
    <w:qFormat/>
    <w:rsid w:val="009D5449"/>
    <w:pPr>
      <w:ind w:left="720"/>
      <w:outlineLvl w:val="7"/>
    </w:pPr>
    <w:rPr>
      <w:i/>
    </w:rPr>
  </w:style>
  <w:style w:type="paragraph" w:styleId="Heading9">
    <w:name w:val="heading 9"/>
    <w:basedOn w:val="Normal"/>
    <w:next w:val="Normal"/>
    <w:link w:val="Heading9Char"/>
    <w:qFormat/>
    <w:rsid w:val="009D5449"/>
    <w:pPr>
      <w:ind w:left="720"/>
      <w:outlineLvl w:val="8"/>
    </w:pPr>
    <w:rPr>
      <w:i/>
    </w:rPr>
  </w:style>
  <w:style w:type="character" w:default="1" w:styleId="DefaultParagraphFont">
    <w:name w:val="Default Paragraph Font"/>
    <w:uiPriority w:val="1"/>
    <w:unhideWhenUsed/>
    <w:rsid w:val="009D5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449"/>
  </w:style>
  <w:style w:type="character" w:customStyle="1" w:styleId="Heading1Char">
    <w:name w:val="Heading 1 Char"/>
    <w:link w:val="Heading1"/>
    <w:rsid w:val="009D5449"/>
    <w:rPr>
      <w:rFonts w:ascii="Times New Roman" w:eastAsia="Times New Roman" w:hAnsi="Times New Roman" w:cs="Times New Roman"/>
      <w:b/>
      <w:sz w:val="32"/>
      <w:szCs w:val="20"/>
      <w:lang w:eastAsia="en-US"/>
    </w:rPr>
  </w:style>
  <w:style w:type="paragraph" w:styleId="BodyText">
    <w:name w:val="Body Text"/>
    <w:basedOn w:val="Normal"/>
    <w:link w:val="BodyTextChar"/>
    <w:rsid w:val="009D5449"/>
    <w:pPr>
      <w:spacing w:before="120" w:after="120"/>
      <w:contextualSpacing/>
    </w:pPr>
    <w:rPr>
      <w:rFonts w:ascii="Times New Roman" w:hAnsi="Times New Roman"/>
      <w:sz w:val="24"/>
      <w:szCs w:val="22"/>
    </w:rPr>
  </w:style>
  <w:style w:type="character" w:customStyle="1" w:styleId="BodyTextChar">
    <w:name w:val="Body Text Char"/>
    <w:link w:val="BodyText"/>
    <w:rsid w:val="009D5449"/>
    <w:rPr>
      <w:rFonts w:ascii="Times New Roman" w:eastAsia="Times New Roman" w:hAnsi="Times New Roman" w:cs="Times New Roman"/>
      <w:sz w:val="24"/>
      <w:lang w:val="en-US" w:eastAsia="en-US"/>
    </w:rPr>
  </w:style>
  <w:style w:type="paragraph" w:styleId="Footer">
    <w:name w:val="footer"/>
    <w:basedOn w:val="Normal"/>
    <w:link w:val="FooterChar"/>
    <w:rsid w:val="009D5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5449"/>
    <w:rPr>
      <w:rFonts w:ascii="Times New Roman" w:eastAsia="Times New Roman" w:hAnsi="Times New Roman" w:cs="Times New Roman"/>
      <w:sz w:val="16"/>
      <w:lang w:val="en-US" w:eastAsia="en-US"/>
    </w:rPr>
  </w:style>
  <w:style w:type="paragraph" w:styleId="List">
    <w:name w:val="List"/>
    <w:basedOn w:val="BodyText"/>
    <w:next w:val="BodyText"/>
    <w:rsid w:val="009D5449"/>
    <w:pPr>
      <w:tabs>
        <w:tab w:val="left" w:pos="340"/>
      </w:tabs>
      <w:spacing w:before="60" w:after="60"/>
      <w:ind w:left="340" w:hanging="340"/>
    </w:pPr>
  </w:style>
  <w:style w:type="paragraph" w:styleId="ListBullet">
    <w:name w:val="List Bullet"/>
    <w:basedOn w:val="List"/>
    <w:rsid w:val="009D5449"/>
    <w:pPr>
      <w:numPr>
        <w:numId w:val="13"/>
      </w:numPr>
      <w:tabs>
        <w:tab w:val="clear" w:pos="340"/>
      </w:tabs>
      <w:spacing w:before="40" w:after="40"/>
    </w:pPr>
  </w:style>
  <w:style w:type="character" w:customStyle="1" w:styleId="SpecialBold">
    <w:name w:val="Special Bold"/>
    <w:rsid w:val="009D5449"/>
    <w:rPr>
      <w:b/>
      <w:spacing w:val="0"/>
    </w:rPr>
  </w:style>
  <w:style w:type="paragraph" w:styleId="ListBullet2">
    <w:name w:val="List Bullet 2"/>
    <w:basedOn w:val="List2"/>
    <w:rsid w:val="009D5449"/>
    <w:pPr>
      <w:numPr>
        <w:numId w:val="14"/>
      </w:numPr>
      <w:tabs>
        <w:tab w:val="clear" w:pos="680"/>
      </w:tabs>
    </w:pPr>
  </w:style>
  <w:style w:type="paragraph" w:styleId="Header">
    <w:name w:val="header"/>
    <w:basedOn w:val="Normal"/>
    <w:link w:val="HeaderChar"/>
    <w:rsid w:val="009D5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54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5449"/>
    <w:pPr>
      <w:spacing w:before="240" w:after="120"/>
      <w:outlineLvl w:val="0"/>
    </w:pPr>
    <w:rPr>
      <w:rFonts w:ascii="Times New Roman" w:hAnsi="Times New Roman"/>
      <w:b/>
      <w:sz w:val="28"/>
    </w:rPr>
  </w:style>
  <w:style w:type="paragraph" w:customStyle="1" w:styleId="AllowPageBreak">
    <w:name w:val="AllowPageBreak"/>
    <w:rsid w:val="009D54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5449"/>
    <w:pPr>
      <w:tabs>
        <w:tab w:val="left" w:pos="680"/>
      </w:tabs>
      <w:spacing w:before="60" w:after="60"/>
      <w:ind w:left="680" w:hanging="340"/>
    </w:pPr>
  </w:style>
  <w:style w:type="character" w:customStyle="1" w:styleId="BoldandItalics">
    <w:name w:val="Bold and Italics"/>
    <w:qFormat/>
    <w:rsid w:val="009D5449"/>
    <w:rPr>
      <w:b/>
      <w:i/>
      <w:u w:val="none"/>
    </w:rPr>
  </w:style>
  <w:style w:type="character" w:customStyle="1" w:styleId="Heading2Char">
    <w:name w:val="Heading 2 Char"/>
    <w:link w:val="Heading2"/>
    <w:rsid w:val="009D5449"/>
    <w:rPr>
      <w:rFonts w:ascii="Times New Roman" w:eastAsia="Times New Roman" w:hAnsi="Times New Roman" w:cs="Times New Roman"/>
      <w:b/>
      <w:sz w:val="28"/>
      <w:szCs w:val="40"/>
      <w:lang w:eastAsia="en-US"/>
    </w:rPr>
  </w:style>
  <w:style w:type="character" w:customStyle="1" w:styleId="Heading3Char">
    <w:name w:val="Heading 3 Char"/>
    <w:link w:val="Heading3"/>
    <w:rsid w:val="009D54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5449"/>
    <w:rPr>
      <w:rFonts w:ascii="Times New Roman" w:eastAsia="Times New Roman" w:hAnsi="Times New Roman" w:cs="Times New Roman"/>
      <w:b/>
      <w:szCs w:val="20"/>
      <w:lang w:eastAsia="en-US"/>
    </w:rPr>
  </w:style>
  <w:style w:type="character" w:customStyle="1" w:styleId="Heading5Char">
    <w:name w:val="Heading 5 Char"/>
    <w:link w:val="Heading5"/>
    <w:rsid w:val="009D54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5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4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54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5449"/>
    <w:rPr>
      <w:rFonts w:ascii="Courier New" w:eastAsia="Times New Roman" w:hAnsi="Courier New" w:cs="Times New Roman"/>
      <w:i/>
      <w:szCs w:val="20"/>
      <w:lang w:val="en-US" w:eastAsia="en-US"/>
    </w:rPr>
  </w:style>
  <w:style w:type="paragraph" w:customStyle="1" w:styleId="HeadingBase">
    <w:name w:val="Heading Base"/>
    <w:rsid w:val="009D5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449"/>
    <w:pPr>
      <w:tabs>
        <w:tab w:val="right" w:leader="dot" w:pos="9072"/>
      </w:tabs>
      <w:ind w:left="567"/>
    </w:pPr>
    <w:rPr>
      <w:szCs w:val="22"/>
    </w:rPr>
  </w:style>
  <w:style w:type="paragraph" w:customStyle="1" w:styleId="TOCBase">
    <w:name w:val="TOC Base"/>
    <w:rsid w:val="009D5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449"/>
    <w:pPr>
      <w:tabs>
        <w:tab w:val="right" w:leader="dot" w:pos="9072"/>
      </w:tabs>
      <w:spacing w:before="40" w:after="40"/>
      <w:ind w:left="284"/>
    </w:pPr>
    <w:rPr>
      <w:rFonts w:ascii="Times New Roman" w:hAnsi="Times New Roman"/>
    </w:rPr>
  </w:style>
  <w:style w:type="paragraph" w:styleId="TOC1">
    <w:name w:val="toc 1"/>
    <w:basedOn w:val="TOCBase"/>
    <w:next w:val="Normal"/>
    <w:rsid w:val="009D54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449"/>
    <w:pPr>
      <w:spacing w:before="5040"/>
      <w:jc w:val="center"/>
    </w:pPr>
    <w:rPr>
      <w:sz w:val="48"/>
      <w:szCs w:val="72"/>
      <w:lang w:val="en-US"/>
    </w:rPr>
  </w:style>
  <w:style w:type="character" w:customStyle="1" w:styleId="TitleChar">
    <w:name w:val="Title Char"/>
    <w:link w:val="Title"/>
    <w:rsid w:val="009D5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449"/>
    <w:pPr>
      <w:tabs>
        <w:tab w:val="left" w:pos="3600"/>
        <w:tab w:val="left" w:pos="3958"/>
      </w:tabs>
    </w:pPr>
  </w:style>
  <w:style w:type="paragraph" w:customStyle="1" w:styleId="Note">
    <w:name w:val="Note"/>
    <w:basedOn w:val="BodyText"/>
    <w:rsid w:val="009D5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449"/>
    <w:pPr>
      <w:framePr w:wrap="auto" w:hAnchor="text" w:y="6049"/>
    </w:pPr>
    <w:rPr>
      <w:color w:val="000000"/>
      <w:sz w:val="40"/>
    </w:rPr>
  </w:style>
  <w:style w:type="paragraph" w:customStyle="1" w:styleId="TOCTitle">
    <w:name w:val="TOCTitle"/>
    <w:basedOn w:val="Heading1"/>
    <w:rsid w:val="009D5449"/>
    <w:pPr>
      <w:spacing w:after="240"/>
      <w:jc w:val="center"/>
      <w:outlineLvl w:val="9"/>
    </w:pPr>
    <w:rPr>
      <w:caps/>
    </w:rPr>
  </w:style>
  <w:style w:type="paragraph" w:customStyle="1" w:styleId="Version">
    <w:name w:val="Version"/>
    <w:rsid w:val="009D5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449"/>
    <w:pPr>
      <w:keepNext w:val="0"/>
      <w:tabs>
        <w:tab w:val="right" w:pos="4176"/>
      </w:tabs>
      <w:ind w:left="198" w:hanging="198"/>
    </w:pPr>
    <w:rPr>
      <w:rFonts w:ascii="Garamond" w:hAnsi="Garamond"/>
    </w:rPr>
  </w:style>
  <w:style w:type="paragraph" w:styleId="IndexHeading">
    <w:name w:val="index heading"/>
    <w:basedOn w:val="Normal"/>
    <w:next w:val="Index1"/>
    <w:semiHidden/>
    <w:rsid w:val="009D5449"/>
    <w:pPr>
      <w:spacing w:before="120" w:after="120"/>
    </w:pPr>
    <w:rPr>
      <w:rFonts w:ascii="Arial" w:hAnsi="Arial"/>
      <w:b/>
      <w:color w:val="918585"/>
      <w:sz w:val="24"/>
    </w:rPr>
  </w:style>
  <w:style w:type="paragraph" w:customStyle="1" w:styleId="Chapter">
    <w:name w:val="Chapter"/>
    <w:basedOn w:val="Normal"/>
    <w:rsid w:val="009D5449"/>
    <w:pPr>
      <w:spacing w:before="240"/>
    </w:pPr>
    <w:rPr>
      <w:rFonts w:ascii="Times New Roman" w:hAnsi="Times New Roman"/>
      <w:smallCaps/>
      <w:spacing w:val="80"/>
      <w:sz w:val="28"/>
    </w:rPr>
  </w:style>
  <w:style w:type="paragraph" w:customStyle="1" w:styleId="InChapter">
    <w:name w:val="InChapter"/>
    <w:basedOn w:val="Heading3"/>
    <w:rsid w:val="009D5449"/>
    <w:pPr>
      <w:spacing w:after="240"/>
      <w:outlineLvl w:val="9"/>
    </w:pPr>
    <w:rPr>
      <w:noProof/>
    </w:rPr>
  </w:style>
  <w:style w:type="paragraph" w:styleId="Index2">
    <w:name w:val="index 2"/>
    <w:basedOn w:val="Normal"/>
    <w:next w:val="Normal"/>
    <w:semiHidden/>
    <w:rsid w:val="009D5449"/>
    <w:pPr>
      <w:tabs>
        <w:tab w:val="right" w:pos="4176"/>
      </w:tabs>
      <w:ind w:left="568" w:hanging="284"/>
    </w:pPr>
    <w:rPr>
      <w:rFonts w:ascii="Garamond" w:hAnsi="Garamond"/>
    </w:rPr>
  </w:style>
  <w:style w:type="paragraph" w:customStyle="1" w:styleId="Byline">
    <w:name w:val="Byline"/>
    <w:rsid w:val="009D5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449"/>
    <w:pPr>
      <w:tabs>
        <w:tab w:val="clear" w:pos="3600"/>
        <w:tab w:val="clear" w:pos="3958"/>
      </w:tabs>
      <w:jc w:val="right"/>
    </w:pPr>
  </w:style>
  <w:style w:type="character" w:styleId="Emphasis">
    <w:name w:val="Emphasis"/>
    <w:qFormat/>
    <w:rsid w:val="009D5449"/>
    <w:rPr>
      <w:i/>
    </w:rPr>
  </w:style>
  <w:style w:type="paragraph" w:styleId="Caption">
    <w:name w:val="caption"/>
    <w:basedOn w:val="BodyText"/>
    <w:next w:val="Normal"/>
    <w:qFormat/>
    <w:rsid w:val="009D5449"/>
    <w:pPr>
      <w:framePr w:w="2268" w:hSpace="181" w:vSpace="181" w:wrap="around" w:vAnchor="text" w:hAnchor="page" w:x="1135" w:y="285" w:anchorLock="1"/>
    </w:pPr>
    <w:rPr>
      <w:i/>
    </w:rPr>
  </w:style>
  <w:style w:type="paragraph" w:customStyle="1" w:styleId="MiniTOCTitle">
    <w:name w:val="MiniTOCTitle"/>
    <w:basedOn w:val="Heading4"/>
    <w:rsid w:val="009D5449"/>
    <w:pPr>
      <w:spacing w:before="240"/>
      <w:outlineLvl w:val="9"/>
    </w:pPr>
    <w:rPr>
      <w:noProof/>
      <w:sz w:val="24"/>
    </w:rPr>
  </w:style>
  <w:style w:type="paragraph" w:customStyle="1" w:styleId="MiniTOCItem">
    <w:name w:val="MiniTOCItem"/>
    <w:basedOn w:val="ListBullet"/>
    <w:rsid w:val="009D5449"/>
    <w:pPr>
      <w:numPr>
        <w:numId w:val="0"/>
      </w:numPr>
      <w:tabs>
        <w:tab w:val="right" w:leader="dot" w:pos="6521"/>
      </w:tabs>
      <w:spacing w:before="0" w:after="0"/>
    </w:pPr>
  </w:style>
  <w:style w:type="paragraph" w:customStyle="1" w:styleId="TOFTitle">
    <w:name w:val="TOFTitle"/>
    <w:basedOn w:val="TOCTitle"/>
    <w:rsid w:val="009D5449"/>
  </w:style>
  <w:style w:type="paragraph" w:styleId="TableofFigures">
    <w:name w:val="table of figures"/>
    <w:basedOn w:val="Normal"/>
    <w:next w:val="Normal"/>
    <w:semiHidden/>
    <w:rsid w:val="009D5449"/>
    <w:pPr>
      <w:tabs>
        <w:tab w:val="right" w:leader="dot" w:pos="9072"/>
      </w:tabs>
      <w:ind w:left="970" w:hanging="403"/>
    </w:pPr>
    <w:rPr>
      <w:rFonts w:ascii="Times New Roman" w:hAnsi="Times New Roman"/>
      <w:b/>
    </w:rPr>
  </w:style>
  <w:style w:type="paragraph" w:styleId="ListNumber">
    <w:name w:val="List Number"/>
    <w:basedOn w:val="List"/>
    <w:rsid w:val="009D5449"/>
    <w:pPr>
      <w:numPr>
        <w:numId w:val="11"/>
      </w:numPr>
    </w:pPr>
  </w:style>
  <w:style w:type="character" w:customStyle="1" w:styleId="WingdingSymbols">
    <w:name w:val="Wingding Symbols"/>
    <w:rsid w:val="009D5449"/>
    <w:rPr>
      <w:rFonts w:ascii="Wingdings" w:hAnsi="Wingdings"/>
    </w:rPr>
  </w:style>
  <w:style w:type="paragraph" w:customStyle="1" w:styleId="TableHeading">
    <w:name w:val="Table Heading"/>
    <w:basedOn w:val="HeadingBase"/>
    <w:rsid w:val="009D5449"/>
    <w:pPr>
      <w:keepLines/>
      <w:pBdr>
        <w:bottom w:val="single" w:sz="6" w:space="1" w:color="918585"/>
      </w:pBdr>
      <w:spacing w:before="240"/>
    </w:pPr>
  </w:style>
  <w:style w:type="character" w:customStyle="1" w:styleId="HotSpot">
    <w:name w:val="HotSpot"/>
    <w:rsid w:val="009D5449"/>
    <w:rPr>
      <w:color w:val="0033CC"/>
      <w:u w:val="none"/>
    </w:rPr>
  </w:style>
  <w:style w:type="paragraph" w:customStyle="1" w:styleId="BodyTextRight">
    <w:name w:val="Body Text Right"/>
    <w:basedOn w:val="BodyText"/>
    <w:rsid w:val="009D5449"/>
    <w:pPr>
      <w:spacing w:before="0" w:after="0"/>
      <w:jc w:val="right"/>
    </w:pPr>
  </w:style>
  <w:style w:type="paragraph" w:styleId="Index3">
    <w:name w:val="index 3"/>
    <w:basedOn w:val="ListNumber2"/>
    <w:next w:val="Normal"/>
    <w:semiHidden/>
    <w:rsid w:val="009D5449"/>
    <w:pPr>
      <w:numPr>
        <w:numId w:val="0"/>
      </w:numPr>
      <w:tabs>
        <w:tab w:val="right" w:leader="dot" w:pos="4176"/>
      </w:tabs>
    </w:pPr>
  </w:style>
  <w:style w:type="paragraph" w:styleId="ListNumber2">
    <w:name w:val="List Number 2"/>
    <w:basedOn w:val="List2"/>
    <w:rsid w:val="009D5449"/>
    <w:pPr>
      <w:numPr>
        <w:numId w:val="10"/>
      </w:numPr>
      <w:tabs>
        <w:tab w:val="clear" w:pos="1060"/>
      </w:tabs>
    </w:pPr>
  </w:style>
  <w:style w:type="paragraph" w:customStyle="1" w:styleId="MarginNote">
    <w:name w:val="Margin Note"/>
    <w:basedOn w:val="BodyText"/>
    <w:rsid w:val="009D5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54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5449"/>
    <w:rPr>
      <w:sz w:val="32"/>
    </w:rPr>
  </w:style>
  <w:style w:type="paragraph" w:customStyle="1" w:styleId="HeadingProcedure">
    <w:name w:val="Heading Procedure"/>
    <w:basedOn w:val="HeadingBase"/>
    <w:next w:val="Normal"/>
    <w:rsid w:val="009D5449"/>
    <w:pPr>
      <w:tabs>
        <w:tab w:val="left" w:pos="0"/>
      </w:tabs>
      <w:spacing w:before="120" w:after="60"/>
    </w:pPr>
    <w:rPr>
      <w:i/>
      <w:color w:val="918585"/>
      <w:sz w:val="22"/>
    </w:rPr>
  </w:style>
  <w:style w:type="paragraph" w:customStyle="1" w:styleId="TableBodyText">
    <w:name w:val="Table Body Text"/>
    <w:basedOn w:val="BodyText"/>
    <w:rsid w:val="009D5449"/>
    <w:pPr>
      <w:spacing w:before="60" w:after="60"/>
    </w:pPr>
  </w:style>
  <w:style w:type="paragraph" w:styleId="ListContinue">
    <w:name w:val="List Continue"/>
    <w:basedOn w:val="List"/>
    <w:rsid w:val="009D5449"/>
    <w:pPr>
      <w:ind w:firstLine="0"/>
    </w:pPr>
  </w:style>
  <w:style w:type="paragraph" w:customStyle="1" w:styleId="ListNote">
    <w:name w:val="List Note"/>
    <w:basedOn w:val="List"/>
    <w:rsid w:val="009D5449"/>
    <w:pPr>
      <w:pBdr>
        <w:top w:val="single" w:sz="6" w:space="2" w:color="918585"/>
        <w:bottom w:val="single" w:sz="6" w:space="2" w:color="918585"/>
      </w:pBdr>
      <w:tabs>
        <w:tab w:val="left" w:pos="1021"/>
      </w:tabs>
      <w:ind w:firstLine="0"/>
    </w:pPr>
  </w:style>
  <w:style w:type="paragraph" w:customStyle="1" w:styleId="Warning">
    <w:name w:val="Warning"/>
    <w:basedOn w:val="BodyText"/>
    <w:rsid w:val="009D5449"/>
    <w:pPr>
      <w:shd w:val="clear" w:color="auto" w:fill="D9D9D9"/>
      <w:tabs>
        <w:tab w:val="left" w:pos="992"/>
      </w:tabs>
      <w:ind w:left="119" w:right="119"/>
    </w:pPr>
    <w:rPr>
      <w:sz w:val="20"/>
    </w:rPr>
  </w:style>
  <w:style w:type="paragraph" w:customStyle="1" w:styleId="MarginIcons">
    <w:name w:val="Margin Icons"/>
    <w:basedOn w:val="BodyText"/>
    <w:rsid w:val="009D54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5449"/>
    <w:rPr>
      <w:rFonts w:ascii="Courier New" w:hAnsi="Courier New"/>
    </w:rPr>
  </w:style>
  <w:style w:type="paragraph" w:customStyle="1" w:styleId="NoteBullet">
    <w:name w:val="Note Bullet"/>
    <w:basedOn w:val="Note"/>
    <w:rsid w:val="009D5449"/>
    <w:pPr>
      <w:tabs>
        <w:tab w:val="clear" w:pos="680"/>
      </w:tabs>
      <w:spacing w:before="60" w:after="60"/>
    </w:pPr>
  </w:style>
  <w:style w:type="paragraph" w:customStyle="1" w:styleId="SubHeading2">
    <w:name w:val="SubHeading2"/>
    <w:basedOn w:val="HeadingBase"/>
    <w:rsid w:val="009D5449"/>
    <w:pPr>
      <w:spacing w:before="240" w:after="60"/>
    </w:pPr>
    <w:rPr>
      <w:sz w:val="20"/>
    </w:rPr>
  </w:style>
  <w:style w:type="paragraph" w:customStyle="1" w:styleId="SubHeading1">
    <w:name w:val="SubHeading1"/>
    <w:basedOn w:val="HeadingBase"/>
    <w:rsid w:val="009D5449"/>
    <w:pPr>
      <w:spacing w:before="240" w:after="60"/>
    </w:pPr>
    <w:rPr>
      <w:color w:val="918585"/>
      <w:sz w:val="22"/>
    </w:rPr>
  </w:style>
  <w:style w:type="paragraph" w:customStyle="1" w:styleId="SideHeading">
    <w:name w:val="Side Heading"/>
    <w:basedOn w:val="HeadingBase"/>
    <w:rsid w:val="009D5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449"/>
    <w:pPr>
      <w:numPr>
        <w:numId w:val="12"/>
      </w:numPr>
    </w:pPr>
  </w:style>
  <w:style w:type="paragraph" w:styleId="PlainText">
    <w:name w:val="Plain Text"/>
    <w:basedOn w:val="Normal"/>
    <w:link w:val="PlainTextChar"/>
    <w:rsid w:val="009D5449"/>
    <w:rPr>
      <w:sz w:val="20"/>
    </w:rPr>
  </w:style>
  <w:style w:type="character" w:customStyle="1" w:styleId="PlainTextChar">
    <w:name w:val="Plain Text Char"/>
    <w:basedOn w:val="DefaultParagraphFont"/>
    <w:link w:val="PlainText"/>
    <w:rsid w:val="009D5449"/>
    <w:rPr>
      <w:rFonts w:ascii="Courier New" w:eastAsia="Times New Roman" w:hAnsi="Courier New" w:cs="Times New Roman"/>
      <w:sz w:val="20"/>
      <w:szCs w:val="20"/>
      <w:lang w:val="en-US" w:eastAsia="en-US"/>
    </w:rPr>
  </w:style>
  <w:style w:type="character" w:customStyle="1" w:styleId="MenuOption">
    <w:name w:val="Menu Option"/>
    <w:rsid w:val="009D5449"/>
    <w:rPr>
      <w:b/>
      <w:smallCaps/>
    </w:rPr>
  </w:style>
  <w:style w:type="paragraph" w:customStyle="1" w:styleId="TableListNumber">
    <w:name w:val="Table List Number"/>
    <w:basedOn w:val="ListNumber"/>
    <w:rsid w:val="009D5449"/>
    <w:pPr>
      <w:numPr>
        <w:numId w:val="0"/>
      </w:numPr>
    </w:pPr>
  </w:style>
  <w:style w:type="paragraph" w:styleId="TOC4">
    <w:name w:val="toc 4"/>
    <w:basedOn w:val="TOCBase"/>
    <w:next w:val="Normal"/>
    <w:semiHidden/>
    <w:rsid w:val="009D5449"/>
    <w:pPr>
      <w:tabs>
        <w:tab w:val="right" w:leader="dot" w:pos="9071"/>
      </w:tabs>
      <w:ind w:left="1701"/>
    </w:pPr>
  </w:style>
  <w:style w:type="paragraph" w:customStyle="1" w:styleId="ListAlpha">
    <w:name w:val="List Alpha"/>
    <w:basedOn w:val="List"/>
    <w:rsid w:val="009D5449"/>
    <w:pPr>
      <w:numPr>
        <w:numId w:val="9"/>
      </w:numPr>
    </w:pPr>
  </w:style>
  <w:style w:type="paragraph" w:customStyle="1" w:styleId="ListAlpha2">
    <w:name w:val="List Alpha 2"/>
    <w:basedOn w:val="List2"/>
    <w:rsid w:val="009D5449"/>
    <w:pPr>
      <w:numPr>
        <w:numId w:val="8"/>
      </w:numPr>
    </w:pPr>
  </w:style>
  <w:style w:type="paragraph" w:styleId="List3">
    <w:name w:val="List 3"/>
    <w:basedOn w:val="BodyText"/>
    <w:rsid w:val="009D5449"/>
    <w:pPr>
      <w:tabs>
        <w:tab w:val="left" w:pos="1021"/>
      </w:tabs>
      <w:spacing w:before="60" w:after="60"/>
      <w:ind w:left="1020" w:hanging="340"/>
    </w:pPr>
  </w:style>
  <w:style w:type="paragraph" w:styleId="List4">
    <w:name w:val="List 4"/>
    <w:basedOn w:val="BodyText"/>
    <w:rsid w:val="009D5449"/>
    <w:pPr>
      <w:tabs>
        <w:tab w:val="left" w:pos="1361"/>
      </w:tabs>
      <w:spacing w:before="60" w:after="60"/>
      <w:ind w:left="1361" w:hanging="340"/>
    </w:pPr>
  </w:style>
  <w:style w:type="paragraph" w:styleId="List5">
    <w:name w:val="List 5"/>
    <w:basedOn w:val="BodyText"/>
    <w:rsid w:val="009D5449"/>
    <w:pPr>
      <w:tabs>
        <w:tab w:val="left" w:pos="1701"/>
      </w:tabs>
      <w:spacing w:before="60" w:after="60"/>
      <w:ind w:left="1701" w:hanging="340"/>
    </w:pPr>
  </w:style>
  <w:style w:type="paragraph" w:styleId="ListBullet3">
    <w:name w:val="List Bullet 3"/>
    <w:basedOn w:val="List3"/>
    <w:rsid w:val="009D5449"/>
    <w:pPr>
      <w:numPr>
        <w:numId w:val="15"/>
      </w:numPr>
      <w:tabs>
        <w:tab w:val="clear" w:pos="1021"/>
      </w:tabs>
      <w:ind w:left="1037" w:hanging="357"/>
    </w:pPr>
  </w:style>
  <w:style w:type="paragraph" w:styleId="ListBullet4">
    <w:name w:val="List Bullet 4"/>
    <w:basedOn w:val="List4"/>
    <w:rsid w:val="009D5449"/>
    <w:pPr>
      <w:numPr>
        <w:numId w:val="3"/>
      </w:numPr>
    </w:pPr>
  </w:style>
  <w:style w:type="paragraph" w:styleId="ListBullet5">
    <w:name w:val="List Bullet 5"/>
    <w:basedOn w:val="List5"/>
    <w:rsid w:val="009D5449"/>
    <w:pPr>
      <w:numPr>
        <w:numId w:val="4"/>
      </w:numPr>
    </w:pPr>
  </w:style>
  <w:style w:type="paragraph" w:styleId="ListContinue2">
    <w:name w:val="List Continue 2"/>
    <w:basedOn w:val="List2"/>
    <w:rsid w:val="009D5449"/>
    <w:pPr>
      <w:ind w:firstLine="0"/>
    </w:pPr>
  </w:style>
  <w:style w:type="paragraph" w:styleId="ListContinue3">
    <w:name w:val="List Continue 3"/>
    <w:basedOn w:val="List3"/>
    <w:rsid w:val="009D5449"/>
    <w:pPr>
      <w:ind w:left="1021" w:firstLine="0"/>
    </w:pPr>
  </w:style>
  <w:style w:type="paragraph" w:styleId="ListContinue4">
    <w:name w:val="List Continue 4"/>
    <w:basedOn w:val="List4"/>
    <w:rsid w:val="009D5449"/>
    <w:pPr>
      <w:ind w:firstLine="0"/>
    </w:pPr>
  </w:style>
  <w:style w:type="paragraph" w:styleId="ListContinue5">
    <w:name w:val="List Continue 5"/>
    <w:basedOn w:val="List5"/>
    <w:rsid w:val="009D5449"/>
    <w:pPr>
      <w:ind w:firstLine="0"/>
    </w:pPr>
  </w:style>
  <w:style w:type="paragraph" w:styleId="ListNumber3">
    <w:name w:val="List Number 3"/>
    <w:basedOn w:val="List3"/>
    <w:rsid w:val="009D5449"/>
    <w:pPr>
      <w:numPr>
        <w:numId w:val="5"/>
      </w:numPr>
    </w:pPr>
  </w:style>
  <w:style w:type="paragraph" w:styleId="ListNumber4">
    <w:name w:val="List Number 4"/>
    <w:basedOn w:val="List4"/>
    <w:rsid w:val="009D5449"/>
    <w:pPr>
      <w:numPr>
        <w:numId w:val="6"/>
      </w:numPr>
    </w:pPr>
  </w:style>
  <w:style w:type="paragraph" w:styleId="ListNumber5">
    <w:name w:val="List Number 5"/>
    <w:basedOn w:val="List5"/>
    <w:rsid w:val="009D5449"/>
    <w:pPr>
      <w:numPr>
        <w:numId w:val="7"/>
      </w:numPr>
    </w:pPr>
  </w:style>
  <w:style w:type="paragraph" w:styleId="BlockText">
    <w:name w:val="Block Text"/>
    <w:basedOn w:val="Normal"/>
    <w:rsid w:val="009D5449"/>
    <w:pPr>
      <w:spacing w:after="120"/>
      <w:ind w:left="1440" w:right="1440"/>
    </w:pPr>
  </w:style>
  <w:style w:type="character" w:customStyle="1" w:styleId="Subscript">
    <w:name w:val="Subscript"/>
    <w:rsid w:val="009D5449"/>
    <w:rPr>
      <w:sz w:val="16"/>
      <w:vertAlign w:val="subscript"/>
    </w:rPr>
  </w:style>
  <w:style w:type="character" w:customStyle="1" w:styleId="Superscript">
    <w:name w:val="Superscript"/>
    <w:rsid w:val="009D5449"/>
    <w:rPr>
      <w:sz w:val="16"/>
      <w:vertAlign w:val="superscript"/>
    </w:rPr>
  </w:style>
  <w:style w:type="character" w:customStyle="1" w:styleId="Symbols">
    <w:name w:val="Symbols"/>
    <w:rsid w:val="009D5449"/>
    <w:rPr>
      <w:rFonts w:ascii="Symbol" w:hAnsi="Symbol"/>
    </w:rPr>
  </w:style>
  <w:style w:type="character" w:customStyle="1" w:styleId="MenuOptions">
    <w:name w:val="Menu Options"/>
    <w:rsid w:val="009D5449"/>
    <w:rPr>
      <w:rFonts w:ascii="Arial Narrow" w:hAnsi="Arial Narrow"/>
      <w:smallCaps/>
    </w:rPr>
  </w:style>
  <w:style w:type="character" w:customStyle="1" w:styleId="Buttons">
    <w:name w:val="Buttons"/>
    <w:rsid w:val="009D5449"/>
    <w:rPr>
      <w:b/>
    </w:rPr>
  </w:style>
  <w:style w:type="character" w:customStyle="1" w:styleId="Underlined">
    <w:name w:val="Underlined"/>
    <w:rsid w:val="009D5449"/>
    <w:rPr>
      <w:u w:val="single"/>
    </w:rPr>
  </w:style>
  <w:style w:type="paragraph" w:customStyle="1" w:styleId="TableBodyTextRight">
    <w:name w:val="Table Body Text Right"/>
    <w:basedOn w:val="TableBodyText"/>
    <w:rsid w:val="009D5449"/>
    <w:pPr>
      <w:widowControl w:val="0"/>
      <w:autoSpaceDE w:val="0"/>
      <w:autoSpaceDN w:val="0"/>
      <w:adjustRightInd w:val="0"/>
      <w:jc w:val="right"/>
    </w:pPr>
    <w:rPr>
      <w:rFonts w:cs="Arial"/>
      <w:szCs w:val="18"/>
    </w:rPr>
  </w:style>
  <w:style w:type="paragraph" w:customStyle="1" w:styleId="CopyrightText">
    <w:name w:val="Copyright Text"/>
    <w:basedOn w:val="BodyText"/>
    <w:rsid w:val="009D5449"/>
    <w:rPr>
      <w:sz w:val="18"/>
    </w:rPr>
  </w:style>
  <w:style w:type="paragraph" w:customStyle="1" w:styleId="BodySmallRight">
    <w:name w:val="Body Small Right"/>
    <w:basedOn w:val="BodyTextRight"/>
    <w:rsid w:val="009D5449"/>
    <w:rPr>
      <w:sz w:val="18"/>
      <w:szCs w:val="18"/>
    </w:rPr>
  </w:style>
  <w:style w:type="paragraph" w:customStyle="1" w:styleId="MarginEdition">
    <w:name w:val="Margin Edition"/>
    <w:basedOn w:val="MarginNote"/>
    <w:rsid w:val="009D5449"/>
    <w:pPr>
      <w:spacing w:before="0" w:after="0"/>
    </w:pPr>
    <w:rPr>
      <w:rFonts w:ascii="Times New Roman" w:hAnsi="Times New Roman"/>
      <w:color w:val="999999"/>
    </w:rPr>
  </w:style>
  <w:style w:type="paragraph" w:customStyle="1" w:styleId="Spacer">
    <w:name w:val="Spacer"/>
    <w:basedOn w:val="Normal"/>
    <w:rsid w:val="009D5449"/>
    <w:rPr>
      <w:sz w:val="2"/>
      <w:szCs w:val="2"/>
    </w:rPr>
  </w:style>
  <w:style w:type="character" w:customStyle="1" w:styleId="Small">
    <w:name w:val="Small"/>
    <w:rsid w:val="009D5449"/>
    <w:rPr>
      <w:sz w:val="16"/>
    </w:rPr>
  </w:style>
  <w:style w:type="paragraph" w:customStyle="1" w:styleId="WideTable">
    <w:name w:val="Wide Table"/>
    <w:basedOn w:val="Normal"/>
    <w:rsid w:val="009D5449"/>
    <w:pPr>
      <w:ind w:left="-1418"/>
    </w:pPr>
    <w:rPr>
      <w:sz w:val="2"/>
      <w:szCs w:val="2"/>
    </w:rPr>
  </w:style>
  <w:style w:type="character" w:styleId="PageNumber">
    <w:name w:val="page number"/>
    <w:rsid w:val="009D5449"/>
  </w:style>
  <w:style w:type="paragraph" w:styleId="Quote">
    <w:name w:val="Quote"/>
    <w:basedOn w:val="Heading1"/>
    <w:link w:val="QuoteChar"/>
    <w:qFormat/>
    <w:rsid w:val="009D5449"/>
    <w:rPr>
      <w:b w:val="0"/>
      <w:sz w:val="72"/>
      <w:szCs w:val="72"/>
      <w:lang w:val="en-NZ"/>
    </w:rPr>
  </w:style>
  <w:style w:type="character" w:customStyle="1" w:styleId="QuoteChar">
    <w:name w:val="Quote Char"/>
    <w:link w:val="Quote"/>
    <w:rsid w:val="009D5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449"/>
    <w:pPr>
      <w:pageBreakBefore/>
    </w:pPr>
  </w:style>
  <w:style w:type="paragraph" w:customStyle="1" w:styleId="Border">
    <w:name w:val="Border"/>
    <w:basedOn w:val="Normal"/>
    <w:qFormat/>
    <w:rsid w:val="009D5449"/>
    <w:pPr>
      <w:pBdr>
        <w:top w:val="single" w:sz="18" w:space="1" w:color="auto"/>
      </w:pBdr>
    </w:pPr>
    <w:rPr>
      <w:rFonts w:ascii="Times New Roman" w:hAnsi="Times New Roman"/>
      <w:color w:val="FFFFFF"/>
      <w:sz w:val="2"/>
    </w:rPr>
  </w:style>
  <w:style w:type="character" w:styleId="IntenseEmphasis">
    <w:name w:val="Intense Emphasis"/>
    <w:uiPriority w:val="21"/>
    <w:qFormat/>
    <w:rsid w:val="009D5449"/>
    <w:rPr>
      <w:b/>
      <w:bCs/>
      <w:i/>
      <w:iCs/>
      <w:color w:val="auto"/>
    </w:rPr>
  </w:style>
  <w:style w:type="paragraph" w:styleId="IntenseQuote">
    <w:name w:val="Intense Quote"/>
    <w:basedOn w:val="Normal"/>
    <w:next w:val="Normal"/>
    <w:link w:val="IntenseQuoteChar"/>
    <w:uiPriority w:val="30"/>
    <w:qFormat/>
    <w:rsid w:val="009D54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5449"/>
    <w:rPr>
      <w:rFonts w:ascii="Courier New" w:eastAsia="Times New Roman" w:hAnsi="Courier New" w:cs="Times New Roman"/>
      <w:b/>
      <w:bCs/>
      <w:i/>
      <w:iCs/>
      <w:szCs w:val="20"/>
      <w:lang w:val="en-US" w:eastAsia="en-US"/>
    </w:rPr>
  </w:style>
  <w:style w:type="character" w:styleId="SubtleReference">
    <w:name w:val="Subtle Reference"/>
    <w:uiPriority w:val="31"/>
    <w:qFormat/>
    <w:rsid w:val="009D5449"/>
    <w:rPr>
      <w:smallCaps/>
      <w:color w:val="auto"/>
      <w:u w:val="single"/>
    </w:rPr>
  </w:style>
  <w:style w:type="character" w:styleId="IntenseReference">
    <w:name w:val="Intense Reference"/>
    <w:uiPriority w:val="32"/>
    <w:qFormat/>
    <w:rsid w:val="009D5449"/>
    <w:rPr>
      <w:b/>
      <w:bCs/>
      <w:smallCaps/>
      <w:color w:val="auto"/>
      <w:spacing w:val="5"/>
      <w:u w:val="single"/>
    </w:rPr>
  </w:style>
  <w:style w:type="paragraph" w:customStyle="1" w:styleId="2ColumnHeading">
    <w:name w:val="2Column Heading"/>
    <w:basedOn w:val="BodyText"/>
    <w:qFormat/>
    <w:rsid w:val="009D5449"/>
    <w:pPr>
      <w:spacing w:after="60"/>
      <w:ind w:left="-2268"/>
    </w:pPr>
    <w:rPr>
      <w:b/>
    </w:rPr>
  </w:style>
  <w:style w:type="paragraph" w:customStyle="1" w:styleId="Heading1TOC">
    <w:name w:val="Heading1 TOC"/>
    <w:basedOn w:val="Normal"/>
    <w:qFormat/>
    <w:rsid w:val="009D5449"/>
    <w:pPr>
      <w:spacing w:before="240" w:after="120"/>
    </w:pPr>
    <w:rPr>
      <w:rFonts w:ascii="Times New Roman" w:hAnsi="Times New Roman"/>
      <w:b/>
      <w:sz w:val="32"/>
    </w:rPr>
  </w:style>
  <w:style w:type="paragraph" w:customStyle="1" w:styleId="Heading2TOC">
    <w:name w:val="Heading2 TOC"/>
    <w:basedOn w:val="Normal"/>
    <w:qFormat/>
    <w:rsid w:val="009D5449"/>
    <w:pPr>
      <w:spacing w:before="240" w:after="60"/>
    </w:pPr>
    <w:rPr>
      <w:rFonts w:ascii="Times New Roman" w:hAnsi="Times New Roman"/>
      <w:b/>
      <w:sz w:val="28"/>
    </w:rPr>
  </w:style>
  <w:style w:type="character" w:customStyle="1" w:styleId="Underline">
    <w:name w:val="Underline"/>
    <w:qFormat/>
    <w:rsid w:val="009D5449"/>
    <w:rPr>
      <w:u w:val="single"/>
    </w:rPr>
  </w:style>
  <w:style w:type="paragraph" w:styleId="BalloonText">
    <w:name w:val="Balloon Text"/>
    <w:basedOn w:val="Normal"/>
    <w:link w:val="BalloonTextChar"/>
    <w:rsid w:val="009D5449"/>
    <w:rPr>
      <w:rFonts w:ascii="Tahoma" w:hAnsi="Tahoma" w:cs="Tahoma"/>
      <w:sz w:val="16"/>
      <w:szCs w:val="16"/>
    </w:rPr>
  </w:style>
  <w:style w:type="character" w:customStyle="1" w:styleId="BalloonTextChar">
    <w:name w:val="Balloon Text Char"/>
    <w:link w:val="BalloonText"/>
    <w:rsid w:val="009D54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54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54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6457</Characters>
  <Application>Microsoft Office Word</Application>
  <DocSecurity>0</DocSecurity>
  <Lines>219</Lines>
  <Paragraphs>116</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MEA138B Perform aviation technical publication management activities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2012-05-27T08:48:00Z</dcterms:created>
  <dcterms:modified xsi:type="dcterms:W3CDTF">2012-05-27T08:48:00Z</dcterms:modified>
</cp:coreProperties>
</file>