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42E" w:rsidP="003A542E">
      <w:pPr>
        <w:pStyle w:val="Title"/>
      </w:pPr>
      <w:bookmarkStart w:id="0" w:name="_GoBack"/>
      <w:bookmarkEnd w:id="0"/>
      <w:r>
        <w:fldChar w:fldCharType="begin"/>
      </w:r>
      <w:r>
        <w:instrText xml:space="preserve"> TITLE   \* MERGEFORMAT </w:instrText>
      </w:r>
      <w:r>
        <w:fldChar w:fldCharType="separate"/>
      </w:r>
      <w:r>
        <w:t>MEA135A Use computers in aviation maintenance-related integrated logistic support activities</w:t>
      </w:r>
      <w:r>
        <w:fldChar w:fldCharType="end"/>
      </w:r>
    </w:p>
    <w:p w:rsidR="003A542E" w:rsidP="003A542E">
      <w:pPr>
        <w:pStyle w:val="Version"/>
        <w:sectPr w:rsidSect="00AA18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18E0" w:rsidP="00AA18E0">
      <w:pPr>
        <w:pStyle w:val="SuperHeading"/>
      </w:pPr>
      <w:r w:rsidRPr="00AA18E0">
        <w:t>MEA135A Use computers in aviation maintenance-related integrated logistic support activities</w:t>
      </w:r>
    </w:p>
    <w:p w:rsidR="00000000" w:rsidRPr="00AA18E0" w:rsidP="00AA18E0">
      <w:pPr>
        <w:pStyle w:val="Heading1"/>
      </w:pPr>
      <w:bookmarkStart w:id="1" w:name="O_398643"/>
      <w:bookmarkEnd w:id="1"/>
      <w:r w:rsidRPr="00AA18E0">
        <w:t>Modification History</w:t>
      </w:r>
    </w:p>
    <w:p w:rsidR="00000000" w:rsidRPr="00AA18E0" w:rsidP="00AA18E0">
      <w:pPr>
        <w:pStyle w:val="BodyText"/>
      </w:pPr>
      <w:r w:rsidRPr="00AA18E0">
        <w:t>Minor formatting and editorial chang</w:t>
      </w:r>
      <w:r w:rsidRPr="00AA18E0">
        <w:t>es made.</w:t>
      </w:r>
    </w:p>
    <w:p w:rsidR="00000000" w:rsidRPr="00AA18E0" w:rsidP="00AA18E0">
      <w:pPr>
        <w:pStyle w:val="AllowPageBreak"/>
      </w:pPr>
    </w:p>
    <w:p w:rsidR="00000000" w:rsidRPr="00AA18E0" w:rsidP="00AA18E0">
      <w:pPr>
        <w:pStyle w:val="Heading1"/>
      </w:pPr>
      <w:bookmarkStart w:id="2" w:name="O_398639"/>
      <w:bookmarkEnd w:id="2"/>
      <w:r w:rsidRPr="00AA18E0">
        <w:t>Unit Descriptor</w:t>
      </w:r>
    </w:p>
    <w:tbl>
      <w:tblPr>
        <w:tblW w:w="0" w:type="auto"/>
        <w:tblLayout w:type="fixed"/>
        <w:tblCellMar>
          <w:left w:w="62" w:type="dxa"/>
          <w:right w:w="62" w:type="dxa"/>
        </w:tblCellMar>
        <w:tblLook w:val="0000"/>
      </w:tblPr>
      <w:tblGrid>
        <w:gridCol w:w="8820"/>
      </w:tblGrid>
      <w:tr w:rsidTr="003A542E">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AA18E0" w:rsidP="00AA18E0">
            <w:pPr>
              <w:pStyle w:val="BodyText"/>
            </w:pPr>
            <w:r w:rsidRPr="00AA18E0">
              <w:t>This unit of competency is part of the Aeroskills Diploma and Advanced Diploma training pathways. It covers the competencies required to effectively use computers in support of maintenance-related ILS activities an</w:t>
            </w:r>
            <w:r w:rsidRPr="00AA18E0">
              <w:t>d comply with regulatory requirements relating to the compilation and safeguarding of data.</w:t>
            </w:r>
          </w:p>
        </w:tc>
      </w:tr>
    </w:tbl>
    <w:p w:rsidR="00000000" w:rsidRPr="00AA18E0" w:rsidP="00AA18E0">
      <w:pPr>
        <w:pStyle w:val="BodyText"/>
      </w:pPr>
    </w:p>
    <w:p w:rsidR="00000000" w:rsidRPr="00AA18E0" w:rsidP="00AA18E0">
      <w:pPr>
        <w:pStyle w:val="AllowPageBreak"/>
      </w:pPr>
    </w:p>
    <w:p w:rsidR="00000000" w:rsidRPr="00AA18E0" w:rsidP="00AA18E0">
      <w:pPr>
        <w:pStyle w:val="Heading1"/>
      </w:pPr>
      <w:bookmarkStart w:id="3" w:name="O_398652"/>
      <w:bookmarkEnd w:id="3"/>
      <w:r w:rsidRPr="00AA18E0">
        <w:t>Application of the Unit</w:t>
      </w:r>
    </w:p>
    <w:tbl>
      <w:tblPr>
        <w:tblW w:w="0" w:type="auto"/>
        <w:tblLayout w:type="fixed"/>
        <w:tblCellMar>
          <w:left w:w="62" w:type="dxa"/>
          <w:right w:w="62" w:type="dxa"/>
        </w:tblCellMar>
        <w:tblLook w:val="0000"/>
      </w:tblPr>
      <w:tblGrid>
        <w:gridCol w:w="8550"/>
      </w:tblGrid>
      <w:tr w:rsidTr="003A542E">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AA18E0" w:rsidP="00AA18E0">
            <w:pPr>
              <w:pStyle w:val="BodyText"/>
            </w:pPr>
            <w:r w:rsidRPr="00AA18E0">
              <w:t xml:space="preserve">This unit requires application of competencies relating to the use of the Internet, word processing, spreadsheets, databases and project planning software to perform tasks relating to ILS activities associated with aviation maintenance, including aircraft </w:t>
            </w:r>
            <w:r w:rsidRPr="00AA18E0">
              <w:t>technical records.</w:t>
            </w:r>
          </w:p>
        </w:tc>
      </w:tr>
    </w:tbl>
    <w:p w:rsidR="00000000" w:rsidRPr="00AA18E0" w:rsidP="00AA18E0">
      <w:pPr>
        <w:pStyle w:val="BodyText"/>
      </w:pPr>
    </w:p>
    <w:p w:rsidR="00000000" w:rsidRPr="00AA18E0" w:rsidP="00AA18E0">
      <w:pPr>
        <w:pStyle w:val="AllowPageBreak"/>
      </w:pPr>
    </w:p>
    <w:p w:rsidR="00000000" w:rsidRPr="00AA18E0" w:rsidP="00AA18E0">
      <w:pPr>
        <w:pStyle w:val="Heading1"/>
      </w:pPr>
      <w:bookmarkStart w:id="4" w:name="O_398644"/>
      <w:bookmarkEnd w:id="4"/>
      <w:r w:rsidRPr="00AA18E0">
        <w:t>Licensing/Regulatory Information</w:t>
      </w:r>
    </w:p>
    <w:p w:rsidR="00000000" w:rsidRPr="00AA18E0" w:rsidP="00AA18E0">
      <w:pPr>
        <w:pStyle w:val="BodyText"/>
      </w:pPr>
      <w:r w:rsidRPr="00AA18E0">
        <w:t>Not applicable.</w:t>
      </w:r>
    </w:p>
    <w:p w:rsidR="00000000" w:rsidRPr="00AA18E0" w:rsidP="00AA18E0">
      <w:pPr>
        <w:pStyle w:val="AllowPageBreak"/>
      </w:pPr>
    </w:p>
    <w:p w:rsidR="00000000" w:rsidRPr="00AA18E0" w:rsidP="00AA18E0">
      <w:pPr>
        <w:pStyle w:val="Heading1"/>
      </w:pPr>
      <w:bookmarkStart w:id="5" w:name="O_398642"/>
      <w:bookmarkEnd w:id="5"/>
      <w:r w:rsidRPr="00AA18E0">
        <w:t>Pre-Requisites</w:t>
      </w:r>
    </w:p>
    <w:p w:rsidR="00000000" w:rsidRPr="00AA18E0" w:rsidP="00AA18E0">
      <w:pPr>
        <w:pStyle w:val="BodyText"/>
      </w:pPr>
      <w:r w:rsidRPr="00AA18E0">
        <w:t>Not applicable</w:t>
      </w:r>
    </w:p>
    <w:p w:rsidR="00000000" w:rsidRPr="00AA18E0" w:rsidP="00AA18E0">
      <w:pPr>
        <w:pStyle w:val="AllowPageBreak"/>
      </w:pPr>
    </w:p>
    <w:p w:rsidR="00000000" w:rsidRPr="00AA18E0" w:rsidP="00AA18E0">
      <w:pPr>
        <w:pStyle w:val="Heading1"/>
      </w:pPr>
      <w:bookmarkStart w:id="6" w:name="O_398647"/>
      <w:bookmarkEnd w:id="6"/>
      <w:r w:rsidRPr="00AA18E0">
        <w:t>Employability Skills Information</w:t>
      </w:r>
    </w:p>
    <w:tbl>
      <w:tblPr>
        <w:tblW w:w="0" w:type="auto"/>
        <w:tblLayout w:type="fixed"/>
        <w:tblCellMar>
          <w:left w:w="62" w:type="dxa"/>
          <w:right w:w="62" w:type="dxa"/>
        </w:tblCellMar>
        <w:tblLook w:val="0000"/>
      </w:tblPr>
      <w:tblGrid>
        <w:gridCol w:w="5720"/>
      </w:tblGrid>
      <w:tr w:rsidTr="003A542E">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A18E0" w:rsidP="00AA18E0">
            <w:pPr>
              <w:pStyle w:val="BodyText"/>
            </w:pPr>
            <w:r w:rsidRPr="00AA18E0">
              <w:t>This unit contains employability skills.</w:t>
            </w:r>
          </w:p>
        </w:tc>
      </w:tr>
    </w:tbl>
    <w:p w:rsidR="00000000" w:rsidRPr="00AA18E0" w:rsidP="00AA18E0">
      <w:pPr>
        <w:pStyle w:val="BodyText"/>
      </w:pPr>
    </w:p>
    <w:p w:rsidR="00000000" w:rsidRPr="00AA18E0" w:rsidP="00AA18E0">
      <w:pPr>
        <w:pStyle w:val="AllowPageBreak"/>
      </w:pPr>
    </w:p>
    <w:p w:rsidR="00000000" w:rsidRPr="00AA18E0" w:rsidP="00AA18E0">
      <w:pPr>
        <w:pStyle w:val="Heading1"/>
      </w:pPr>
      <w:bookmarkStart w:id="7" w:name="O_398648"/>
      <w:bookmarkEnd w:id="7"/>
      <w:r w:rsidRPr="00AA18E0">
        <w:t>Elements and Performance Criteria Pre-Content</w:t>
      </w:r>
    </w:p>
    <w:tbl>
      <w:tblPr>
        <w:tblW w:w="9450" w:type="dxa"/>
        <w:tblLayout w:type="fixed"/>
        <w:tblCellMar>
          <w:left w:w="62" w:type="dxa"/>
          <w:right w:w="62" w:type="dxa"/>
        </w:tblCellMar>
        <w:tblLook w:val="0000"/>
      </w:tblPr>
      <w:tblGrid>
        <w:gridCol w:w="2544"/>
        <w:gridCol w:w="6906"/>
      </w:tblGrid>
      <w:tr w:rsidTr="003A542E">
        <w:tblPrEx>
          <w:tblW w:w="9450" w:type="dxa"/>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t>Elements describe the essential outcomes of a unit of competency.</w:t>
            </w:r>
          </w:p>
        </w:tc>
        <w:tc>
          <w:tcPr>
            <w:tcW w:w="6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8E0" w:rsidP="00AA18E0">
            <w:pPr>
              <w:pStyle w:val="BodyText"/>
            </w:pPr>
            <w:r w:rsidRPr="00AA18E0">
              <w:t>Performance criteria describe the performance needed to demonstrate achievement of the element. Where bold italicised text is used, further info</w:t>
            </w:r>
            <w:r w:rsidRPr="00AA18E0">
              <w:t>rmation is detailed in the required skills and knowledge section and the range statement. Assessment of performance is to be consistent with the evidence guide.</w:t>
            </w:r>
          </w:p>
        </w:tc>
      </w:tr>
    </w:tbl>
    <w:p w:rsidR="00000000" w:rsidRPr="00AA18E0" w:rsidP="00AA18E0">
      <w:pPr>
        <w:pStyle w:val="BodyText"/>
      </w:pPr>
    </w:p>
    <w:p w:rsidR="00000000" w:rsidRPr="00AA18E0" w:rsidP="00AA18E0">
      <w:pPr>
        <w:pStyle w:val="AllowPageBreak"/>
      </w:pPr>
    </w:p>
    <w:p w:rsidR="00000000" w:rsidRPr="00AA18E0" w:rsidP="00AA18E0">
      <w:pPr>
        <w:pStyle w:val="Heading1"/>
      </w:pPr>
      <w:bookmarkStart w:id="8" w:name="O_398649"/>
      <w:bookmarkEnd w:id="8"/>
      <w:r w:rsidRPr="00AA18E0">
        <w:t>Elements and Performance Criteria</w:t>
      </w:r>
    </w:p>
    <w:tbl>
      <w:tblPr>
        <w:tblW w:w="0" w:type="auto"/>
        <w:tblCellMar>
          <w:left w:w="62" w:type="dxa"/>
          <w:right w:w="62" w:type="dxa"/>
        </w:tblCellMar>
        <w:tblLook w:val="0000"/>
      </w:tblPr>
      <w:tblGrid>
        <w:gridCol w:w="1857"/>
        <w:gridCol w:w="7339"/>
      </w:tblGrid>
      <w:tr w:rsidTr="003A54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18E0">
            <w:pPr>
              <w:pStyle w:val="List"/>
              <w:rPr>
                <w:lang w:val="en-NZ"/>
              </w:rPr>
            </w:pPr>
            <w:r w:rsidRPr="00AA18E0">
              <w:t>1.</w:t>
            </w:r>
            <w:r w:rsidRPr="00AA18E0">
              <w:tab/>
              <w:t>Use word processing software</w:t>
            </w:r>
          </w:p>
        </w:tc>
        <w:tc>
          <w:tcPr>
            <w:tcW w:w="0" w:type="auto"/>
            <w:tcBorders>
              <w:top w:val="nil"/>
              <w:left w:val="nil"/>
              <w:bottom w:val="nil"/>
              <w:right w:val="nil"/>
            </w:tcBorders>
            <w:tcMar>
              <w:top w:w="0" w:type="dxa"/>
              <w:left w:w="62" w:type="dxa"/>
              <w:bottom w:w="0" w:type="dxa"/>
              <w:right w:w="62" w:type="dxa"/>
            </w:tcMar>
          </w:tcPr>
          <w:p w:rsidR="00000000" w:rsidRPr="00AA18E0" w:rsidP="00AA18E0">
            <w:pPr>
              <w:pStyle w:val="List2"/>
            </w:pPr>
            <w:r w:rsidRPr="00AA18E0">
              <w:t>1.1.</w:t>
            </w:r>
            <w:r w:rsidRPr="00AA18E0">
              <w:tab/>
              <w:t>Corre</w:t>
            </w:r>
            <w:r w:rsidRPr="00AA18E0">
              <w:t>spondence is drafted using word processing software</w:t>
            </w:r>
          </w:p>
          <w:p w:rsidR="00000000" w:rsidRPr="00AA18E0" w:rsidP="00AA18E0">
            <w:pPr>
              <w:pStyle w:val="List2"/>
            </w:pPr>
            <w:r w:rsidRPr="00AA18E0">
              <w:t>1.2.</w:t>
            </w:r>
            <w:r w:rsidRPr="00AA18E0">
              <w:tab/>
              <w:t>Reports, including tables, are drafted using word processing software</w:t>
            </w:r>
          </w:p>
          <w:p w:rsidR="00000000" w:rsidP="00AA18E0">
            <w:pPr>
              <w:pStyle w:val="List2"/>
              <w:rPr>
                <w:lang w:val="en-NZ"/>
              </w:rPr>
            </w:pPr>
            <w:r w:rsidRPr="00AA18E0">
              <w:t>1.3.</w:t>
            </w:r>
            <w:r w:rsidRPr="00AA18E0">
              <w:tab/>
              <w:t>Instructions are drafted and amended using word processing software</w:t>
            </w:r>
          </w:p>
        </w:tc>
      </w:tr>
      <w:tr w:rsidTr="003A54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18E0">
            <w:pPr>
              <w:pStyle w:val="List"/>
              <w:rPr>
                <w:lang w:val="en-NZ"/>
              </w:rPr>
            </w:pPr>
            <w:r w:rsidRPr="00AA18E0">
              <w:t>2.</w:t>
            </w:r>
            <w:r w:rsidRPr="00AA18E0">
              <w:tab/>
              <w:t>Use spreadsheets</w:t>
            </w:r>
          </w:p>
        </w:tc>
        <w:tc>
          <w:tcPr>
            <w:tcW w:w="0" w:type="auto"/>
            <w:tcBorders>
              <w:top w:val="nil"/>
              <w:left w:val="nil"/>
              <w:bottom w:val="nil"/>
              <w:right w:val="nil"/>
            </w:tcBorders>
            <w:tcMar>
              <w:top w:w="0" w:type="dxa"/>
              <w:left w:w="62" w:type="dxa"/>
              <w:bottom w:w="0" w:type="dxa"/>
              <w:right w:w="62" w:type="dxa"/>
            </w:tcMar>
          </w:tcPr>
          <w:p w:rsidR="00000000" w:rsidRPr="00AA18E0" w:rsidP="00AA18E0">
            <w:pPr>
              <w:pStyle w:val="List2"/>
            </w:pPr>
            <w:r w:rsidRPr="00AA18E0">
              <w:t>2.1.</w:t>
            </w:r>
            <w:r w:rsidRPr="00AA18E0">
              <w:tab/>
            </w:r>
            <w:r w:rsidRPr="00AA18E0">
              <w:t>Spreadsheets used within the enterprise are used to obtain data</w:t>
            </w:r>
          </w:p>
          <w:p w:rsidR="00000000" w:rsidRPr="00AA18E0" w:rsidP="00AA18E0">
            <w:pPr>
              <w:pStyle w:val="List2"/>
            </w:pPr>
            <w:r w:rsidRPr="00AA18E0">
              <w:t>2.2.</w:t>
            </w:r>
            <w:r w:rsidRPr="00AA18E0">
              <w:tab/>
              <w:t>Enterprise spreadsheets are updated through data input</w:t>
            </w:r>
          </w:p>
          <w:p w:rsidR="00000000" w:rsidP="00AA18E0">
            <w:pPr>
              <w:pStyle w:val="List2"/>
              <w:rPr>
                <w:lang w:val="en-NZ"/>
              </w:rPr>
            </w:pPr>
            <w:r w:rsidRPr="00AA18E0">
              <w:t>2.3.</w:t>
            </w:r>
            <w:r w:rsidRPr="00AA18E0">
              <w:tab/>
              <w:t xml:space="preserve">A simple spreadsheet is developed for a </w:t>
            </w:r>
            <w:r w:rsidRPr="00AA18E0">
              <w:rPr>
                <w:rStyle w:val="BoldandItalics"/>
              </w:rPr>
              <w:t>typical ILS</w:t>
            </w:r>
            <w:r w:rsidRPr="00AA18E0">
              <w:t>-</w:t>
            </w:r>
            <w:r w:rsidRPr="00AA18E0">
              <w:rPr>
                <w:rStyle w:val="BoldandItalics"/>
              </w:rPr>
              <w:t>related application</w:t>
            </w:r>
          </w:p>
        </w:tc>
      </w:tr>
      <w:tr w:rsidTr="003A54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18E0">
            <w:pPr>
              <w:pStyle w:val="List"/>
              <w:rPr>
                <w:lang w:val="en-NZ"/>
              </w:rPr>
            </w:pPr>
            <w:r w:rsidRPr="00AA18E0">
              <w:t>3.</w:t>
            </w:r>
            <w:r w:rsidRPr="00AA18E0">
              <w:tab/>
              <w:t>Use databases</w:t>
            </w:r>
          </w:p>
        </w:tc>
        <w:tc>
          <w:tcPr>
            <w:tcW w:w="0" w:type="auto"/>
            <w:tcBorders>
              <w:top w:val="nil"/>
              <w:left w:val="nil"/>
              <w:bottom w:val="nil"/>
              <w:right w:val="nil"/>
            </w:tcBorders>
            <w:tcMar>
              <w:top w:w="0" w:type="dxa"/>
              <w:left w:w="62" w:type="dxa"/>
              <w:bottom w:w="0" w:type="dxa"/>
              <w:right w:w="62" w:type="dxa"/>
            </w:tcMar>
          </w:tcPr>
          <w:p w:rsidR="00000000" w:rsidRPr="00AA18E0" w:rsidP="00AA18E0">
            <w:pPr>
              <w:pStyle w:val="List2"/>
            </w:pPr>
            <w:r w:rsidRPr="00AA18E0">
              <w:t>3.1.</w:t>
            </w:r>
            <w:r w:rsidRPr="00AA18E0">
              <w:tab/>
            </w:r>
            <w:r w:rsidRPr="00AA18E0">
              <w:rPr>
                <w:rStyle w:val="BoldandItalics"/>
              </w:rPr>
              <w:t>Databases used for maintenance</w:t>
            </w:r>
            <w:r w:rsidRPr="00AA18E0">
              <w:t>-</w:t>
            </w:r>
            <w:r w:rsidRPr="00AA18E0">
              <w:rPr>
                <w:rStyle w:val="BoldandItalics"/>
              </w:rPr>
              <w:t>related ILS activities</w:t>
            </w:r>
            <w:r w:rsidRPr="00AA18E0">
              <w:t xml:space="preserve"> within the enterprise are used to obtain data</w:t>
            </w:r>
          </w:p>
          <w:p w:rsidR="00000000" w:rsidP="00AA18E0">
            <w:pPr>
              <w:pStyle w:val="List2"/>
              <w:rPr>
                <w:lang w:val="en-NZ"/>
              </w:rPr>
            </w:pPr>
            <w:r w:rsidRPr="00AA18E0">
              <w:t>3.2.</w:t>
            </w:r>
            <w:r w:rsidRPr="00AA18E0">
              <w:tab/>
              <w:t>Databases are populated with data, as required</w:t>
            </w:r>
          </w:p>
        </w:tc>
      </w:tr>
      <w:tr w:rsidTr="003A54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18E0">
            <w:pPr>
              <w:pStyle w:val="List"/>
              <w:rPr>
                <w:lang w:val="en-NZ"/>
              </w:rPr>
            </w:pPr>
            <w:r w:rsidRPr="00AA18E0">
              <w:t>4.</w:t>
            </w:r>
            <w:r w:rsidRPr="00AA18E0">
              <w:tab/>
              <w:t>Use project-planning software</w:t>
            </w:r>
          </w:p>
        </w:tc>
        <w:tc>
          <w:tcPr>
            <w:tcW w:w="0" w:type="auto"/>
            <w:tcBorders>
              <w:top w:val="nil"/>
              <w:left w:val="nil"/>
              <w:bottom w:val="nil"/>
              <w:right w:val="nil"/>
            </w:tcBorders>
            <w:tcMar>
              <w:top w:w="0" w:type="dxa"/>
              <w:left w:w="62" w:type="dxa"/>
              <w:bottom w:w="0" w:type="dxa"/>
              <w:right w:w="62" w:type="dxa"/>
            </w:tcMar>
          </w:tcPr>
          <w:p w:rsidR="00000000" w:rsidRPr="00AA18E0" w:rsidP="00AA18E0">
            <w:pPr>
              <w:pStyle w:val="List2"/>
            </w:pPr>
            <w:r w:rsidRPr="00AA18E0">
              <w:t>4.1.</w:t>
            </w:r>
            <w:r w:rsidRPr="00AA18E0">
              <w:tab/>
              <w:t xml:space="preserve">Project-planning software is used to plan a </w:t>
            </w:r>
            <w:r w:rsidRPr="00AA18E0">
              <w:rPr>
                <w:rStyle w:val="BoldandItalics"/>
              </w:rPr>
              <w:t>typical maintenance</w:t>
            </w:r>
            <w:r w:rsidRPr="00AA18E0">
              <w:t>-</w:t>
            </w:r>
            <w:r w:rsidRPr="00AA18E0">
              <w:rPr>
                <w:rStyle w:val="BoldandItalics"/>
              </w:rPr>
              <w:t>related ILS task</w:t>
            </w:r>
          </w:p>
          <w:p w:rsidR="00000000" w:rsidRPr="00AA18E0" w:rsidP="00AA18E0">
            <w:pPr>
              <w:pStyle w:val="List2"/>
            </w:pPr>
            <w:r w:rsidRPr="00AA18E0">
              <w:t>4.2.</w:t>
            </w:r>
            <w:r w:rsidRPr="00AA18E0">
              <w:tab/>
              <w:t>Project-pl</w:t>
            </w:r>
            <w:r w:rsidRPr="00AA18E0">
              <w:t>anning software is used to monitor the progress of a task</w:t>
            </w:r>
          </w:p>
          <w:p w:rsidR="00000000" w:rsidP="00AA18E0">
            <w:pPr>
              <w:pStyle w:val="List2"/>
              <w:rPr>
                <w:lang w:val="en-NZ"/>
              </w:rPr>
            </w:pPr>
            <w:r w:rsidRPr="00AA18E0">
              <w:t>4.3.</w:t>
            </w:r>
            <w:r w:rsidRPr="00AA18E0">
              <w:tab/>
              <w:t>Use and input data to enterprise maintenance task management software, where applicable</w:t>
            </w:r>
          </w:p>
        </w:tc>
      </w:tr>
      <w:tr w:rsidTr="003A54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18E0">
            <w:pPr>
              <w:pStyle w:val="List"/>
              <w:rPr>
                <w:lang w:val="en-NZ"/>
              </w:rPr>
            </w:pPr>
            <w:r w:rsidRPr="00AA18E0">
              <w:t>5.</w:t>
            </w:r>
            <w:r w:rsidRPr="00AA18E0">
              <w:tab/>
              <w:t>Use the internet</w:t>
            </w:r>
          </w:p>
        </w:tc>
        <w:tc>
          <w:tcPr>
            <w:tcW w:w="0" w:type="auto"/>
            <w:tcBorders>
              <w:top w:val="nil"/>
              <w:left w:val="nil"/>
              <w:bottom w:val="nil"/>
              <w:right w:val="nil"/>
            </w:tcBorders>
            <w:tcMar>
              <w:top w:w="0" w:type="dxa"/>
              <w:left w:w="62" w:type="dxa"/>
              <w:bottom w:w="0" w:type="dxa"/>
              <w:right w:w="62" w:type="dxa"/>
            </w:tcMar>
          </w:tcPr>
          <w:p w:rsidR="00000000" w:rsidRPr="00AA18E0" w:rsidP="00AA18E0">
            <w:pPr>
              <w:pStyle w:val="List2"/>
            </w:pPr>
            <w:r w:rsidRPr="00AA18E0">
              <w:t>5.1.</w:t>
            </w:r>
            <w:r w:rsidRPr="00AA18E0">
              <w:tab/>
              <w:t>Regulatory information is obtained from applicable internet websites</w:t>
            </w:r>
          </w:p>
          <w:p w:rsidR="00000000" w:rsidP="00AA18E0">
            <w:pPr>
              <w:pStyle w:val="List2"/>
              <w:rPr>
                <w:lang w:val="en-NZ"/>
              </w:rPr>
            </w:pPr>
            <w:r w:rsidRPr="00AA18E0">
              <w:t>5.2.</w:t>
            </w:r>
            <w:r w:rsidRPr="00AA18E0">
              <w:tab/>
            </w:r>
            <w:r w:rsidRPr="00AA18E0">
              <w:rPr>
                <w:rStyle w:val="BoldandItalics"/>
              </w:rPr>
              <w:t>Techn</w:t>
            </w:r>
            <w:r w:rsidRPr="00AA18E0">
              <w:rPr>
                <w:rStyle w:val="BoldandItalics"/>
              </w:rPr>
              <w:t>ical data</w:t>
            </w:r>
            <w:r w:rsidRPr="00AA18E0">
              <w:t xml:space="preserve"> is obtained from Internet websites</w:t>
            </w:r>
          </w:p>
        </w:tc>
      </w:tr>
      <w:tr w:rsidTr="003A54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18E0">
            <w:pPr>
              <w:pStyle w:val="List"/>
              <w:rPr>
                <w:lang w:val="en-NZ"/>
              </w:rPr>
            </w:pPr>
            <w:r w:rsidRPr="00AA18E0">
              <w:t>6.</w:t>
            </w:r>
            <w:r w:rsidRPr="00AA18E0">
              <w:tab/>
              <w:t>Maintain and store backup copies of data</w:t>
            </w:r>
          </w:p>
        </w:tc>
        <w:tc>
          <w:tcPr>
            <w:tcW w:w="0" w:type="auto"/>
            <w:tcBorders>
              <w:top w:val="nil"/>
              <w:left w:val="nil"/>
              <w:bottom w:val="nil"/>
              <w:right w:val="nil"/>
            </w:tcBorders>
            <w:tcMar>
              <w:top w:w="0" w:type="dxa"/>
              <w:left w:w="62" w:type="dxa"/>
              <w:bottom w:w="0" w:type="dxa"/>
              <w:right w:w="62" w:type="dxa"/>
            </w:tcMar>
          </w:tcPr>
          <w:p w:rsidR="00000000" w:rsidRPr="00AA18E0" w:rsidP="00AA18E0">
            <w:pPr>
              <w:pStyle w:val="List2"/>
            </w:pPr>
            <w:r w:rsidRPr="00AA18E0">
              <w:t>6.1.</w:t>
            </w:r>
            <w:r w:rsidRPr="00AA18E0">
              <w:tab/>
            </w:r>
            <w:r w:rsidRPr="00AA18E0">
              <w:rPr>
                <w:rStyle w:val="BoldandItalics"/>
              </w:rPr>
              <w:t>Required media for backup copies of data</w:t>
            </w:r>
            <w:r w:rsidRPr="00AA18E0">
              <w:t xml:space="preserve"> is determined</w:t>
            </w:r>
          </w:p>
          <w:p w:rsidR="00000000" w:rsidRPr="00AA18E0" w:rsidP="00AA18E0">
            <w:pPr>
              <w:pStyle w:val="List2"/>
            </w:pPr>
            <w:r w:rsidRPr="00AA18E0">
              <w:t>6.2.</w:t>
            </w:r>
            <w:r w:rsidRPr="00AA18E0">
              <w:tab/>
              <w:t xml:space="preserve">Backup copies of data are made and are updated as required by </w:t>
            </w:r>
            <w:r w:rsidRPr="00AA18E0">
              <w:rPr>
                <w:rStyle w:val="BoldandItalics"/>
              </w:rPr>
              <w:t>regulatory requirements</w:t>
            </w:r>
            <w:r w:rsidRPr="00AA18E0">
              <w:t xml:space="preserve">, </w:t>
            </w:r>
            <w:r w:rsidRPr="00AA18E0">
              <w:rPr>
                <w:rStyle w:val="BoldandItalics"/>
              </w:rPr>
              <w:t>organisational policy and procedures</w:t>
            </w:r>
          </w:p>
          <w:p w:rsidR="00000000" w:rsidRPr="00AA18E0" w:rsidP="00AA18E0">
            <w:pPr>
              <w:pStyle w:val="List2"/>
            </w:pPr>
            <w:r w:rsidRPr="00AA18E0">
              <w:t>6.3.</w:t>
            </w:r>
            <w:r w:rsidRPr="00AA18E0">
              <w:tab/>
              <w:t>Backup copies of data are stored in accordance with regulatory requirements, organisational policy and procedures</w:t>
            </w:r>
          </w:p>
        </w:tc>
      </w:tr>
    </w:tbl>
    <w:p w:rsidR="00000000" w:rsidRPr="00AA18E0" w:rsidP="00AA18E0">
      <w:pPr>
        <w:pStyle w:val="BodyText"/>
      </w:pPr>
    </w:p>
    <w:p w:rsidR="00000000" w:rsidRPr="00AA18E0" w:rsidP="00AA18E0">
      <w:pPr>
        <w:pStyle w:val="AllowPageBreak"/>
      </w:pPr>
    </w:p>
    <w:p w:rsidR="00000000" w:rsidRPr="00AA18E0" w:rsidP="00AA18E0">
      <w:pPr>
        <w:pStyle w:val="Heading1"/>
      </w:pPr>
      <w:bookmarkStart w:id="9" w:name="O_398640"/>
      <w:bookmarkEnd w:id="9"/>
      <w:r w:rsidRPr="00AA18E0">
        <w:t>Required Skills and Knowledge</w:t>
      </w:r>
    </w:p>
    <w:tbl>
      <w:tblPr>
        <w:tblW w:w="9450" w:type="dxa"/>
        <w:tblLayout w:type="fixed"/>
        <w:tblCellMar>
          <w:left w:w="62" w:type="dxa"/>
          <w:right w:w="62" w:type="dxa"/>
        </w:tblCellMar>
        <w:tblLook w:val="0000"/>
      </w:tblPr>
      <w:tblGrid>
        <w:gridCol w:w="9450"/>
      </w:tblGrid>
      <w:tr w:rsidTr="003A542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A18E0">
            <w:pPr>
              <w:pStyle w:val="BodyText"/>
              <w:rPr>
                <w:lang w:val="en-NZ"/>
              </w:rPr>
            </w:pPr>
            <w:r w:rsidRPr="00AA18E0">
              <w:rPr>
                <w:rStyle w:val="SpecialBold"/>
              </w:rPr>
              <w:t>Required skills</w:t>
            </w:r>
          </w:p>
        </w:tc>
      </w:tr>
      <w:tr w:rsidTr="003A542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A18E0" w:rsidP="00AA18E0">
            <w:pPr>
              <w:pStyle w:val="BodyText"/>
            </w:pPr>
            <w:r w:rsidRPr="00AA18E0">
              <w:t>Look for evidence that confirms sk</w:t>
            </w:r>
            <w:r w:rsidRPr="00AA18E0">
              <w:t>ills in:</w:t>
            </w:r>
          </w:p>
          <w:p w:rsidR="00000000" w:rsidRPr="00AA18E0" w:rsidP="00AA18E0">
            <w:pPr>
              <w:pStyle w:val="ListBullet"/>
            </w:pPr>
            <w:r w:rsidRPr="00AA18E0">
              <w:t>use of word processing software</w:t>
            </w:r>
          </w:p>
          <w:p w:rsidR="00000000" w:rsidRPr="00AA18E0" w:rsidP="00AA18E0">
            <w:pPr>
              <w:pStyle w:val="ListBullet"/>
            </w:pPr>
            <w:r w:rsidRPr="00AA18E0">
              <w:t>development and use of spreadsheets</w:t>
            </w:r>
          </w:p>
          <w:p w:rsidR="00000000" w:rsidRPr="00AA18E0" w:rsidP="00AA18E0">
            <w:pPr>
              <w:pStyle w:val="ListBullet"/>
            </w:pPr>
            <w:r w:rsidRPr="00AA18E0">
              <w:t>populating and obtaining data from databases</w:t>
            </w:r>
          </w:p>
          <w:p w:rsidR="00000000" w:rsidRPr="00AA18E0" w:rsidP="00AA18E0">
            <w:pPr>
              <w:pStyle w:val="ListBullet"/>
            </w:pPr>
            <w:r w:rsidRPr="00AA18E0">
              <w:t>use of project planning software</w:t>
            </w:r>
          </w:p>
          <w:p w:rsidR="00000000" w:rsidP="00AA18E0">
            <w:pPr>
              <w:pStyle w:val="ListBullet"/>
              <w:rPr>
                <w:lang w:val="en-NZ"/>
              </w:rPr>
            </w:pPr>
            <w:r w:rsidRPr="00AA18E0">
              <w:t>use of the internet to obtain regulatory and technical data</w:t>
            </w:r>
          </w:p>
        </w:tc>
      </w:tr>
      <w:tr w:rsidTr="003A542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A18E0">
            <w:pPr>
              <w:pStyle w:val="BodyText"/>
              <w:rPr>
                <w:lang w:val="en-NZ"/>
              </w:rPr>
            </w:pPr>
            <w:r w:rsidRPr="00AA18E0">
              <w:rPr>
                <w:rStyle w:val="SpecialBold"/>
              </w:rPr>
              <w:t>Required knowledge</w:t>
            </w:r>
          </w:p>
        </w:tc>
      </w:tr>
      <w:tr w:rsidTr="003A542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A18E0" w:rsidP="00AA18E0">
            <w:pPr>
              <w:pStyle w:val="BodyText"/>
            </w:pPr>
            <w:r w:rsidRPr="00AA18E0">
              <w:t>Look for evidence that confirms knowledge of:</w:t>
            </w:r>
          </w:p>
          <w:p w:rsidR="00000000" w:rsidRPr="00AA18E0" w:rsidP="00AA18E0">
            <w:pPr>
              <w:pStyle w:val="ListBullet"/>
            </w:pPr>
            <w:r w:rsidRPr="00AA18E0">
              <w:t>types of word processing software commonly used in the maintenance-related ILS environment</w:t>
            </w:r>
          </w:p>
          <w:p w:rsidR="00000000" w:rsidRPr="00AA18E0" w:rsidP="00AA18E0">
            <w:pPr>
              <w:pStyle w:val="ListBullet"/>
            </w:pPr>
            <w:r w:rsidRPr="00AA18E0">
              <w:t>development and use of spreadsheets</w:t>
            </w:r>
          </w:p>
          <w:p w:rsidR="00000000" w:rsidRPr="00AA18E0" w:rsidP="00AA18E0">
            <w:pPr>
              <w:pStyle w:val="ListBullet"/>
            </w:pPr>
            <w:r w:rsidRPr="00AA18E0">
              <w:t>database usage in the maintenance-related ILS environment</w:t>
            </w:r>
          </w:p>
          <w:p w:rsidR="00000000" w:rsidRPr="00AA18E0" w:rsidP="00AA18E0">
            <w:pPr>
              <w:pStyle w:val="ListBullet"/>
            </w:pPr>
            <w:r w:rsidRPr="00AA18E0">
              <w:t>use of project planning s</w:t>
            </w:r>
            <w:r w:rsidRPr="00AA18E0">
              <w:t>oftware and the types of task management software used by maintenance organisations</w:t>
            </w:r>
          </w:p>
          <w:p w:rsidR="00000000" w:rsidRPr="00AA18E0" w:rsidP="00AA18E0">
            <w:pPr>
              <w:pStyle w:val="ListBullet"/>
            </w:pPr>
            <w:r w:rsidRPr="00AA18E0">
              <w:t>internet websites relating to regulatory requirements, standards and specifications</w:t>
            </w:r>
          </w:p>
          <w:p w:rsidR="00000000" w:rsidRPr="00AA18E0" w:rsidP="00AA18E0">
            <w:pPr>
              <w:pStyle w:val="ListBullet"/>
            </w:pPr>
            <w:r w:rsidRPr="00AA18E0">
              <w:t>use of internet search engines to obtain technical and commercial data</w:t>
            </w:r>
          </w:p>
          <w:p w:rsidR="00000000" w:rsidRPr="00AA18E0" w:rsidP="00AA18E0">
            <w:pPr>
              <w:pStyle w:val="ListBullet"/>
            </w:pPr>
            <w:r w:rsidRPr="00AA18E0">
              <w:t>procedures for ba</w:t>
            </w:r>
            <w:r w:rsidRPr="00AA18E0">
              <w:t>cking up and storing data</w:t>
            </w:r>
          </w:p>
        </w:tc>
      </w:tr>
    </w:tbl>
    <w:p w:rsidR="00000000" w:rsidRPr="00AA18E0" w:rsidP="00AA18E0">
      <w:pPr>
        <w:pStyle w:val="BodyText"/>
      </w:pPr>
    </w:p>
    <w:p w:rsidR="00000000" w:rsidRPr="00AA18E0" w:rsidP="00AA18E0">
      <w:pPr>
        <w:pStyle w:val="AllowPageBreak"/>
      </w:pPr>
    </w:p>
    <w:p w:rsidR="00000000" w:rsidRPr="00AA18E0" w:rsidP="00AA18E0">
      <w:pPr>
        <w:pStyle w:val="Heading1"/>
      </w:pPr>
      <w:bookmarkStart w:id="10" w:name="O_398646"/>
      <w:bookmarkEnd w:id="10"/>
      <w:r w:rsidRPr="00AA18E0">
        <w:t>Evidence Guide</w:t>
      </w:r>
    </w:p>
    <w:tbl>
      <w:tblPr>
        <w:tblW w:w="9570" w:type="dxa"/>
        <w:tblLayout w:type="fixed"/>
        <w:tblCellMar>
          <w:left w:w="62" w:type="dxa"/>
          <w:right w:w="62" w:type="dxa"/>
        </w:tblCellMar>
        <w:tblLook w:val="0000"/>
      </w:tblPr>
      <w:tblGrid>
        <w:gridCol w:w="3908"/>
        <w:gridCol w:w="5662"/>
      </w:tblGrid>
      <w:tr w:rsidTr="003A54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t xml:space="preserve">The Evidence Guide provides advice on assessment and must be read in conjunction with the performance criteria, required skills and knowledge, </w:t>
            </w:r>
            <w:r w:rsidRPr="00AA18E0">
              <w:t>range statement and the Assessment Guidelines for the Training Package.</w:t>
            </w:r>
          </w:p>
        </w:tc>
      </w:tr>
      <w:tr w:rsidTr="003A54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t>A person who demonstrates competency in this unit must be able to use computer software and the internet effectively in support of maintenance-related ILS acti</w:t>
            </w:r>
            <w:r w:rsidRPr="00AA18E0">
              <w:t>vities.</w:t>
            </w:r>
          </w:p>
        </w:tc>
      </w:tr>
      <w:tr w:rsidTr="003A54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8E0" w:rsidP="00AA18E0">
            <w:pPr>
              <w:pStyle w:val="BodyText"/>
            </w:pPr>
            <w:r w:rsidRPr="00AA18E0">
              <w:t>Assessors must be satisfied that the candidate can competently and consistently perform all elements of the unit as specified by the criteria, including r</w:t>
            </w:r>
            <w:r w:rsidRPr="00AA18E0">
              <w:t>equired knowledge, and be capable of applying the competency in new and different situations and contexts.</w:t>
            </w:r>
          </w:p>
          <w:p w:rsidR="00000000" w:rsidP="00AA18E0">
            <w:pPr>
              <w:pStyle w:val="BodyText"/>
              <w:rPr>
                <w:lang w:val="en-NZ"/>
              </w:rPr>
            </w:pPr>
            <w:r w:rsidRPr="00AA18E0">
              <w:t>Assessors should gather a range of evidence that is valid, sufficient, current and authentic. Evidence can be gathered through a variety of ways, inc</w:t>
            </w:r>
            <w:r w:rsidRPr="00AA18E0">
              <w:t>luding direct observation, supervisor's reports, project work, samples and questioning. Questioning techniques should not require language, literacy and numeracy skills beyond those required in this unit of competency.</w:t>
            </w:r>
          </w:p>
        </w:tc>
      </w:tr>
      <w:tr w:rsidTr="003A54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rPr>
                <w:rStyle w:val="SpecialBold"/>
              </w:rPr>
              <w:t>Context of and specific resources fo</w:t>
            </w:r>
            <w:r w:rsidRPr="00AA18E0">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t>This unit may be assessed on the job, off the job or a combination of both on and off the job. Where assessment occurs off the job, that is, the candidate is not in productive work, then an appropriate simulation must be used where the range o</w:t>
            </w:r>
            <w:r w:rsidRPr="00AA18E0">
              <w:t>f conditions reflects realistic workplace situations. The candidate must have access to all equipment, materials and documentation required and must be permitted to refer to any relevant workplace procedures, product and manufacturing specifications, codes</w:t>
            </w:r>
            <w:r w:rsidRPr="00AA18E0">
              <w:t>, standards, manuals and reference materials. The assessment environment should not disadvantage the candidate.</w:t>
            </w:r>
          </w:p>
        </w:tc>
      </w:tr>
      <w:tr w:rsidTr="003A54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p>
        </w:tc>
      </w:tr>
      <w:tr w:rsidTr="003A54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8E0" w:rsidP="00AA18E0">
            <w:pPr>
              <w:pStyle w:val="BodyText"/>
            </w:pPr>
          </w:p>
        </w:tc>
      </w:tr>
    </w:tbl>
    <w:p w:rsidR="00000000" w:rsidRPr="00AA18E0" w:rsidP="00AA18E0">
      <w:pPr>
        <w:pStyle w:val="BodyText"/>
      </w:pPr>
    </w:p>
    <w:p w:rsidR="00000000" w:rsidRPr="00AA18E0" w:rsidP="00AA18E0">
      <w:pPr>
        <w:pStyle w:val="AllowPageBreak"/>
      </w:pPr>
    </w:p>
    <w:p w:rsidR="00000000" w:rsidRPr="00AA18E0" w:rsidP="00AA18E0">
      <w:pPr>
        <w:pStyle w:val="Heading1"/>
      </w:pPr>
      <w:bookmarkStart w:id="11" w:name="O_398641"/>
      <w:bookmarkEnd w:id="11"/>
      <w:r w:rsidRPr="00AA18E0">
        <w:t>Range Statement</w:t>
      </w:r>
    </w:p>
    <w:tbl>
      <w:tblPr>
        <w:tblW w:w="9450" w:type="dxa"/>
        <w:tblLayout w:type="fixed"/>
        <w:tblCellMar>
          <w:left w:w="62" w:type="dxa"/>
          <w:right w:w="62" w:type="dxa"/>
        </w:tblCellMar>
        <w:tblLook w:val="0000"/>
      </w:tblPr>
      <w:tblGrid>
        <w:gridCol w:w="3516"/>
        <w:gridCol w:w="5934"/>
      </w:tblGrid>
      <w:tr w:rsidTr="003A542E">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t>The range statement relates to the unit of competency as a whole. It allows for different work environments and situations that may affect performance. Bold italicised wording, if used in the performance criteria, is detailed below. Essential operating con</w:t>
            </w:r>
            <w:r w:rsidRPr="00AA18E0">
              <w:t>ditions that may be present with training and assessment (depending on the work situation, needs of the candidate, accessibility of the item, and local industry and regional contexts) may also be included.</w:t>
            </w:r>
          </w:p>
        </w:tc>
      </w:tr>
      <w:tr w:rsidTr="003A542E">
        <w:tblPrEx>
          <w:tblW w:w="9450" w:type="dxa"/>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rPr>
                <w:rStyle w:val="SpecialBold"/>
              </w:rPr>
              <w:t>Application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8E0" w:rsidP="00AA18E0">
            <w:pPr>
              <w:pStyle w:val="BodyText"/>
            </w:pPr>
            <w:r w:rsidRPr="00AA18E0">
              <w:t xml:space="preserve">Application of this unit may relate </w:t>
            </w:r>
            <w:r w:rsidRPr="00AA18E0">
              <w:t>to:</w:t>
            </w:r>
          </w:p>
          <w:p w:rsidR="00000000" w:rsidRPr="00AA18E0" w:rsidP="00AA18E0">
            <w:pPr>
              <w:pStyle w:val="ListBullet"/>
            </w:pPr>
            <w:r w:rsidRPr="00AA18E0">
              <w:t>scheduled or unscheduled maintenance</w:t>
            </w:r>
          </w:p>
          <w:p w:rsidR="00000000" w:rsidP="00AA18E0">
            <w:pPr>
              <w:pStyle w:val="ListBullet"/>
              <w:rPr>
                <w:lang w:val="en-NZ"/>
              </w:rPr>
            </w:pPr>
            <w:r w:rsidRPr="00AA18E0">
              <w:t>individual or team-related activities</w:t>
            </w:r>
          </w:p>
        </w:tc>
      </w:tr>
      <w:tr w:rsidTr="003A542E">
        <w:tblPrEx>
          <w:tblW w:w="9450" w:type="dxa"/>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rPr>
                <w:rStyle w:val="SpecialBold"/>
              </w:rPr>
              <w:t>Spreadsheets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8E0" w:rsidP="00AA18E0">
            <w:pPr>
              <w:pStyle w:val="BodyText"/>
            </w:pPr>
            <w:r w:rsidRPr="00AA18E0">
              <w:t>A typical ILS-related application for a spreadsheet may include:</w:t>
            </w:r>
          </w:p>
          <w:p w:rsidR="00000000" w:rsidRPr="00AA18E0" w:rsidP="00AA18E0">
            <w:pPr>
              <w:pStyle w:val="ListBullet"/>
            </w:pPr>
            <w:r w:rsidRPr="00AA18E0">
              <w:t>costing a maintenance task or proposed modification</w:t>
            </w:r>
          </w:p>
          <w:p w:rsidR="00000000" w:rsidRPr="00AA18E0" w:rsidP="00AA18E0">
            <w:pPr>
              <w:pStyle w:val="ListBullet"/>
            </w:pPr>
            <w:r w:rsidRPr="00AA18E0">
              <w:t>assessing the economic value of a proposed repair</w:t>
            </w:r>
          </w:p>
          <w:p w:rsidR="00000000" w:rsidRPr="00AA18E0" w:rsidP="00AA18E0">
            <w:pPr>
              <w:pStyle w:val="ListBullet"/>
            </w:pPr>
            <w:r w:rsidRPr="00AA18E0">
              <w:t>costing a training program for maintenance personnel</w:t>
            </w:r>
          </w:p>
          <w:p w:rsidR="00000000" w:rsidRPr="00AA18E0" w:rsidP="00AA18E0">
            <w:pPr>
              <w:pStyle w:val="ListBullet"/>
            </w:pPr>
            <w:r w:rsidRPr="00AA18E0">
              <w:t>management of items of aeronautical product both on and off aircraft</w:t>
            </w:r>
          </w:p>
          <w:p w:rsidR="00000000" w:rsidRPr="00AA18E0" w:rsidP="00AA18E0">
            <w:pPr>
              <w:pStyle w:val="ListBullet"/>
            </w:pPr>
            <w:r w:rsidRPr="00AA18E0">
              <w:t>management of life critical parts</w:t>
            </w:r>
          </w:p>
          <w:p w:rsidR="00000000" w:rsidP="00AA18E0">
            <w:pPr>
              <w:pStyle w:val="ListBullet"/>
              <w:rPr>
                <w:lang w:val="en-NZ"/>
              </w:rPr>
            </w:pPr>
            <w:r w:rsidRPr="00AA18E0">
              <w:t>maintenance programs</w:t>
            </w:r>
          </w:p>
        </w:tc>
      </w:tr>
      <w:tr w:rsidTr="003A542E">
        <w:tblPrEx>
          <w:tblW w:w="9450" w:type="dxa"/>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rPr>
                <w:rStyle w:val="SpecialBold"/>
              </w:rPr>
              <w:t>Databases</w:t>
            </w:r>
            <w:r w:rsidRPr="00AA18E0">
              <w:t xml:space="preserve"> </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8E0" w:rsidP="00AA18E0">
            <w:pPr>
              <w:pStyle w:val="BodyText"/>
            </w:pPr>
            <w:r w:rsidRPr="00AA18E0">
              <w:t>Databases used fo</w:t>
            </w:r>
            <w:r w:rsidRPr="00AA18E0">
              <w:t>r maintenance-related ILS activities may include:</w:t>
            </w:r>
          </w:p>
          <w:p w:rsidR="00000000" w:rsidRPr="00AA18E0" w:rsidP="00AA18E0">
            <w:pPr>
              <w:pStyle w:val="ListBullet"/>
            </w:pPr>
            <w:r w:rsidRPr="00AA18E0">
              <w:t>life cycle costing data</w:t>
            </w:r>
          </w:p>
          <w:p w:rsidR="00000000" w:rsidRPr="00AA18E0" w:rsidP="00AA18E0">
            <w:pPr>
              <w:pStyle w:val="ListBullet"/>
            </w:pPr>
            <w:r w:rsidRPr="00AA18E0">
              <w:t>baselines for reliability, availability and maintainability</w:t>
            </w:r>
          </w:p>
          <w:p w:rsidR="00000000" w:rsidRPr="00AA18E0" w:rsidP="00AA18E0">
            <w:pPr>
              <w:pStyle w:val="ListBullet"/>
            </w:pPr>
            <w:r w:rsidRPr="00AA18E0">
              <w:t>life support analysis record data</w:t>
            </w:r>
          </w:p>
          <w:p w:rsidR="00000000" w:rsidRPr="00AA18E0" w:rsidP="00AA18E0">
            <w:pPr>
              <w:pStyle w:val="ListBullet"/>
            </w:pPr>
            <w:r w:rsidRPr="00AA18E0">
              <w:t>personnel task authorisations and training records</w:t>
            </w:r>
          </w:p>
          <w:p w:rsidR="00000000" w:rsidRPr="00AA18E0" w:rsidP="00AA18E0">
            <w:pPr>
              <w:pStyle w:val="ListBullet"/>
            </w:pPr>
            <w:r w:rsidRPr="00AA18E0">
              <w:t>management of items of aeronautical p</w:t>
            </w:r>
            <w:r w:rsidRPr="00AA18E0">
              <w:t>roduct both on and off aircraft</w:t>
            </w:r>
          </w:p>
          <w:p w:rsidR="00000000" w:rsidRPr="00AA18E0" w:rsidP="00AA18E0">
            <w:pPr>
              <w:pStyle w:val="ListBullet"/>
            </w:pPr>
            <w:r w:rsidRPr="00AA18E0">
              <w:t>management of life critical parts</w:t>
            </w:r>
          </w:p>
          <w:p w:rsidR="00000000" w:rsidP="00AA18E0">
            <w:pPr>
              <w:pStyle w:val="ListBullet"/>
              <w:rPr>
                <w:lang w:val="en-NZ"/>
              </w:rPr>
            </w:pPr>
            <w:r w:rsidRPr="00AA18E0">
              <w:t>maintenance programs</w:t>
            </w:r>
          </w:p>
        </w:tc>
      </w:tr>
      <w:tr w:rsidTr="003A542E">
        <w:tblPrEx>
          <w:tblW w:w="9450" w:type="dxa"/>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rPr>
                <w:rStyle w:val="SpecialBold"/>
              </w:rPr>
              <w:t>Project planning software</w:t>
            </w:r>
            <w:r w:rsidRPr="00AA18E0">
              <w:t xml:space="preserve"> </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8E0" w:rsidP="00AA18E0">
            <w:pPr>
              <w:pStyle w:val="BodyText"/>
            </w:pPr>
            <w:r w:rsidRPr="00AA18E0">
              <w:t>A typical maintenance-related ILS task for project planning software may include:</w:t>
            </w:r>
          </w:p>
          <w:p w:rsidR="00000000" w:rsidRPr="00AA18E0" w:rsidP="00AA18E0">
            <w:pPr>
              <w:pStyle w:val="ListBullet"/>
            </w:pPr>
            <w:r w:rsidRPr="00AA18E0">
              <w:t>planning an aircraft maintenance task</w:t>
            </w:r>
          </w:p>
          <w:p w:rsidR="00000000" w:rsidRPr="00AA18E0" w:rsidP="00AA18E0">
            <w:pPr>
              <w:pStyle w:val="ListBullet"/>
            </w:pPr>
            <w:r w:rsidRPr="00AA18E0">
              <w:t>planning a modification program</w:t>
            </w:r>
          </w:p>
          <w:p w:rsidR="00000000" w:rsidP="00AA18E0">
            <w:pPr>
              <w:pStyle w:val="ListBullet"/>
              <w:rPr>
                <w:lang w:val="en-NZ"/>
              </w:rPr>
            </w:pPr>
            <w:r w:rsidRPr="00AA18E0">
              <w:t xml:space="preserve">planning a maintenance personnel training program </w:t>
            </w:r>
          </w:p>
        </w:tc>
      </w:tr>
      <w:tr w:rsidTr="003A542E">
        <w:tblPrEx>
          <w:tblW w:w="9450" w:type="dxa"/>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8E0" w:rsidP="00AA18E0">
            <w:pPr>
              <w:pStyle w:val="BodyText"/>
            </w:pPr>
            <w:r w:rsidRPr="00AA18E0">
              <w:rPr>
                <w:rStyle w:val="SpecialBold"/>
              </w:rPr>
              <w:t>Technical data</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8E0" w:rsidP="00AA18E0">
            <w:pPr>
              <w:pStyle w:val="BodyText"/>
            </w:pPr>
            <w:r w:rsidRPr="00AA18E0">
              <w:rPr>
                <w:rStyle w:val="Emphasis"/>
              </w:rPr>
              <w:t>Technical data may include</w:t>
            </w:r>
            <w:r w:rsidRPr="00AA18E0">
              <w:t>:</w:t>
            </w:r>
          </w:p>
          <w:p w:rsidR="00000000" w:rsidRPr="00AA18E0" w:rsidP="00AA18E0">
            <w:pPr>
              <w:pStyle w:val="ListBullet"/>
            </w:pPr>
            <w:r w:rsidRPr="00AA18E0">
              <w:t>standards</w:t>
            </w:r>
          </w:p>
          <w:p w:rsidR="00000000" w:rsidRPr="00AA18E0" w:rsidP="00AA18E0">
            <w:pPr>
              <w:pStyle w:val="ListBullet"/>
            </w:pPr>
            <w:r w:rsidRPr="00AA18E0">
              <w:t>specifications</w:t>
            </w:r>
          </w:p>
          <w:p w:rsidR="00000000" w:rsidRPr="00AA18E0" w:rsidP="00AA18E0">
            <w:pPr>
              <w:pStyle w:val="ListBullet"/>
            </w:pPr>
            <w:r w:rsidRPr="00AA18E0">
              <w:t>vendor data on materials, piece parts and components</w:t>
            </w:r>
          </w:p>
          <w:p w:rsidR="00000000" w:rsidP="00AA18E0">
            <w:pPr>
              <w:pStyle w:val="ListBullet"/>
              <w:rPr>
                <w:lang w:val="en-NZ"/>
              </w:rPr>
            </w:pPr>
            <w:r w:rsidRPr="00AA18E0">
              <w:t>engineering data</w:t>
            </w:r>
          </w:p>
        </w:tc>
      </w:tr>
      <w:tr w:rsidTr="003A542E">
        <w:tblPrEx>
          <w:tblW w:w="9450" w:type="dxa"/>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rPr>
                <w:rStyle w:val="SpecialBold"/>
              </w:rPr>
              <w:t xml:space="preserve">Required media for backup copies </w:t>
            </w:r>
            <w:r w:rsidRPr="00AA18E0">
              <w:rPr>
                <w:rStyle w:val="SpecialBold"/>
              </w:rPr>
              <w:t>of data</w:t>
            </w:r>
            <w:r w:rsidRPr="00AA18E0">
              <w:t xml:space="preserve"> </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8E0" w:rsidP="00AA18E0">
            <w:pPr>
              <w:pStyle w:val="BodyText"/>
            </w:pPr>
            <w:r w:rsidRPr="00AA18E0">
              <w:t>Required media for backup copies of data may be specified in:</w:t>
            </w:r>
          </w:p>
          <w:p w:rsidR="00000000" w:rsidRPr="00AA18E0" w:rsidP="00AA18E0">
            <w:pPr>
              <w:pStyle w:val="ListBullet"/>
            </w:pPr>
            <w:r w:rsidRPr="00AA18E0">
              <w:t>regulations</w:t>
            </w:r>
          </w:p>
          <w:p w:rsidR="00000000" w:rsidRPr="00AA18E0" w:rsidP="00AA18E0">
            <w:pPr>
              <w:pStyle w:val="ListBullet"/>
            </w:pPr>
            <w:r w:rsidRPr="00AA18E0">
              <w:t>organisational policies and procedures</w:t>
            </w:r>
          </w:p>
          <w:p w:rsidR="00000000" w:rsidP="00AA18E0">
            <w:pPr>
              <w:pStyle w:val="ListBullet"/>
              <w:rPr>
                <w:lang w:val="en-NZ"/>
              </w:rPr>
            </w:pPr>
            <w:r w:rsidRPr="00AA18E0">
              <w:t>contract requirements</w:t>
            </w:r>
          </w:p>
        </w:tc>
      </w:tr>
      <w:tr w:rsidTr="003A542E">
        <w:tblPrEx>
          <w:tblW w:w="9450" w:type="dxa"/>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18E0">
            <w:pPr>
              <w:pStyle w:val="BodyText"/>
              <w:rPr>
                <w:lang w:val="en-NZ"/>
              </w:rPr>
            </w:pPr>
            <w:r w:rsidRPr="00AA18E0">
              <w:rPr>
                <w:rStyle w:val="SpecialBold"/>
              </w:rPr>
              <w:t>Regulatory requirements</w:t>
            </w:r>
            <w:r w:rsidRPr="00AA18E0">
              <w:t xml:space="preserve">, </w:t>
            </w:r>
            <w:r w:rsidRPr="00AA18E0">
              <w:rPr>
                <w:rStyle w:val="SpecialBold"/>
              </w:rPr>
              <w:t>organisational policy and procedures</w:t>
            </w:r>
            <w:r w:rsidRPr="00AA18E0">
              <w:t xml:space="preserve"> </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18E0" w:rsidP="00AA18E0">
            <w:pPr>
              <w:pStyle w:val="BodyText"/>
            </w:pPr>
            <w:r w:rsidRPr="00AA18E0">
              <w:t>Regulatory requiremen</w:t>
            </w:r>
            <w:r w:rsidRPr="00AA18E0">
              <w:t>ts, organisational policy and procedures may include:</w:t>
            </w:r>
          </w:p>
          <w:p w:rsidR="00000000" w:rsidRPr="00AA18E0" w:rsidP="00AA18E0">
            <w:pPr>
              <w:pStyle w:val="ListBullet"/>
            </w:pPr>
            <w:r w:rsidRPr="00AA18E0">
              <w:t>CASRs, Manuals of Standards and associated Acceptable Means of Compliance and Guidance Material</w:t>
            </w:r>
          </w:p>
          <w:p w:rsidR="00000000" w:rsidRPr="00AA18E0" w:rsidP="00AA18E0">
            <w:pPr>
              <w:pStyle w:val="ListBullet"/>
            </w:pPr>
            <w:r w:rsidRPr="00AA18E0">
              <w:t>maintenance organisation expositions</w:t>
            </w:r>
          </w:p>
          <w:p w:rsidR="00000000" w:rsidRPr="00AA18E0" w:rsidP="00AA18E0">
            <w:pPr>
              <w:pStyle w:val="ListBullet"/>
            </w:pPr>
            <w:r w:rsidRPr="00AA18E0">
              <w:t>continuing airworthiness management organisation expositions</w:t>
            </w:r>
          </w:p>
          <w:p w:rsidR="00000000" w:rsidRPr="00AA18E0" w:rsidP="00AA18E0">
            <w:pPr>
              <w:pStyle w:val="ListBullet"/>
            </w:pPr>
            <w:r w:rsidRPr="00AA18E0">
              <w:t>aircraft</w:t>
            </w:r>
            <w:r w:rsidRPr="00AA18E0">
              <w:t xml:space="preserve"> maintenance programs</w:t>
            </w:r>
          </w:p>
          <w:p w:rsidR="00000000" w:rsidRPr="00AA18E0" w:rsidP="00AA18E0">
            <w:pPr>
              <w:pStyle w:val="ListBullet"/>
            </w:pPr>
            <w:r w:rsidRPr="00AA18E0">
              <w:t>quality manuals</w:t>
            </w:r>
          </w:p>
          <w:p w:rsidR="00000000" w:rsidRPr="00AA18E0" w:rsidP="00AA18E0">
            <w:pPr>
              <w:pStyle w:val="ListBullet"/>
            </w:pPr>
            <w:r w:rsidRPr="00AA18E0">
              <w:t>procedures manuals</w:t>
            </w:r>
          </w:p>
          <w:p w:rsidR="00000000" w:rsidRPr="00AA18E0" w:rsidP="00AA18E0">
            <w:pPr>
              <w:pStyle w:val="ListBullet"/>
            </w:pPr>
            <w:r w:rsidRPr="00AA18E0">
              <w:t>work instructions</w:t>
            </w:r>
          </w:p>
          <w:p w:rsidR="00000000" w:rsidRPr="00AA18E0" w:rsidP="00AA18E0">
            <w:pPr>
              <w:pStyle w:val="ListBullet"/>
            </w:pPr>
            <w:r w:rsidRPr="00AA18E0">
              <w:t>AAP 7001.053 Technical Airworthiness Maintenance Manual</w:t>
            </w:r>
          </w:p>
          <w:p w:rsidR="00000000" w:rsidRPr="00AA18E0" w:rsidP="00AA18E0">
            <w:pPr>
              <w:pStyle w:val="ListBullet"/>
            </w:pPr>
            <w:r w:rsidRPr="00AA18E0">
              <w:t>defence regulations and instructions</w:t>
            </w:r>
          </w:p>
          <w:p w:rsidR="00000000" w:rsidRPr="00AA18E0" w:rsidP="00AA18E0">
            <w:pPr>
              <w:pStyle w:val="ListBullet"/>
            </w:pPr>
            <w:r w:rsidRPr="00AA18E0">
              <w:t>standing instructions</w:t>
            </w:r>
          </w:p>
          <w:p w:rsidR="00000000" w:rsidRPr="00AA18E0" w:rsidP="00AA18E0">
            <w:pPr>
              <w:pStyle w:val="ListBullet"/>
            </w:pPr>
            <w:r w:rsidRPr="00AA18E0">
              <w:t>maintenance management plan</w:t>
            </w:r>
          </w:p>
          <w:p w:rsidR="00000000" w:rsidRPr="00AA18E0" w:rsidP="00AA18E0">
            <w:pPr>
              <w:pStyle w:val="ListBullet"/>
            </w:pPr>
            <w:r w:rsidRPr="00AA18E0">
              <w:t>applicable overseas airworthiness regu</w:t>
            </w:r>
            <w:r w:rsidRPr="00AA18E0">
              <w:t>lations, such as Federal Aviation Regulations and European Aviation Safety Regulations</w:t>
            </w:r>
          </w:p>
        </w:tc>
      </w:tr>
    </w:tbl>
    <w:p w:rsidR="00000000" w:rsidRPr="00AA18E0" w:rsidP="00AA18E0">
      <w:pPr>
        <w:pStyle w:val="BodyText"/>
      </w:pPr>
    </w:p>
    <w:p w:rsidR="00000000" w:rsidRPr="00AA18E0" w:rsidP="00AA18E0">
      <w:pPr>
        <w:pStyle w:val="AllowPageBreak"/>
      </w:pPr>
    </w:p>
    <w:p w:rsidR="00000000" w:rsidRPr="00AA18E0" w:rsidP="00AA18E0">
      <w:pPr>
        <w:pStyle w:val="Heading1"/>
      </w:pPr>
      <w:bookmarkStart w:id="12" w:name="O_398638"/>
      <w:bookmarkEnd w:id="12"/>
      <w:r w:rsidRPr="00AA18E0">
        <w:t>Unit Sector(s)</w:t>
      </w:r>
    </w:p>
    <w:p w:rsidR="00000000" w:rsidRPr="00AA18E0" w:rsidP="00AA18E0">
      <w:pPr>
        <w:pStyle w:val="BodyText"/>
      </w:pPr>
      <w:r w:rsidRPr="00AA18E0">
        <w:t>Integrated logistics support</w:t>
      </w:r>
    </w:p>
    <w:p w:rsidR="00000000" w:rsidRPr="00AA18E0" w:rsidP="00AA18E0">
      <w:pPr>
        <w:pStyle w:val="AllowPageBreak"/>
      </w:pPr>
    </w:p>
    <w:p w:rsidR="00000000" w:rsidRPr="00AA18E0" w:rsidP="00AA18E0">
      <w:pPr>
        <w:pStyle w:val="Heading1"/>
      </w:pPr>
      <w:bookmarkStart w:id="13" w:name="O_398651"/>
      <w:bookmarkEnd w:id="13"/>
      <w:r w:rsidRPr="00AA18E0">
        <w:t>Competency field</w:t>
      </w:r>
    </w:p>
    <w:p w:rsidR="00000000" w:rsidRPr="00AA18E0" w:rsidP="00AA18E0">
      <w:pPr>
        <w:pStyle w:val="Heading1"/>
      </w:pPr>
      <w:bookmarkStart w:id="14" w:name="O_398650"/>
      <w:bookmarkEnd w:id="14"/>
      <w:r w:rsidRPr="00AA18E0">
        <w:t>Co-requisite units</w:t>
      </w:r>
    </w:p>
    <w:p w:rsidR="00000000" w:rsidRPr="00AA18E0" w:rsidP="00AA18E0">
      <w:pPr>
        <w:pStyle w:val="BodyText"/>
      </w:pPr>
      <w:r w:rsidRPr="00AA18E0">
        <w:t>Not applicable</w:t>
      </w:r>
    </w:p>
    <w:p w:rsidR="00000000" w:rsidRPr="00AA18E0" w:rsidP="00AA18E0"/>
    <w:sectPr w:rsidSect="00AA18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42E" w:rsidP="003A542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2E" w:rsidP="00AA18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A542E" w:rsidP="00AA18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542E" w:rsidP="00AA18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E0" w:rsidRPr="003A542E" w:rsidP="003A54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2E" w:rsidRPr="002D2AF8" w:rsidP="00AA18E0">
    <w:pPr>
      <w:pStyle w:val="Header"/>
      <w:framePr w:wrap="around"/>
    </w:pPr>
    <w:r>
      <w:fldChar w:fldCharType="begin"/>
    </w:r>
    <w:r>
      <w:instrText xml:space="preserve"> TITLE   \* MERGEFORMAT </w:instrText>
    </w:r>
    <w:r>
      <w:fldChar w:fldCharType="separate"/>
    </w:r>
    <w:r>
      <w:t>MEA135A Use computers in aviation maintenance-related integrated logistic support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A542E" w:rsidP="00AA18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C24B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8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8E0"/>
    <w:pPr>
      <w:spacing w:before="360" w:after="60"/>
      <w:outlineLvl w:val="0"/>
    </w:pPr>
    <w:rPr>
      <w:sz w:val="32"/>
    </w:rPr>
  </w:style>
  <w:style w:type="paragraph" w:styleId="Heading2">
    <w:name w:val="heading 2"/>
    <w:basedOn w:val="HeadingBase"/>
    <w:next w:val="BodyText"/>
    <w:link w:val="Heading2Char"/>
    <w:qFormat/>
    <w:rsid w:val="00AA18E0"/>
    <w:pPr>
      <w:keepLines/>
      <w:spacing w:before="240" w:after="120"/>
      <w:outlineLvl w:val="1"/>
    </w:pPr>
    <w:rPr>
      <w:sz w:val="28"/>
      <w:szCs w:val="40"/>
    </w:rPr>
  </w:style>
  <w:style w:type="paragraph" w:styleId="Heading3">
    <w:name w:val="heading 3"/>
    <w:basedOn w:val="HeadingBase"/>
    <w:next w:val="BodyText"/>
    <w:link w:val="Heading3Char"/>
    <w:qFormat/>
    <w:rsid w:val="00AA18E0"/>
    <w:pPr>
      <w:spacing w:before="180" w:after="120"/>
      <w:outlineLvl w:val="2"/>
    </w:pPr>
    <w:rPr>
      <w:spacing w:val="-10"/>
      <w:kern w:val="32"/>
    </w:rPr>
  </w:style>
  <w:style w:type="paragraph" w:styleId="Heading4">
    <w:name w:val="heading 4"/>
    <w:basedOn w:val="HeadingBase"/>
    <w:next w:val="BodyText"/>
    <w:link w:val="Heading4Char"/>
    <w:qFormat/>
    <w:rsid w:val="00AA18E0"/>
    <w:pPr>
      <w:spacing w:before="160" w:after="120"/>
      <w:outlineLvl w:val="3"/>
    </w:pPr>
    <w:rPr>
      <w:sz w:val="22"/>
    </w:rPr>
  </w:style>
  <w:style w:type="paragraph" w:styleId="Heading5">
    <w:name w:val="heading 5"/>
    <w:basedOn w:val="HeadingBase"/>
    <w:next w:val="Normal"/>
    <w:link w:val="Heading5Char"/>
    <w:qFormat/>
    <w:rsid w:val="00AA18E0"/>
    <w:pPr>
      <w:spacing w:before="80"/>
      <w:outlineLvl w:val="4"/>
    </w:pPr>
    <w:rPr>
      <w:color w:val="918585"/>
      <w:sz w:val="20"/>
    </w:rPr>
  </w:style>
  <w:style w:type="paragraph" w:styleId="Heading6">
    <w:name w:val="heading 6"/>
    <w:basedOn w:val="HeadingBase"/>
    <w:next w:val="Normal"/>
    <w:link w:val="Heading6Char"/>
    <w:qFormat/>
    <w:rsid w:val="00AA18E0"/>
    <w:pPr>
      <w:spacing w:before="60"/>
      <w:outlineLvl w:val="5"/>
    </w:pPr>
    <w:rPr>
      <w:color w:val="918585"/>
      <w:sz w:val="20"/>
    </w:rPr>
  </w:style>
  <w:style w:type="paragraph" w:styleId="Heading7">
    <w:name w:val="heading 7"/>
    <w:basedOn w:val="Normal"/>
    <w:next w:val="Normal"/>
    <w:link w:val="Heading7Char"/>
    <w:qFormat/>
    <w:rsid w:val="00AA18E0"/>
    <w:pPr>
      <w:ind w:left="720"/>
      <w:outlineLvl w:val="6"/>
    </w:pPr>
    <w:rPr>
      <w:i/>
    </w:rPr>
  </w:style>
  <w:style w:type="paragraph" w:styleId="Heading8">
    <w:name w:val="heading 8"/>
    <w:basedOn w:val="Normal"/>
    <w:next w:val="Normal"/>
    <w:link w:val="Heading8Char"/>
    <w:qFormat/>
    <w:rsid w:val="00AA18E0"/>
    <w:pPr>
      <w:ind w:left="720"/>
      <w:outlineLvl w:val="7"/>
    </w:pPr>
    <w:rPr>
      <w:i/>
    </w:rPr>
  </w:style>
  <w:style w:type="paragraph" w:styleId="Heading9">
    <w:name w:val="heading 9"/>
    <w:basedOn w:val="Normal"/>
    <w:next w:val="Normal"/>
    <w:link w:val="Heading9Char"/>
    <w:qFormat/>
    <w:rsid w:val="00AA18E0"/>
    <w:pPr>
      <w:ind w:left="720"/>
      <w:outlineLvl w:val="8"/>
    </w:pPr>
    <w:rPr>
      <w:i/>
    </w:rPr>
  </w:style>
  <w:style w:type="character" w:default="1" w:styleId="DefaultParagraphFont">
    <w:name w:val="Default Paragraph Font"/>
    <w:uiPriority w:val="1"/>
    <w:unhideWhenUsed/>
    <w:rsid w:val="00AA18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8E0"/>
  </w:style>
  <w:style w:type="character" w:customStyle="1" w:styleId="Heading1Char">
    <w:name w:val="Heading 1 Char"/>
    <w:basedOn w:val="DefaultParagraphFont"/>
    <w:link w:val="Heading1"/>
    <w:rsid w:val="00AA18E0"/>
    <w:rPr>
      <w:rFonts w:ascii="Times New Roman" w:eastAsia="Times New Roman" w:hAnsi="Times New Roman" w:cs="Times New Roman"/>
      <w:b/>
      <w:sz w:val="32"/>
      <w:szCs w:val="20"/>
      <w:lang w:eastAsia="en-US"/>
    </w:rPr>
  </w:style>
  <w:style w:type="paragraph" w:styleId="BodyText">
    <w:name w:val="Body Text"/>
    <w:basedOn w:val="Normal"/>
    <w:link w:val="BodyTextChar"/>
    <w:rsid w:val="00AA18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18E0"/>
    <w:rPr>
      <w:rFonts w:ascii="Times New Roman" w:eastAsia="Times New Roman" w:hAnsi="Times New Roman" w:cs="Times New Roman"/>
      <w:sz w:val="24"/>
      <w:lang w:eastAsia="en-US"/>
    </w:rPr>
  </w:style>
  <w:style w:type="paragraph" w:styleId="Footer">
    <w:name w:val="footer"/>
    <w:basedOn w:val="Normal"/>
    <w:link w:val="FooterChar"/>
    <w:rsid w:val="00AA18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8E0"/>
    <w:rPr>
      <w:rFonts w:ascii="Times New Roman" w:eastAsia="Times New Roman" w:hAnsi="Times New Roman" w:cs="Times New Roman"/>
      <w:sz w:val="16"/>
      <w:lang w:eastAsia="en-US"/>
    </w:rPr>
  </w:style>
  <w:style w:type="paragraph" w:styleId="List">
    <w:name w:val="List"/>
    <w:basedOn w:val="BodyText"/>
    <w:next w:val="BodyText"/>
    <w:rsid w:val="00AA18E0"/>
    <w:pPr>
      <w:tabs>
        <w:tab w:val="left" w:pos="340"/>
      </w:tabs>
      <w:spacing w:before="60" w:after="60"/>
      <w:ind w:left="340" w:hanging="340"/>
    </w:pPr>
  </w:style>
  <w:style w:type="paragraph" w:styleId="ListBullet">
    <w:name w:val="List Bullet"/>
    <w:basedOn w:val="List"/>
    <w:rsid w:val="00AA18E0"/>
    <w:pPr>
      <w:numPr>
        <w:numId w:val="12"/>
      </w:numPr>
      <w:tabs>
        <w:tab w:val="clear" w:pos="340"/>
      </w:tabs>
      <w:spacing w:before="40" w:after="40"/>
    </w:pPr>
  </w:style>
  <w:style w:type="character" w:customStyle="1" w:styleId="SpecialBold">
    <w:name w:val="Special Bold"/>
    <w:basedOn w:val="DefaultParagraphFont"/>
    <w:rsid w:val="00AA18E0"/>
    <w:rPr>
      <w:b/>
      <w:spacing w:val="0"/>
    </w:rPr>
  </w:style>
  <w:style w:type="character" w:styleId="Emphasis">
    <w:name w:val="Emphasis"/>
    <w:basedOn w:val="DefaultParagraphFont"/>
    <w:qFormat/>
    <w:rsid w:val="00AA18E0"/>
    <w:rPr>
      <w:i/>
    </w:rPr>
  </w:style>
  <w:style w:type="paragraph" w:customStyle="1" w:styleId="SuperHeading">
    <w:name w:val="SuperHeading"/>
    <w:basedOn w:val="Normal"/>
    <w:rsid w:val="00AA18E0"/>
    <w:pPr>
      <w:spacing w:before="240" w:after="120"/>
      <w:outlineLvl w:val="0"/>
    </w:pPr>
    <w:rPr>
      <w:rFonts w:ascii="Times New Roman" w:hAnsi="Times New Roman"/>
      <w:b/>
      <w:sz w:val="28"/>
    </w:rPr>
  </w:style>
  <w:style w:type="paragraph" w:customStyle="1" w:styleId="AllowPageBreak">
    <w:name w:val="AllowPageBreak"/>
    <w:rsid w:val="00AA18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18E0"/>
    <w:pPr>
      <w:tabs>
        <w:tab w:val="left" w:pos="680"/>
      </w:tabs>
      <w:spacing w:before="60" w:after="60"/>
      <w:ind w:left="680" w:hanging="340"/>
    </w:pPr>
  </w:style>
  <w:style w:type="character" w:customStyle="1" w:styleId="BoldandItalics">
    <w:name w:val="Bold and Italics"/>
    <w:qFormat/>
    <w:rsid w:val="00AA18E0"/>
    <w:rPr>
      <w:b/>
      <w:i/>
      <w:u w:val="none"/>
    </w:rPr>
  </w:style>
  <w:style w:type="character" w:customStyle="1" w:styleId="Heading2Char">
    <w:name w:val="Heading 2 Char"/>
    <w:basedOn w:val="DefaultParagraphFont"/>
    <w:link w:val="Heading2"/>
    <w:rsid w:val="00AA18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8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8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8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8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8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8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8E0"/>
    <w:rPr>
      <w:rFonts w:ascii="Courier New" w:eastAsia="Times New Roman" w:hAnsi="Courier New" w:cs="Times New Roman"/>
      <w:i/>
      <w:szCs w:val="20"/>
      <w:lang w:eastAsia="en-US"/>
    </w:rPr>
  </w:style>
  <w:style w:type="paragraph" w:customStyle="1" w:styleId="HeadingBase">
    <w:name w:val="Heading Base"/>
    <w:rsid w:val="00AA18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8E0"/>
    <w:pPr>
      <w:tabs>
        <w:tab w:val="right" w:leader="dot" w:pos="9072"/>
      </w:tabs>
      <w:ind w:left="567"/>
    </w:pPr>
    <w:rPr>
      <w:szCs w:val="22"/>
    </w:rPr>
  </w:style>
  <w:style w:type="paragraph" w:customStyle="1" w:styleId="TOCBase">
    <w:name w:val="TOC Base"/>
    <w:rsid w:val="00AA18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8E0"/>
    <w:pPr>
      <w:tabs>
        <w:tab w:val="right" w:leader="dot" w:pos="9072"/>
      </w:tabs>
      <w:spacing w:before="40" w:after="40"/>
      <w:ind w:left="284"/>
    </w:pPr>
    <w:rPr>
      <w:rFonts w:ascii="Times New Roman" w:hAnsi="Times New Roman"/>
    </w:rPr>
  </w:style>
  <w:style w:type="paragraph" w:styleId="TOC1">
    <w:name w:val="toc 1"/>
    <w:basedOn w:val="TOCBase"/>
    <w:next w:val="Normal"/>
    <w:rsid w:val="00AA18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18E0"/>
    <w:pPr>
      <w:spacing w:before="5040"/>
      <w:jc w:val="center"/>
    </w:pPr>
    <w:rPr>
      <w:sz w:val="48"/>
      <w:szCs w:val="72"/>
      <w:lang w:val="en-US"/>
    </w:rPr>
  </w:style>
  <w:style w:type="character" w:customStyle="1" w:styleId="TitleChar">
    <w:name w:val="Title Char"/>
    <w:basedOn w:val="DefaultParagraphFont"/>
    <w:link w:val="Title"/>
    <w:rsid w:val="00AA18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8E0"/>
    <w:pPr>
      <w:tabs>
        <w:tab w:val="left" w:pos="3600"/>
        <w:tab w:val="left" w:pos="3958"/>
      </w:tabs>
    </w:pPr>
  </w:style>
  <w:style w:type="paragraph" w:customStyle="1" w:styleId="Note">
    <w:name w:val="Note"/>
    <w:basedOn w:val="BodyText"/>
    <w:rsid w:val="00AA18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8E0"/>
    <w:pPr>
      <w:framePr w:wrap="auto" w:hAnchor="text" w:y="6049"/>
    </w:pPr>
    <w:rPr>
      <w:color w:val="000000"/>
      <w:sz w:val="40"/>
    </w:rPr>
  </w:style>
  <w:style w:type="paragraph" w:customStyle="1" w:styleId="TOCTitle">
    <w:name w:val="TOCTitle"/>
    <w:basedOn w:val="Heading1"/>
    <w:rsid w:val="00AA18E0"/>
    <w:pPr>
      <w:spacing w:after="240"/>
      <w:jc w:val="center"/>
      <w:outlineLvl w:val="9"/>
    </w:pPr>
    <w:rPr>
      <w:caps/>
    </w:rPr>
  </w:style>
  <w:style w:type="paragraph" w:customStyle="1" w:styleId="Version">
    <w:name w:val="Version"/>
    <w:rsid w:val="00AA18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18E0"/>
    <w:pPr>
      <w:numPr>
        <w:numId w:val="13"/>
      </w:numPr>
      <w:tabs>
        <w:tab w:val="clear" w:pos="680"/>
      </w:tabs>
    </w:pPr>
  </w:style>
  <w:style w:type="paragraph" w:styleId="Index1">
    <w:name w:val="index 1"/>
    <w:basedOn w:val="Normal"/>
    <w:next w:val="Normal"/>
    <w:semiHidden/>
    <w:rsid w:val="00AA18E0"/>
    <w:pPr>
      <w:keepNext w:val="0"/>
      <w:tabs>
        <w:tab w:val="right" w:pos="4176"/>
      </w:tabs>
      <w:ind w:left="198" w:hanging="198"/>
    </w:pPr>
    <w:rPr>
      <w:rFonts w:ascii="Garamond" w:hAnsi="Garamond"/>
    </w:rPr>
  </w:style>
  <w:style w:type="paragraph" w:styleId="IndexHeading">
    <w:name w:val="index heading"/>
    <w:basedOn w:val="Normal"/>
    <w:next w:val="Index1"/>
    <w:semiHidden/>
    <w:rsid w:val="00AA18E0"/>
    <w:pPr>
      <w:spacing w:before="120" w:after="120"/>
    </w:pPr>
    <w:rPr>
      <w:rFonts w:ascii="Arial" w:hAnsi="Arial"/>
      <w:b/>
      <w:color w:val="918585"/>
      <w:sz w:val="24"/>
    </w:rPr>
  </w:style>
  <w:style w:type="paragraph" w:styleId="Header">
    <w:name w:val="header"/>
    <w:basedOn w:val="Normal"/>
    <w:link w:val="HeaderChar"/>
    <w:rsid w:val="00AA18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8E0"/>
    <w:rPr>
      <w:rFonts w:ascii="Times New Roman" w:eastAsia="Times New Roman" w:hAnsi="Times New Roman" w:cs="Times New Roman"/>
      <w:sz w:val="16"/>
      <w:szCs w:val="20"/>
      <w:lang w:val="en-GB" w:eastAsia="en-US"/>
    </w:rPr>
  </w:style>
  <w:style w:type="paragraph" w:customStyle="1" w:styleId="Chapter">
    <w:name w:val="Chapter"/>
    <w:basedOn w:val="Normal"/>
    <w:rsid w:val="00AA18E0"/>
    <w:pPr>
      <w:spacing w:before="240"/>
    </w:pPr>
    <w:rPr>
      <w:rFonts w:ascii="Times New Roman" w:hAnsi="Times New Roman"/>
      <w:smallCaps/>
      <w:spacing w:val="80"/>
      <w:sz w:val="28"/>
    </w:rPr>
  </w:style>
  <w:style w:type="paragraph" w:customStyle="1" w:styleId="InChapter">
    <w:name w:val="InChapter"/>
    <w:basedOn w:val="Heading3"/>
    <w:rsid w:val="00AA18E0"/>
    <w:pPr>
      <w:spacing w:after="240"/>
      <w:outlineLvl w:val="9"/>
    </w:pPr>
    <w:rPr>
      <w:noProof/>
    </w:rPr>
  </w:style>
  <w:style w:type="paragraph" w:styleId="Index2">
    <w:name w:val="index 2"/>
    <w:basedOn w:val="Normal"/>
    <w:next w:val="Normal"/>
    <w:semiHidden/>
    <w:rsid w:val="00AA18E0"/>
    <w:pPr>
      <w:tabs>
        <w:tab w:val="right" w:pos="4176"/>
      </w:tabs>
      <w:ind w:left="568" w:hanging="284"/>
    </w:pPr>
    <w:rPr>
      <w:rFonts w:ascii="Garamond" w:hAnsi="Garamond"/>
    </w:rPr>
  </w:style>
  <w:style w:type="paragraph" w:customStyle="1" w:styleId="Byline">
    <w:name w:val="Byline"/>
    <w:rsid w:val="00AA18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8E0"/>
    <w:pPr>
      <w:tabs>
        <w:tab w:val="clear" w:pos="3600"/>
        <w:tab w:val="clear" w:pos="3958"/>
      </w:tabs>
      <w:jc w:val="right"/>
    </w:pPr>
  </w:style>
  <w:style w:type="paragraph" w:styleId="Caption">
    <w:name w:val="caption"/>
    <w:basedOn w:val="BodyText"/>
    <w:next w:val="Normal"/>
    <w:qFormat/>
    <w:rsid w:val="00AA18E0"/>
    <w:pPr>
      <w:framePr w:w="2268" w:hSpace="181" w:vSpace="181" w:wrap="around" w:vAnchor="text" w:hAnchor="page" w:x="1135" w:y="285" w:anchorLock="1"/>
    </w:pPr>
    <w:rPr>
      <w:i/>
    </w:rPr>
  </w:style>
  <w:style w:type="paragraph" w:customStyle="1" w:styleId="MiniTOCTitle">
    <w:name w:val="MiniTOCTitle"/>
    <w:basedOn w:val="Heading4"/>
    <w:rsid w:val="00AA18E0"/>
    <w:pPr>
      <w:spacing w:before="240"/>
      <w:outlineLvl w:val="9"/>
    </w:pPr>
    <w:rPr>
      <w:noProof/>
      <w:sz w:val="24"/>
    </w:rPr>
  </w:style>
  <w:style w:type="paragraph" w:customStyle="1" w:styleId="MiniTOCItem">
    <w:name w:val="MiniTOCItem"/>
    <w:basedOn w:val="ListBullet"/>
    <w:rsid w:val="00AA18E0"/>
    <w:pPr>
      <w:numPr>
        <w:numId w:val="0"/>
      </w:numPr>
      <w:tabs>
        <w:tab w:val="right" w:leader="dot" w:pos="6521"/>
      </w:tabs>
      <w:spacing w:before="0" w:after="0"/>
    </w:pPr>
  </w:style>
  <w:style w:type="paragraph" w:customStyle="1" w:styleId="TOFTitle">
    <w:name w:val="TOFTitle"/>
    <w:basedOn w:val="TOCTitle"/>
    <w:rsid w:val="00AA18E0"/>
  </w:style>
  <w:style w:type="paragraph" w:styleId="TableofFigures">
    <w:name w:val="table of figures"/>
    <w:basedOn w:val="Normal"/>
    <w:next w:val="Normal"/>
    <w:semiHidden/>
    <w:rsid w:val="00AA18E0"/>
    <w:pPr>
      <w:tabs>
        <w:tab w:val="right" w:leader="dot" w:pos="9072"/>
      </w:tabs>
      <w:ind w:left="970" w:hanging="403"/>
    </w:pPr>
    <w:rPr>
      <w:rFonts w:ascii="Times New Roman" w:hAnsi="Times New Roman"/>
      <w:b/>
    </w:rPr>
  </w:style>
  <w:style w:type="paragraph" w:styleId="ListNumber">
    <w:name w:val="List Number"/>
    <w:basedOn w:val="List"/>
    <w:rsid w:val="00AA18E0"/>
    <w:pPr>
      <w:numPr>
        <w:numId w:val="10"/>
      </w:numPr>
    </w:pPr>
  </w:style>
  <w:style w:type="character" w:customStyle="1" w:styleId="WingdingSymbols">
    <w:name w:val="Wingding Symbols"/>
    <w:rsid w:val="00AA18E0"/>
    <w:rPr>
      <w:rFonts w:ascii="Wingdings" w:hAnsi="Wingdings"/>
    </w:rPr>
  </w:style>
  <w:style w:type="paragraph" w:customStyle="1" w:styleId="TableHeading">
    <w:name w:val="Table Heading"/>
    <w:basedOn w:val="HeadingBase"/>
    <w:rsid w:val="00AA18E0"/>
    <w:pPr>
      <w:keepLines/>
      <w:pBdr>
        <w:bottom w:val="single" w:sz="6" w:space="1" w:color="918585"/>
      </w:pBdr>
      <w:spacing w:before="240"/>
    </w:pPr>
  </w:style>
  <w:style w:type="character" w:customStyle="1" w:styleId="HotSpot">
    <w:name w:val="HotSpot"/>
    <w:rsid w:val="00AA18E0"/>
    <w:rPr>
      <w:color w:val="0033CC"/>
      <w:u w:val="none"/>
    </w:rPr>
  </w:style>
  <w:style w:type="paragraph" w:customStyle="1" w:styleId="BodyTextRight">
    <w:name w:val="Body Text Right"/>
    <w:basedOn w:val="BodyText"/>
    <w:rsid w:val="00AA18E0"/>
    <w:pPr>
      <w:spacing w:before="0" w:after="0"/>
      <w:jc w:val="right"/>
    </w:pPr>
  </w:style>
  <w:style w:type="paragraph" w:styleId="Index3">
    <w:name w:val="index 3"/>
    <w:basedOn w:val="ListNumber2"/>
    <w:next w:val="Normal"/>
    <w:semiHidden/>
    <w:rsid w:val="00AA18E0"/>
    <w:pPr>
      <w:numPr>
        <w:numId w:val="0"/>
      </w:numPr>
      <w:tabs>
        <w:tab w:val="right" w:leader="dot" w:pos="4176"/>
      </w:tabs>
    </w:pPr>
  </w:style>
  <w:style w:type="paragraph" w:styleId="ListNumber2">
    <w:name w:val="List Number 2"/>
    <w:basedOn w:val="List2"/>
    <w:rsid w:val="00AA18E0"/>
    <w:pPr>
      <w:numPr>
        <w:numId w:val="9"/>
      </w:numPr>
      <w:tabs>
        <w:tab w:val="clear" w:pos="1060"/>
      </w:tabs>
    </w:pPr>
  </w:style>
  <w:style w:type="paragraph" w:customStyle="1" w:styleId="MarginNote">
    <w:name w:val="Margin Note"/>
    <w:basedOn w:val="BodyText"/>
    <w:rsid w:val="00AA18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8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8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8E0"/>
    <w:rPr>
      <w:sz w:val="32"/>
    </w:rPr>
  </w:style>
  <w:style w:type="paragraph" w:customStyle="1" w:styleId="HeadingProcedure">
    <w:name w:val="Heading Procedure"/>
    <w:basedOn w:val="HeadingBase"/>
    <w:next w:val="Normal"/>
    <w:rsid w:val="00AA18E0"/>
    <w:pPr>
      <w:tabs>
        <w:tab w:val="left" w:pos="0"/>
      </w:tabs>
      <w:spacing w:before="120" w:after="60"/>
    </w:pPr>
    <w:rPr>
      <w:i/>
      <w:color w:val="918585"/>
      <w:sz w:val="22"/>
    </w:rPr>
  </w:style>
  <w:style w:type="paragraph" w:customStyle="1" w:styleId="TableBodyText">
    <w:name w:val="Table Body Text"/>
    <w:basedOn w:val="BodyText"/>
    <w:rsid w:val="00AA18E0"/>
    <w:pPr>
      <w:spacing w:before="60" w:after="60"/>
    </w:pPr>
  </w:style>
  <w:style w:type="paragraph" w:styleId="ListContinue">
    <w:name w:val="List Continue"/>
    <w:basedOn w:val="List"/>
    <w:rsid w:val="00AA18E0"/>
    <w:pPr>
      <w:ind w:firstLine="0"/>
    </w:pPr>
  </w:style>
  <w:style w:type="paragraph" w:customStyle="1" w:styleId="ListNote">
    <w:name w:val="List Note"/>
    <w:basedOn w:val="List"/>
    <w:rsid w:val="00AA18E0"/>
    <w:pPr>
      <w:pBdr>
        <w:top w:val="single" w:sz="6" w:space="2" w:color="918585"/>
        <w:bottom w:val="single" w:sz="6" w:space="2" w:color="918585"/>
      </w:pBdr>
      <w:tabs>
        <w:tab w:val="left" w:pos="1021"/>
      </w:tabs>
      <w:ind w:firstLine="0"/>
    </w:pPr>
  </w:style>
  <w:style w:type="paragraph" w:customStyle="1" w:styleId="Warning">
    <w:name w:val="Warning"/>
    <w:basedOn w:val="BodyText"/>
    <w:rsid w:val="00AA18E0"/>
    <w:pPr>
      <w:shd w:val="clear" w:color="auto" w:fill="D9D9D9"/>
      <w:tabs>
        <w:tab w:val="left" w:pos="992"/>
      </w:tabs>
      <w:ind w:left="119" w:right="119"/>
    </w:pPr>
    <w:rPr>
      <w:sz w:val="20"/>
    </w:rPr>
  </w:style>
  <w:style w:type="paragraph" w:customStyle="1" w:styleId="MarginIcons">
    <w:name w:val="Margin Icons"/>
    <w:basedOn w:val="BodyText"/>
    <w:rsid w:val="00AA18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8E0"/>
    <w:rPr>
      <w:rFonts w:ascii="Courier New" w:hAnsi="Courier New"/>
    </w:rPr>
  </w:style>
  <w:style w:type="paragraph" w:customStyle="1" w:styleId="NoteBullet">
    <w:name w:val="Note Bullet"/>
    <w:basedOn w:val="Note"/>
    <w:rsid w:val="00AA18E0"/>
    <w:pPr>
      <w:tabs>
        <w:tab w:val="clear" w:pos="680"/>
      </w:tabs>
      <w:spacing w:before="60" w:after="60"/>
    </w:pPr>
  </w:style>
  <w:style w:type="paragraph" w:customStyle="1" w:styleId="SubHeading2">
    <w:name w:val="SubHeading2"/>
    <w:basedOn w:val="HeadingBase"/>
    <w:rsid w:val="00AA18E0"/>
    <w:pPr>
      <w:spacing w:before="240" w:after="60"/>
    </w:pPr>
    <w:rPr>
      <w:sz w:val="20"/>
    </w:rPr>
  </w:style>
  <w:style w:type="paragraph" w:customStyle="1" w:styleId="SubHeading1">
    <w:name w:val="SubHeading1"/>
    <w:basedOn w:val="HeadingBase"/>
    <w:rsid w:val="00AA18E0"/>
    <w:pPr>
      <w:spacing w:before="240" w:after="60"/>
    </w:pPr>
    <w:rPr>
      <w:color w:val="918585"/>
      <w:sz w:val="22"/>
    </w:rPr>
  </w:style>
  <w:style w:type="paragraph" w:customStyle="1" w:styleId="SideHeading">
    <w:name w:val="Side Heading"/>
    <w:basedOn w:val="HeadingBase"/>
    <w:rsid w:val="00AA18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8E0"/>
    <w:pPr>
      <w:tabs>
        <w:tab w:val="num" w:pos="360"/>
      </w:tabs>
    </w:pPr>
  </w:style>
  <w:style w:type="paragraph" w:styleId="PlainText">
    <w:name w:val="Plain Text"/>
    <w:basedOn w:val="Normal"/>
    <w:link w:val="PlainTextChar"/>
    <w:rsid w:val="00AA18E0"/>
    <w:rPr>
      <w:sz w:val="20"/>
    </w:rPr>
  </w:style>
  <w:style w:type="character" w:customStyle="1" w:styleId="PlainTextChar">
    <w:name w:val="Plain Text Char"/>
    <w:basedOn w:val="DefaultParagraphFont"/>
    <w:link w:val="PlainText"/>
    <w:rsid w:val="00AA18E0"/>
    <w:rPr>
      <w:rFonts w:ascii="Courier New" w:eastAsia="Times New Roman" w:hAnsi="Courier New" w:cs="Times New Roman"/>
      <w:sz w:val="20"/>
      <w:szCs w:val="20"/>
      <w:lang w:eastAsia="en-US"/>
    </w:rPr>
  </w:style>
  <w:style w:type="character" w:customStyle="1" w:styleId="MenuOption">
    <w:name w:val="Menu Option"/>
    <w:basedOn w:val="DefaultParagraphFont"/>
    <w:rsid w:val="00AA18E0"/>
    <w:rPr>
      <w:b/>
      <w:smallCaps/>
    </w:rPr>
  </w:style>
  <w:style w:type="paragraph" w:customStyle="1" w:styleId="TableListNumber">
    <w:name w:val="Table List Number"/>
    <w:basedOn w:val="ListNumber"/>
    <w:rsid w:val="00AA18E0"/>
    <w:pPr>
      <w:numPr>
        <w:numId w:val="0"/>
      </w:numPr>
    </w:pPr>
  </w:style>
  <w:style w:type="paragraph" w:styleId="TOC4">
    <w:name w:val="toc 4"/>
    <w:basedOn w:val="TOCBase"/>
    <w:next w:val="Normal"/>
    <w:semiHidden/>
    <w:rsid w:val="00AA18E0"/>
    <w:pPr>
      <w:tabs>
        <w:tab w:val="right" w:leader="dot" w:pos="9071"/>
      </w:tabs>
      <w:ind w:left="1701"/>
    </w:pPr>
  </w:style>
  <w:style w:type="paragraph" w:customStyle="1" w:styleId="ListAlpha">
    <w:name w:val="List Alpha"/>
    <w:basedOn w:val="List"/>
    <w:rsid w:val="00AA18E0"/>
    <w:pPr>
      <w:numPr>
        <w:numId w:val="8"/>
      </w:numPr>
    </w:pPr>
  </w:style>
  <w:style w:type="paragraph" w:customStyle="1" w:styleId="ListAlpha2">
    <w:name w:val="List Alpha 2"/>
    <w:basedOn w:val="List2"/>
    <w:rsid w:val="00AA18E0"/>
    <w:pPr>
      <w:numPr>
        <w:numId w:val="7"/>
      </w:numPr>
    </w:pPr>
  </w:style>
  <w:style w:type="paragraph" w:styleId="List3">
    <w:name w:val="List 3"/>
    <w:basedOn w:val="BodyText"/>
    <w:rsid w:val="00AA18E0"/>
    <w:pPr>
      <w:tabs>
        <w:tab w:val="left" w:pos="1021"/>
      </w:tabs>
      <w:spacing w:before="60" w:after="60"/>
      <w:ind w:left="1020" w:hanging="340"/>
    </w:pPr>
  </w:style>
  <w:style w:type="paragraph" w:styleId="List4">
    <w:name w:val="List 4"/>
    <w:basedOn w:val="BodyText"/>
    <w:rsid w:val="00AA18E0"/>
    <w:pPr>
      <w:tabs>
        <w:tab w:val="left" w:pos="1361"/>
      </w:tabs>
      <w:spacing w:before="60" w:after="60"/>
      <w:ind w:left="1361" w:hanging="340"/>
    </w:pPr>
  </w:style>
  <w:style w:type="paragraph" w:styleId="List5">
    <w:name w:val="List 5"/>
    <w:basedOn w:val="BodyText"/>
    <w:rsid w:val="00AA18E0"/>
    <w:pPr>
      <w:tabs>
        <w:tab w:val="left" w:pos="1701"/>
      </w:tabs>
      <w:spacing w:before="60" w:after="60"/>
      <w:ind w:left="1701" w:hanging="340"/>
    </w:pPr>
  </w:style>
  <w:style w:type="paragraph" w:styleId="ListBullet3">
    <w:name w:val="List Bullet 3"/>
    <w:basedOn w:val="List3"/>
    <w:rsid w:val="00AA18E0"/>
    <w:pPr>
      <w:numPr>
        <w:numId w:val="14"/>
      </w:numPr>
      <w:tabs>
        <w:tab w:val="clear" w:pos="1021"/>
      </w:tabs>
      <w:ind w:left="1037" w:hanging="357"/>
    </w:pPr>
  </w:style>
  <w:style w:type="paragraph" w:styleId="ListBullet4">
    <w:name w:val="List Bullet 4"/>
    <w:basedOn w:val="List4"/>
    <w:rsid w:val="00AA18E0"/>
    <w:pPr>
      <w:numPr>
        <w:numId w:val="2"/>
      </w:numPr>
    </w:pPr>
  </w:style>
  <w:style w:type="paragraph" w:styleId="ListBullet5">
    <w:name w:val="List Bullet 5"/>
    <w:basedOn w:val="List5"/>
    <w:rsid w:val="00AA18E0"/>
    <w:pPr>
      <w:numPr>
        <w:numId w:val="3"/>
      </w:numPr>
    </w:pPr>
  </w:style>
  <w:style w:type="paragraph" w:styleId="ListContinue2">
    <w:name w:val="List Continue 2"/>
    <w:basedOn w:val="List2"/>
    <w:rsid w:val="00AA18E0"/>
    <w:pPr>
      <w:ind w:firstLine="0"/>
    </w:pPr>
  </w:style>
  <w:style w:type="paragraph" w:styleId="ListContinue3">
    <w:name w:val="List Continue 3"/>
    <w:basedOn w:val="List3"/>
    <w:rsid w:val="00AA18E0"/>
    <w:pPr>
      <w:ind w:left="1021" w:firstLine="0"/>
    </w:pPr>
  </w:style>
  <w:style w:type="paragraph" w:styleId="ListContinue4">
    <w:name w:val="List Continue 4"/>
    <w:basedOn w:val="List4"/>
    <w:rsid w:val="00AA18E0"/>
    <w:pPr>
      <w:ind w:firstLine="0"/>
    </w:pPr>
  </w:style>
  <w:style w:type="paragraph" w:styleId="ListContinue5">
    <w:name w:val="List Continue 5"/>
    <w:basedOn w:val="List5"/>
    <w:rsid w:val="00AA18E0"/>
    <w:pPr>
      <w:ind w:firstLine="0"/>
    </w:pPr>
  </w:style>
  <w:style w:type="paragraph" w:styleId="ListNumber3">
    <w:name w:val="List Number 3"/>
    <w:basedOn w:val="List3"/>
    <w:rsid w:val="00AA18E0"/>
    <w:pPr>
      <w:numPr>
        <w:numId w:val="4"/>
      </w:numPr>
    </w:pPr>
  </w:style>
  <w:style w:type="paragraph" w:styleId="ListNumber4">
    <w:name w:val="List Number 4"/>
    <w:basedOn w:val="List4"/>
    <w:rsid w:val="00AA18E0"/>
    <w:pPr>
      <w:numPr>
        <w:numId w:val="5"/>
      </w:numPr>
    </w:pPr>
  </w:style>
  <w:style w:type="paragraph" w:styleId="ListNumber5">
    <w:name w:val="List Number 5"/>
    <w:basedOn w:val="List5"/>
    <w:rsid w:val="00AA18E0"/>
    <w:pPr>
      <w:numPr>
        <w:numId w:val="6"/>
      </w:numPr>
    </w:pPr>
  </w:style>
  <w:style w:type="paragraph" w:styleId="BlockText">
    <w:name w:val="Block Text"/>
    <w:basedOn w:val="Normal"/>
    <w:rsid w:val="00AA18E0"/>
    <w:pPr>
      <w:spacing w:after="120"/>
      <w:ind w:left="1440" w:right="1440"/>
    </w:pPr>
  </w:style>
  <w:style w:type="character" w:customStyle="1" w:styleId="Subscript">
    <w:name w:val="Subscript"/>
    <w:basedOn w:val="DefaultParagraphFont"/>
    <w:rsid w:val="00AA18E0"/>
    <w:rPr>
      <w:sz w:val="16"/>
      <w:vertAlign w:val="subscript"/>
    </w:rPr>
  </w:style>
  <w:style w:type="character" w:customStyle="1" w:styleId="Superscript">
    <w:name w:val="Superscript"/>
    <w:basedOn w:val="DefaultParagraphFont"/>
    <w:rsid w:val="00AA18E0"/>
    <w:rPr>
      <w:sz w:val="16"/>
      <w:vertAlign w:val="superscript"/>
    </w:rPr>
  </w:style>
  <w:style w:type="character" w:customStyle="1" w:styleId="Symbols">
    <w:name w:val="Symbols"/>
    <w:basedOn w:val="DefaultParagraphFont"/>
    <w:rsid w:val="00AA18E0"/>
    <w:rPr>
      <w:rFonts w:ascii="Symbol" w:hAnsi="Symbol"/>
    </w:rPr>
  </w:style>
  <w:style w:type="character" w:customStyle="1" w:styleId="MenuOptions">
    <w:name w:val="Menu Options"/>
    <w:basedOn w:val="DefaultParagraphFont"/>
    <w:rsid w:val="00AA18E0"/>
    <w:rPr>
      <w:rFonts w:ascii="Arial Narrow" w:hAnsi="Arial Narrow"/>
      <w:smallCaps/>
    </w:rPr>
  </w:style>
  <w:style w:type="character" w:customStyle="1" w:styleId="Buttons">
    <w:name w:val="Buttons"/>
    <w:basedOn w:val="DefaultParagraphFont"/>
    <w:rsid w:val="00AA18E0"/>
    <w:rPr>
      <w:b/>
    </w:rPr>
  </w:style>
  <w:style w:type="character" w:customStyle="1" w:styleId="Underlined">
    <w:name w:val="Underlined"/>
    <w:basedOn w:val="DefaultParagraphFont"/>
    <w:rsid w:val="00AA18E0"/>
    <w:rPr>
      <w:u w:val="single"/>
    </w:rPr>
  </w:style>
  <w:style w:type="paragraph" w:customStyle="1" w:styleId="TableBodyTextRight">
    <w:name w:val="Table Body Text Right"/>
    <w:basedOn w:val="TableBodyText"/>
    <w:rsid w:val="00AA18E0"/>
    <w:pPr>
      <w:widowControl w:val="0"/>
      <w:autoSpaceDE w:val="0"/>
      <w:autoSpaceDN w:val="0"/>
      <w:adjustRightInd w:val="0"/>
      <w:jc w:val="right"/>
    </w:pPr>
    <w:rPr>
      <w:rFonts w:cs="Arial"/>
      <w:szCs w:val="18"/>
    </w:rPr>
  </w:style>
  <w:style w:type="paragraph" w:customStyle="1" w:styleId="CopyrightText">
    <w:name w:val="Copyright Text"/>
    <w:basedOn w:val="BodyText"/>
    <w:rsid w:val="00AA18E0"/>
    <w:rPr>
      <w:sz w:val="18"/>
    </w:rPr>
  </w:style>
  <w:style w:type="paragraph" w:customStyle="1" w:styleId="BodySmallRight">
    <w:name w:val="Body Small Right"/>
    <w:basedOn w:val="BodyTextRight"/>
    <w:rsid w:val="00AA18E0"/>
    <w:rPr>
      <w:sz w:val="18"/>
      <w:szCs w:val="18"/>
    </w:rPr>
  </w:style>
  <w:style w:type="paragraph" w:customStyle="1" w:styleId="MarginEdition">
    <w:name w:val="Margin Edition"/>
    <w:basedOn w:val="MarginNote"/>
    <w:rsid w:val="00AA18E0"/>
    <w:pPr>
      <w:spacing w:before="0" w:after="0"/>
    </w:pPr>
    <w:rPr>
      <w:rFonts w:ascii="Times New Roman" w:hAnsi="Times New Roman"/>
      <w:color w:val="999999"/>
    </w:rPr>
  </w:style>
  <w:style w:type="paragraph" w:customStyle="1" w:styleId="Spacer">
    <w:name w:val="Spacer"/>
    <w:basedOn w:val="Normal"/>
    <w:rsid w:val="00AA18E0"/>
    <w:rPr>
      <w:sz w:val="2"/>
      <w:szCs w:val="2"/>
    </w:rPr>
  </w:style>
  <w:style w:type="character" w:customStyle="1" w:styleId="Small">
    <w:name w:val="Small"/>
    <w:basedOn w:val="DefaultParagraphFont"/>
    <w:rsid w:val="00AA18E0"/>
    <w:rPr>
      <w:sz w:val="16"/>
    </w:rPr>
  </w:style>
  <w:style w:type="paragraph" w:customStyle="1" w:styleId="WideTable">
    <w:name w:val="Wide Table"/>
    <w:basedOn w:val="Normal"/>
    <w:rsid w:val="00AA18E0"/>
    <w:pPr>
      <w:ind w:left="-1418"/>
    </w:pPr>
    <w:rPr>
      <w:sz w:val="2"/>
      <w:szCs w:val="2"/>
    </w:rPr>
  </w:style>
  <w:style w:type="character" w:styleId="PageNumber">
    <w:name w:val="page number"/>
    <w:basedOn w:val="DefaultParagraphFont"/>
    <w:rsid w:val="00AA18E0"/>
  </w:style>
  <w:style w:type="paragraph" w:styleId="Quote">
    <w:name w:val="Quote"/>
    <w:basedOn w:val="Heading1"/>
    <w:link w:val="QuoteChar"/>
    <w:qFormat/>
    <w:rsid w:val="00AA18E0"/>
    <w:rPr>
      <w:b w:val="0"/>
      <w:sz w:val="72"/>
      <w:szCs w:val="72"/>
      <w:lang w:val="en-NZ"/>
    </w:rPr>
  </w:style>
  <w:style w:type="character" w:customStyle="1" w:styleId="QuoteChar">
    <w:name w:val="Quote Char"/>
    <w:basedOn w:val="DefaultParagraphFont"/>
    <w:link w:val="Quote"/>
    <w:rsid w:val="00AA18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8E0"/>
    <w:pPr>
      <w:pageBreakBefore/>
    </w:pPr>
  </w:style>
  <w:style w:type="paragraph" w:customStyle="1" w:styleId="Border">
    <w:name w:val="Border"/>
    <w:basedOn w:val="Normal"/>
    <w:qFormat/>
    <w:rsid w:val="00AA18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8E0"/>
    <w:rPr>
      <w:b/>
      <w:bCs/>
      <w:i/>
      <w:iCs/>
      <w:color w:val="auto"/>
    </w:rPr>
  </w:style>
  <w:style w:type="paragraph" w:styleId="IntenseQuote">
    <w:name w:val="Intense Quote"/>
    <w:basedOn w:val="Normal"/>
    <w:next w:val="Normal"/>
    <w:link w:val="IntenseQuoteChar"/>
    <w:uiPriority w:val="30"/>
    <w:qFormat/>
    <w:rsid w:val="00AA18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8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8E0"/>
    <w:rPr>
      <w:smallCaps/>
      <w:color w:val="auto"/>
      <w:u w:val="single"/>
    </w:rPr>
  </w:style>
  <w:style w:type="character" w:styleId="IntenseReference">
    <w:name w:val="Intense Reference"/>
    <w:basedOn w:val="DefaultParagraphFont"/>
    <w:uiPriority w:val="32"/>
    <w:qFormat/>
    <w:rsid w:val="00AA18E0"/>
    <w:rPr>
      <w:b/>
      <w:bCs/>
      <w:smallCaps/>
      <w:color w:val="auto"/>
      <w:spacing w:val="5"/>
      <w:u w:val="single"/>
    </w:rPr>
  </w:style>
  <w:style w:type="paragraph" w:customStyle="1" w:styleId="2ColumnHeading">
    <w:name w:val="2Column Heading"/>
    <w:basedOn w:val="BodyText"/>
    <w:qFormat/>
    <w:rsid w:val="00AA18E0"/>
    <w:pPr>
      <w:spacing w:after="60"/>
      <w:ind w:left="-2268"/>
    </w:pPr>
    <w:rPr>
      <w:b/>
    </w:rPr>
  </w:style>
  <w:style w:type="paragraph" w:customStyle="1" w:styleId="Heading1TOC">
    <w:name w:val="Heading1 TOC"/>
    <w:basedOn w:val="Normal"/>
    <w:qFormat/>
    <w:rsid w:val="00AA18E0"/>
    <w:pPr>
      <w:spacing w:before="240" w:after="120"/>
    </w:pPr>
    <w:rPr>
      <w:rFonts w:ascii="Times New Roman" w:hAnsi="Times New Roman"/>
      <w:b/>
      <w:sz w:val="32"/>
    </w:rPr>
  </w:style>
  <w:style w:type="paragraph" w:customStyle="1" w:styleId="Heading2TOC">
    <w:name w:val="Heading2 TOC"/>
    <w:basedOn w:val="Normal"/>
    <w:qFormat/>
    <w:rsid w:val="00AA18E0"/>
    <w:pPr>
      <w:spacing w:before="240" w:after="60"/>
    </w:pPr>
    <w:rPr>
      <w:rFonts w:ascii="Times New Roman" w:hAnsi="Times New Roman"/>
      <w:b/>
      <w:sz w:val="28"/>
    </w:rPr>
  </w:style>
  <w:style w:type="character" w:customStyle="1" w:styleId="Underline">
    <w:name w:val="Underline"/>
    <w:basedOn w:val="DefaultParagraphFont"/>
    <w:qFormat/>
    <w:rsid w:val="00AA18E0"/>
    <w:rPr>
      <w:u w:val="single"/>
    </w:rPr>
  </w:style>
  <w:style w:type="paragraph" w:styleId="BalloonText">
    <w:name w:val="Balloon Text"/>
    <w:basedOn w:val="Normal"/>
    <w:link w:val="BalloonTextChar"/>
    <w:rsid w:val="00AA18E0"/>
    <w:rPr>
      <w:rFonts w:ascii="Tahoma" w:hAnsi="Tahoma" w:cs="Tahoma"/>
      <w:sz w:val="16"/>
      <w:szCs w:val="16"/>
    </w:rPr>
  </w:style>
  <w:style w:type="character" w:customStyle="1" w:styleId="BalloonTextChar">
    <w:name w:val="Balloon Text Char"/>
    <w:basedOn w:val="DefaultParagraphFont"/>
    <w:link w:val="BalloonText"/>
    <w:rsid w:val="00AA18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8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18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8E0"/>
    <w:rPr>
      <w:b/>
      <w:color w:val="660033"/>
      <w:spacing w:val="0"/>
    </w:rPr>
  </w:style>
  <w:style w:type="paragraph" w:customStyle="1" w:styleId="Nameditemlist">
    <w:name w:val="Named item list"/>
    <w:basedOn w:val="BodyText"/>
    <w:qFormat/>
    <w:rsid w:val="00AA18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1133</Words>
  <Characters>7194</Characters>
  <Application>Microsoft Office Word</Application>
  <DocSecurity>0</DocSecurity>
  <Lines>224</Lines>
  <Paragraphs>127</Paragraphs>
  <ScaleCrop>false</ScaleCrop>
  <Company>Author-it Software Corporation Ltd.</Company>
  <LinksUpToDate>false</LinksUpToDate>
  <CharactersWithSpaces>8253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MEA135A Use computers in aviation maintenance-related integrated logistic support activities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2012-10-05T16:40:00Z</dcterms:created>
  <dcterms:modified xsi:type="dcterms:W3CDTF">2012-10-05T16:40:00Z</dcterms:modified>
</cp:coreProperties>
</file>