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742" w:rsidP="00E34742">
      <w:pPr>
        <w:pStyle w:val="Title"/>
      </w:pPr>
      <w:r>
        <w:fldChar w:fldCharType="begin"/>
      </w:r>
      <w:r>
        <w:instrText xml:space="preserve"> TITLE   \* MERGEFORMAT </w:instrText>
      </w:r>
      <w:r>
        <w:fldChar w:fldCharType="separate"/>
      </w:r>
      <w:r>
        <w:t>MEA120B Manage an aviation maintenance quality system</w:t>
      </w:r>
      <w:r>
        <w:fldChar w:fldCharType="end"/>
      </w:r>
    </w:p>
    <w:p w:rsidR="00E34742" w:rsidP="00E34742">
      <w:pPr>
        <w:pStyle w:val="Version"/>
        <w:sectPr w:rsidSect="00692C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92C0B" w:rsidP="00692C0B">
      <w:pPr>
        <w:pStyle w:val="SuperHeading"/>
      </w:pPr>
      <w:r w:rsidRPr="00692C0B">
        <w:t>MEA120B Manage an aviation maintenance quality system</w:t>
      </w:r>
    </w:p>
    <w:p w:rsidR="00000000" w:rsidRPr="00692C0B" w:rsidP="00692C0B">
      <w:pPr>
        <w:pStyle w:val="SuperHeading"/>
      </w:pPr>
    </w:p>
    <w:p w:rsidR="00000000" w:rsidRPr="00692C0B" w:rsidP="00692C0B">
      <w:pPr>
        <w:pStyle w:val="Heading1"/>
      </w:pPr>
      <w:bookmarkStart w:id="1" w:name="O_398238"/>
      <w:bookmarkEnd w:id="1"/>
      <w:r w:rsidRPr="00692C0B">
        <w:t>Modification History</w:t>
      </w:r>
    </w:p>
    <w:p w:rsidR="00000000" w:rsidRPr="00692C0B" w:rsidP="00692C0B">
      <w:pPr>
        <w:pStyle w:val="BodyText"/>
      </w:pPr>
      <w:r w:rsidRPr="00692C0B">
        <w:t>Minor formatting and editorial changes made.</w:t>
      </w:r>
    </w:p>
    <w:p w:rsidR="00000000" w:rsidRPr="00692C0B" w:rsidP="00692C0B">
      <w:pPr>
        <w:pStyle w:val="AllowPageBreak"/>
      </w:pPr>
    </w:p>
    <w:p w:rsidR="00000000" w:rsidRPr="00692C0B" w:rsidP="00692C0B">
      <w:pPr>
        <w:pStyle w:val="Heading1"/>
      </w:pPr>
      <w:bookmarkStart w:id="2" w:name="O_398234"/>
      <w:bookmarkEnd w:id="2"/>
      <w:r w:rsidRPr="00692C0B">
        <w:t>Unit Descriptor</w:t>
      </w:r>
    </w:p>
    <w:tbl>
      <w:tblPr>
        <w:tblW w:w="0" w:type="auto"/>
        <w:tblLayout w:type="fixed"/>
        <w:tblCellMar>
          <w:left w:w="62" w:type="dxa"/>
          <w:right w:w="62" w:type="dxa"/>
        </w:tblCellMar>
        <w:tblLook w:val="0000"/>
      </w:tblPr>
      <w:tblGrid>
        <w:gridCol w:w="8550"/>
      </w:tblGrid>
      <w:tr w:rsidTr="00E34742">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692C0B" w:rsidP="00692C0B">
            <w:pPr>
              <w:pStyle w:val="BodyText"/>
            </w:pPr>
            <w:r w:rsidRPr="00692C0B">
              <w:t>This unit of competency is part of the Aeroskills Advanced Diploma training pathwa</w:t>
            </w:r>
            <w:r w:rsidRPr="00692C0B">
              <w:t>ys. It covers the management of an aviation maintenance quality system in compliance with regulatory requirements.</w:t>
            </w:r>
          </w:p>
        </w:tc>
      </w:tr>
    </w:tbl>
    <w:p w:rsidR="00000000" w:rsidRPr="00692C0B" w:rsidP="00692C0B">
      <w:pPr>
        <w:pStyle w:val="BodyText"/>
      </w:pPr>
    </w:p>
    <w:p w:rsidR="00000000" w:rsidRPr="00692C0B" w:rsidP="00692C0B">
      <w:pPr>
        <w:pStyle w:val="AllowPageBreak"/>
      </w:pPr>
    </w:p>
    <w:p w:rsidR="00000000" w:rsidRPr="00692C0B" w:rsidP="00692C0B">
      <w:pPr>
        <w:pStyle w:val="Heading1"/>
      </w:pPr>
      <w:bookmarkStart w:id="3" w:name="O_398247"/>
      <w:bookmarkEnd w:id="3"/>
      <w:r w:rsidRPr="00692C0B">
        <w:t>Application of the Unit</w:t>
      </w:r>
    </w:p>
    <w:tbl>
      <w:tblPr>
        <w:tblW w:w="0" w:type="auto"/>
        <w:tblLayout w:type="fixed"/>
        <w:tblCellMar>
          <w:left w:w="62" w:type="dxa"/>
          <w:right w:w="62" w:type="dxa"/>
        </w:tblCellMar>
        <w:tblLook w:val="0000"/>
      </w:tblPr>
      <w:tblGrid>
        <w:gridCol w:w="8550"/>
      </w:tblGrid>
      <w:tr w:rsidTr="00E34742">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692C0B" w:rsidP="00692C0B">
            <w:pPr>
              <w:pStyle w:val="BodyText"/>
            </w:pPr>
            <w:r w:rsidRPr="00692C0B">
              <w:t>This unit requires application of quality system concepts and management procedures within an aerospace maintenance organisation.</w:t>
            </w:r>
          </w:p>
          <w:p w:rsidR="00000000" w:rsidRPr="00692C0B" w:rsidP="00692C0B">
            <w:pPr>
              <w:pStyle w:val="BodyText"/>
            </w:pPr>
            <w:r w:rsidRPr="00692C0B">
              <w:t>Applications include setting up a quality process and the monitoring and evaluation of quality processes within a quality syst</w:t>
            </w:r>
            <w:r w:rsidRPr="00692C0B">
              <w:t>em.</w:t>
            </w:r>
          </w:p>
        </w:tc>
      </w:tr>
    </w:tbl>
    <w:p w:rsidR="00000000" w:rsidRPr="00692C0B" w:rsidP="00692C0B">
      <w:pPr>
        <w:pStyle w:val="BodyText"/>
      </w:pPr>
    </w:p>
    <w:p w:rsidR="00000000" w:rsidRPr="00692C0B" w:rsidP="00692C0B">
      <w:pPr>
        <w:pStyle w:val="AllowPageBreak"/>
      </w:pPr>
    </w:p>
    <w:p w:rsidR="00000000" w:rsidRPr="00692C0B" w:rsidP="00692C0B">
      <w:pPr>
        <w:pStyle w:val="Heading1"/>
      </w:pPr>
      <w:bookmarkStart w:id="4" w:name="O_398239"/>
      <w:bookmarkEnd w:id="4"/>
      <w:r w:rsidRPr="00692C0B">
        <w:t>Licensing/Regulatory Information</w:t>
      </w:r>
    </w:p>
    <w:p w:rsidR="00000000" w:rsidRPr="00692C0B" w:rsidP="00692C0B">
      <w:pPr>
        <w:pStyle w:val="BodyText"/>
      </w:pPr>
      <w:r w:rsidRPr="00692C0B">
        <w:t>Not applicable.</w:t>
      </w:r>
    </w:p>
    <w:p w:rsidR="00000000" w:rsidRPr="00692C0B" w:rsidP="00692C0B">
      <w:pPr>
        <w:pStyle w:val="AllowPageBreak"/>
      </w:pPr>
    </w:p>
    <w:p w:rsidR="00000000" w:rsidRPr="00692C0B" w:rsidP="00692C0B">
      <w:pPr>
        <w:pStyle w:val="Heading1"/>
      </w:pPr>
      <w:bookmarkStart w:id="5" w:name="O_398237"/>
      <w:bookmarkEnd w:id="5"/>
      <w:r w:rsidRPr="00692C0B">
        <w:t>Pre-Requisites</w:t>
      </w:r>
    </w:p>
    <w:p w:rsidR="00000000" w:rsidRPr="00692C0B" w:rsidP="00692C0B">
      <w:pPr>
        <w:pStyle w:val="BodyText"/>
      </w:pPr>
      <w:r w:rsidRPr="00692C0B">
        <w:t>Not applicable</w:t>
      </w:r>
    </w:p>
    <w:p w:rsidR="00000000" w:rsidRPr="00692C0B" w:rsidP="00692C0B">
      <w:pPr>
        <w:pStyle w:val="AllowPageBreak"/>
      </w:pPr>
    </w:p>
    <w:p w:rsidR="00000000" w:rsidRPr="00692C0B" w:rsidP="00692C0B">
      <w:pPr>
        <w:pStyle w:val="Heading1"/>
      </w:pPr>
      <w:bookmarkStart w:id="6" w:name="O_398242"/>
      <w:bookmarkEnd w:id="6"/>
      <w:r w:rsidRPr="00692C0B">
        <w:t>Employability Skills Information</w:t>
      </w:r>
    </w:p>
    <w:tbl>
      <w:tblPr>
        <w:tblW w:w="0" w:type="auto"/>
        <w:tblLayout w:type="fixed"/>
        <w:tblCellMar>
          <w:left w:w="62" w:type="dxa"/>
          <w:right w:w="62" w:type="dxa"/>
        </w:tblCellMar>
        <w:tblLook w:val="0000"/>
      </w:tblPr>
      <w:tblGrid>
        <w:gridCol w:w="5720"/>
      </w:tblGrid>
      <w:tr w:rsidTr="00E34742">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692C0B" w:rsidP="00692C0B">
            <w:pPr>
              <w:pStyle w:val="BodyText"/>
            </w:pPr>
            <w:r w:rsidRPr="00692C0B">
              <w:t>This unit contains employability skills.</w:t>
            </w:r>
          </w:p>
        </w:tc>
      </w:tr>
    </w:tbl>
    <w:p w:rsidR="00000000" w:rsidRPr="00692C0B" w:rsidP="00692C0B">
      <w:pPr>
        <w:pStyle w:val="BodyText"/>
      </w:pPr>
    </w:p>
    <w:p w:rsidR="00000000" w:rsidRPr="00692C0B" w:rsidP="00692C0B">
      <w:pPr>
        <w:pStyle w:val="AllowPageBreak"/>
      </w:pPr>
    </w:p>
    <w:p w:rsidR="00000000" w:rsidRPr="00692C0B" w:rsidP="00692C0B">
      <w:pPr>
        <w:pStyle w:val="Heading1"/>
      </w:pPr>
      <w:bookmarkStart w:id="7" w:name="O_398243"/>
      <w:bookmarkEnd w:id="7"/>
      <w:r w:rsidRPr="00692C0B">
        <w:t>Elements and Performance Criteria Pre-Content</w:t>
      </w:r>
    </w:p>
    <w:tbl>
      <w:tblPr>
        <w:tblW w:w="9450" w:type="dxa"/>
        <w:tblLayout w:type="fixed"/>
        <w:tblCellMar>
          <w:left w:w="62" w:type="dxa"/>
          <w:right w:w="62" w:type="dxa"/>
        </w:tblCellMar>
        <w:tblLook w:val="0000"/>
      </w:tblPr>
      <w:tblGrid>
        <w:gridCol w:w="2544"/>
        <w:gridCol w:w="6906"/>
      </w:tblGrid>
      <w:tr w:rsidTr="00E34742">
        <w:tblPrEx>
          <w:tblW w:w="9450" w:type="dxa"/>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t>Elements describe the essential outcomes of a unit of competency.</w:t>
            </w:r>
          </w:p>
        </w:tc>
        <w:tc>
          <w:tcPr>
            <w:tcW w:w="6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C0B" w:rsidP="00692C0B">
            <w:pPr>
              <w:pStyle w:val="BodyText"/>
            </w:pPr>
            <w:r w:rsidRPr="00692C0B">
              <w:t>Performance criteria describe the performance needed to demonstrate achievement of the element. Where bold italicised text is used, further info</w:t>
            </w:r>
            <w:r w:rsidRPr="00692C0B">
              <w:t>rmation is detailed in the required skills and knowledge section and the range statement. Assessment of performance is to be consistent with the evidence guide.</w:t>
            </w:r>
          </w:p>
        </w:tc>
      </w:tr>
    </w:tbl>
    <w:p w:rsidR="00000000" w:rsidRPr="00692C0B" w:rsidP="00692C0B">
      <w:pPr>
        <w:pStyle w:val="BodyText"/>
      </w:pPr>
    </w:p>
    <w:p w:rsidR="00000000" w:rsidRPr="00692C0B" w:rsidP="00692C0B">
      <w:pPr>
        <w:pStyle w:val="AllowPageBreak"/>
      </w:pPr>
    </w:p>
    <w:p w:rsidR="00000000" w:rsidRPr="00692C0B" w:rsidP="00692C0B">
      <w:pPr>
        <w:pStyle w:val="Heading1"/>
      </w:pPr>
      <w:bookmarkStart w:id="8" w:name="O_398244"/>
      <w:bookmarkEnd w:id="8"/>
      <w:r w:rsidRPr="00692C0B">
        <w:t>Elements and Performance Criteria</w:t>
      </w:r>
    </w:p>
    <w:tbl>
      <w:tblPr>
        <w:tblW w:w="0" w:type="auto"/>
        <w:tblCellMar>
          <w:left w:w="62" w:type="dxa"/>
          <w:right w:w="62" w:type="dxa"/>
        </w:tblCellMar>
        <w:tblLook w:val="0000"/>
      </w:tblPr>
      <w:tblGrid>
        <w:gridCol w:w="1870"/>
        <w:gridCol w:w="7326"/>
      </w:tblGrid>
      <w:tr w:rsidTr="00E347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C0B">
            <w:pPr>
              <w:pStyle w:val="List"/>
              <w:rPr>
                <w:lang w:val="en-NZ"/>
              </w:rPr>
            </w:pPr>
            <w:r w:rsidRPr="00692C0B">
              <w:t>1.</w:t>
            </w:r>
            <w:r w:rsidRPr="00692C0B">
              <w:tab/>
              <w:t>Establish a quality process</w:t>
            </w:r>
          </w:p>
        </w:tc>
        <w:tc>
          <w:tcPr>
            <w:tcW w:w="0" w:type="auto"/>
            <w:tcBorders>
              <w:top w:val="nil"/>
              <w:left w:val="nil"/>
              <w:bottom w:val="nil"/>
              <w:right w:val="nil"/>
            </w:tcBorders>
            <w:tcMar>
              <w:top w:w="0" w:type="dxa"/>
              <w:left w:w="62" w:type="dxa"/>
              <w:bottom w:w="0" w:type="dxa"/>
              <w:right w:w="62" w:type="dxa"/>
            </w:tcMar>
          </w:tcPr>
          <w:p w:rsidR="00000000" w:rsidRPr="00692C0B" w:rsidP="00692C0B">
            <w:pPr>
              <w:pStyle w:val="List2"/>
            </w:pPr>
            <w:r w:rsidRPr="00692C0B">
              <w:t>1.1.</w:t>
            </w:r>
            <w:r w:rsidRPr="00692C0B">
              <w:tab/>
              <w:t>Organi</w:t>
            </w:r>
            <w:r w:rsidRPr="00692C0B">
              <w:t>sational structure, work processes and outcomes are identified and defined</w:t>
            </w:r>
          </w:p>
          <w:p w:rsidR="00000000" w:rsidRPr="00692C0B" w:rsidP="00692C0B">
            <w:pPr>
              <w:pStyle w:val="List2"/>
            </w:pPr>
            <w:r w:rsidRPr="00692C0B">
              <w:t>1.2.</w:t>
            </w:r>
            <w:r w:rsidRPr="00692C0B">
              <w:tab/>
              <w:t xml:space="preserve">Operating procedures, job descriptions and </w:t>
            </w:r>
            <w:r w:rsidRPr="00692C0B">
              <w:rPr>
                <w:rStyle w:val="BoldandItalics"/>
              </w:rPr>
              <w:t>supporting documentation</w:t>
            </w:r>
            <w:r w:rsidRPr="00692C0B">
              <w:t xml:space="preserve"> are developed</w:t>
            </w:r>
          </w:p>
          <w:p w:rsidR="00000000" w:rsidRPr="00692C0B" w:rsidP="00692C0B">
            <w:pPr>
              <w:pStyle w:val="List2"/>
            </w:pPr>
            <w:r w:rsidRPr="00692C0B">
              <w:t>1.3.</w:t>
            </w:r>
            <w:r w:rsidRPr="00692C0B">
              <w:tab/>
              <w:t>Quality control processes/checks are established and documented</w:t>
            </w:r>
          </w:p>
          <w:p w:rsidR="00000000" w:rsidRPr="00692C0B" w:rsidP="00692C0B">
            <w:pPr>
              <w:pStyle w:val="List2"/>
            </w:pPr>
            <w:r w:rsidRPr="00692C0B">
              <w:t>1.4.</w:t>
            </w:r>
            <w:r w:rsidRPr="00692C0B">
              <w:tab/>
            </w:r>
            <w:r w:rsidRPr="00692C0B">
              <w:rPr>
                <w:rStyle w:val="BoldandItalics"/>
              </w:rPr>
              <w:t>Aviation regulatory instructions</w:t>
            </w:r>
            <w:r w:rsidRPr="00692C0B">
              <w:t>/</w:t>
            </w:r>
            <w:r w:rsidRPr="00692C0B">
              <w:rPr>
                <w:rStyle w:val="BoldandItalics"/>
              </w:rPr>
              <w:t>policies</w:t>
            </w:r>
            <w:r w:rsidRPr="00692C0B">
              <w:t xml:space="preserve"> are identified and incorporated into quality system processes and documentation</w:t>
            </w:r>
          </w:p>
          <w:p w:rsidR="00000000" w:rsidP="00692C0B">
            <w:pPr>
              <w:pStyle w:val="List2"/>
              <w:rPr>
                <w:lang w:val="en-NZ"/>
              </w:rPr>
            </w:pPr>
            <w:r w:rsidRPr="00692C0B">
              <w:t>1.5.</w:t>
            </w:r>
            <w:r w:rsidRPr="00692C0B">
              <w:tab/>
              <w:t>Personnel roles and responsibilities are allocated and communicated</w:t>
            </w:r>
          </w:p>
        </w:tc>
      </w:tr>
      <w:tr w:rsidTr="00E347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2C0B">
            <w:pPr>
              <w:pStyle w:val="List"/>
              <w:rPr>
                <w:lang w:val="en-NZ"/>
              </w:rPr>
            </w:pPr>
            <w:r w:rsidRPr="00692C0B">
              <w:t>2.</w:t>
            </w:r>
            <w:r w:rsidRPr="00692C0B">
              <w:tab/>
              <w:t>Monitor and evaluate quality processes within a quality s</w:t>
            </w:r>
            <w:r w:rsidRPr="00692C0B">
              <w:t>ystem</w:t>
            </w:r>
          </w:p>
        </w:tc>
        <w:tc>
          <w:tcPr>
            <w:tcW w:w="0" w:type="auto"/>
            <w:tcBorders>
              <w:top w:val="nil"/>
              <w:left w:val="nil"/>
              <w:bottom w:val="nil"/>
              <w:right w:val="nil"/>
            </w:tcBorders>
            <w:tcMar>
              <w:top w:w="0" w:type="dxa"/>
              <w:left w:w="62" w:type="dxa"/>
              <w:bottom w:w="0" w:type="dxa"/>
              <w:right w:w="62" w:type="dxa"/>
            </w:tcMar>
          </w:tcPr>
          <w:p w:rsidR="00000000" w:rsidRPr="00692C0B" w:rsidP="00692C0B">
            <w:pPr>
              <w:pStyle w:val="List2"/>
            </w:pPr>
            <w:r w:rsidRPr="00692C0B">
              <w:t>2.1.</w:t>
            </w:r>
            <w:r w:rsidRPr="00692C0B">
              <w:tab/>
              <w:t xml:space="preserve">Quality control checks are conducted in accordance with </w:t>
            </w:r>
            <w:r w:rsidRPr="00692C0B">
              <w:rPr>
                <w:rStyle w:val="BoldandItalics"/>
              </w:rPr>
              <w:t>organisational policy and procedures</w:t>
            </w:r>
          </w:p>
          <w:p w:rsidR="00000000" w:rsidRPr="00692C0B" w:rsidP="00692C0B">
            <w:pPr>
              <w:pStyle w:val="List2"/>
            </w:pPr>
            <w:r w:rsidRPr="00692C0B">
              <w:t>2.2.</w:t>
            </w:r>
            <w:r w:rsidRPr="00692C0B">
              <w:tab/>
              <w:t>Non-compliances are identified, analysed and appropriate responses initiated in accordance with air safety management guidelines</w:t>
            </w:r>
          </w:p>
          <w:p w:rsidR="00000000" w:rsidRPr="00692C0B" w:rsidP="00692C0B">
            <w:pPr>
              <w:pStyle w:val="List2"/>
            </w:pPr>
            <w:r w:rsidRPr="00692C0B">
              <w:t>2.3.</w:t>
            </w:r>
            <w:r w:rsidRPr="00692C0B">
              <w:tab/>
              <w:t xml:space="preserve">Outcomes are </w:t>
            </w:r>
            <w:r w:rsidRPr="00692C0B">
              <w:t>recorded and reported in accordance with organisational policy and procedures</w:t>
            </w:r>
          </w:p>
        </w:tc>
      </w:tr>
    </w:tbl>
    <w:p w:rsidR="00000000" w:rsidRPr="00692C0B" w:rsidP="00692C0B">
      <w:pPr>
        <w:pStyle w:val="BodyText"/>
      </w:pPr>
    </w:p>
    <w:p w:rsidR="00000000" w:rsidRPr="00692C0B" w:rsidP="00692C0B">
      <w:pPr>
        <w:pStyle w:val="AllowPageBreak"/>
      </w:pPr>
    </w:p>
    <w:p w:rsidR="00000000" w:rsidRPr="00692C0B" w:rsidP="00692C0B">
      <w:pPr>
        <w:pStyle w:val="Heading1"/>
      </w:pPr>
      <w:bookmarkStart w:id="9" w:name="O_398235"/>
      <w:bookmarkEnd w:id="9"/>
      <w:r w:rsidRPr="00692C0B">
        <w:t>Required Skills and Knowledge</w:t>
      </w:r>
    </w:p>
    <w:tbl>
      <w:tblPr>
        <w:tblW w:w="0" w:type="auto"/>
        <w:tblLayout w:type="fixed"/>
        <w:tblCellMar>
          <w:left w:w="62" w:type="dxa"/>
          <w:right w:w="62" w:type="dxa"/>
        </w:tblCellMar>
        <w:tblLook w:val="0000"/>
      </w:tblPr>
      <w:tblGrid>
        <w:gridCol w:w="8522"/>
      </w:tblGrid>
      <w:tr w:rsidTr="00E347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2C0B">
            <w:pPr>
              <w:pStyle w:val="BodyText"/>
              <w:rPr>
                <w:lang w:val="en-NZ"/>
              </w:rPr>
            </w:pPr>
            <w:r w:rsidRPr="00692C0B">
              <w:rPr>
                <w:rStyle w:val="SpecialBold"/>
              </w:rPr>
              <w:t>Required skills</w:t>
            </w:r>
          </w:p>
        </w:tc>
      </w:tr>
      <w:tr w:rsidTr="00E347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2C0B" w:rsidP="00692C0B">
            <w:pPr>
              <w:pStyle w:val="BodyText"/>
            </w:pPr>
            <w:r w:rsidRPr="00692C0B">
              <w:t>Look for evidence that confirms skills in:</w:t>
            </w:r>
          </w:p>
          <w:p w:rsidR="00000000" w:rsidRPr="00692C0B" w:rsidP="00692C0B">
            <w:pPr>
              <w:pStyle w:val="ListBullet"/>
            </w:pPr>
            <w:r w:rsidRPr="00692C0B">
              <w:t>leadership</w:t>
            </w:r>
          </w:p>
          <w:p w:rsidR="00000000" w:rsidRPr="00692C0B" w:rsidP="00692C0B">
            <w:pPr>
              <w:pStyle w:val="ListBullet"/>
            </w:pPr>
            <w:r w:rsidRPr="00692C0B">
              <w:t>research and interpretation of regulations and guidelines</w:t>
            </w:r>
          </w:p>
          <w:p w:rsidR="00000000" w:rsidRPr="00692C0B" w:rsidP="00692C0B">
            <w:pPr>
              <w:pStyle w:val="ListBullet"/>
            </w:pPr>
            <w:r w:rsidRPr="00692C0B">
              <w:t>written communication</w:t>
            </w:r>
          </w:p>
          <w:p w:rsidR="00000000" w:rsidRPr="00692C0B" w:rsidP="00692C0B">
            <w:pPr>
              <w:pStyle w:val="ListBullet"/>
            </w:pPr>
            <w:r w:rsidRPr="00692C0B">
              <w:t>oral communication</w:t>
            </w:r>
          </w:p>
          <w:p w:rsidR="00000000" w:rsidRPr="00692C0B" w:rsidP="00692C0B">
            <w:pPr>
              <w:pStyle w:val="ListBullet"/>
            </w:pPr>
            <w:r w:rsidRPr="00692C0B">
              <w:t>inspecting and auditing</w:t>
            </w:r>
          </w:p>
          <w:p w:rsidR="00000000" w:rsidP="00692C0B">
            <w:pPr>
              <w:pStyle w:val="ListBullet"/>
              <w:rPr>
                <w:lang w:val="en-NZ"/>
              </w:rPr>
            </w:pPr>
            <w:r w:rsidRPr="00692C0B">
              <w:t>quality management</w:t>
            </w:r>
          </w:p>
        </w:tc>
      </w:tr>
      <w:tr w:rsidTr="00E347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2C0B">
            <w:pPr>
              <w:pStyle w:val="BodyText"/>
              <w:rPr>
                <w:lang w:val="en-NZ"/>
              </w:rPr>
            </w:pPr>
            <w:r w:rsidRPr="00692C0B">
              <w:rPr>
                <w:rStyle w:val="SpecialBold"/>
              </w:rPr>
              <w:t>Required knowledge</w:t>
            </w:r>
          </w:p>
        </w:tc>
      </w:tr>
      <w:tr w:rsidTr="00E347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2C0B" w:rsidP="00692C0B">
            <w:pPr>
              <w:pStyle w:val="BodyText"/>
            </w:pPr>
            <w:r w:rsidRPr="00692C0B">
              <w:t>Look for evidence that confirms knowledge of:</w:t>
            </w:r>
          </w:p>
          <w:p w:rsidR="00000000" w:rsidRPr="00692C0B" w:rsidP="00692C0B">
            <w:pPr>
              <w:pStyle w:val="ListBullet"/>
            </w:pPr>
            <w:r w:rsidRPr="00692C0B">
              <w:t>enterprise authorisation and re-authorisation procedures</w:t>
            </w:r>
          </w:p>
          <w:p w:rsidR="00000000" w:rsidRPr="00692C0B" w:rsidP="00692C0B">
            <w:pPr>
              <w:pStyle w:val="ListBullet"/>
            </w:pPr>
            <w:r w:rsidRPr="00692C0B">
              <w:t>organisational policy and procedures</w:t>
            </w:r>
          </w:p>
          <w:p w:rsidR="00000000" w:rsidRPr="00692C0B" w:rsidP="00692C0B">
            <w:pPr>
              <w:pStyle w:val="ListBullet"/>
            </w:pPr>
            <w:r w:rsidRPr="00692C0B">
              <w:t>enterpris</w:t>
            </w:r>
            <w:r w:rsidRPr="00692C0B">
              <w:t>e and industry regulatory requirements in monitoring and assessing quality in the aviation maintenance environment</w:t>
            </w:r>
          </w:p>
          <w:p w:rsidR="00000000" w:rsidRPr="00692C0B" w:rsidP="00692C0B">
            <w:pPr>
              <w:pStyle w:val="ListBullet"/>
            </w:pPr>
            <w:r w:rsidRPr="00692C0B">
              <w:t>quality system audit and review requirements and processes</w:t>
            </w:r>
          </w:p>
          <w:p w:rsidR="00000000" w:rsidRPr="00692C0B" w:rsidP="00692C0B">
            <w:pPr>
              <w:pStyle w:val="ListBullet"/>
            </w:pPr>
            <w:r w:rsidRPr="00692C0B">
              <w:t>relevant OHS legislation at state/territory and Commonwealth level</w:t>
            </w:r>
          </w:p>
          <w:p w:rsidR="00000000" w:rsidRPr="00692C0B" w:rsidP="00692C0B">
            <w:pPr>
              <w:pStyle w:val="ListBullet"/>
            </w:pPr>
            <w:r w:rsidRPr="00692C0B">
              <w:t>quality managem</w:t>
            </w:r>
            <w:r w:rsidRPr="00692C0B">
              <w:t>ent principles</w:t>
            </w:r>
          </w:p>
        </w:tc>
      </w:tr>
    </w:tbl>
    <w:p w:rsidR="00000000" w:rsidRPr="00692C0B" w:rsidP="00692C0B">
      <w:pPr>
        <w:pStyle w:val="BodyText"/>
      </w:pPr>
    </w:p>
    <w:p w:rsidR="00000000" w:rsidRPr="00692C0B" w:rsidP="00692C0B">
      <w:pPr>
        <w:pStyle w:val="AllowPageBreak"/>
      </w:pPr>
    </w:p>
    <w:p w:rsidR="00000000" w:rsidRPr="00692C0B" w:rsidP="00692C0B">
      <w:pPr>
        <w:pStyle w:val="Heading1"/>
      </w:pPr>
      <w:bookmarkStart w:id="10" w:name="O_398241"/>
      <w:bookmarkEnd w:id="10"/>
      <w:r w:rsidRPr="00692C0B">
        <w:t>Evidence Guide</w:t>
      </w:r>
    </w:p>
    <w:tbl>
      <w:tblPr>
        <w:tblW w:w="9570" w:type="dxa"/>
        <w:tblLayout w:type="fixed"/>
        <w:tblCellMar>
          <w:left w:w="62" w:type="dxa"/>
          <w:right w:w="62" w:type="dxa"/>
        </w:tblCellMar>
        <w:tblLook w:val="0000"/>
      </w:tblPr>
      <w:tblGrid>
        <w:gridCol w:w="3908"/>
        <w:gridCol w:w="5662"/>
      </w:tblGrid>
      <w:tr w:rsidTr="00E347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t>The Evidence Guide provides advice on assessment and must be read in conjunction with the performance criteria, required skills and knowledge, range statement and the Assessment Guidelines for the Training P</w:t>
            </w:r>
            <w:r w:rsidRPr="00692C0B">
              <w:t>ackage.</w:t>
            </w:r>
          </w:p>
        </w:tc>
      </w:tr>
      <w:tr w:rsidTr="00E34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t xml:space="preserve">A person who demonstrates competency in this unit must be able to apply quality system principles and applicable regulatory requirements in </w:t>
            </w:r>
            <w:r w:rsidRPr="00692C0B">
              <w:t>setting up a quality system process and monitoring the operation of the process within a quality system.</w:t>
            </w:r>
          </w:p>
        </w:tc>
      </w:tr>
      <w:tr w:rsidTr="00E34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C0B" w:rsidP="00692C0B">
            <w:pPr>
              <w:pStyle w:val="BodyText"/>
            </w:pPr>
            <w:r w:rsidRPr="00692C0B">
              <w:t>Assessors must be satisfied that the candidate can compet</w:t>
            </w:r>
            <w:r w:rsidRPr="00692C0B">
              <w:t>ently and consistently perform all elements of the unit as specified by the criteria, including required knowledge, and be capable of applying the competency in new and different situations and contexts.</w:t>
            </w:r>
          </w:p>
          <w:p w:rsidR="00000000" w:rsidP="00692C0B">
            <w:pPr>
              <w:pStyle w:val="BodyText"/>
              <w:rPr>
                <w:lang w:val="en-NZ"/>
              </w:rPr>
            </w:pPr>
            <w:r w:rsidRPr="00692C0B">
              <w:t xml:space="preserve">Assessors should gather a range of evidence that is </w:t>
            </w:r>
            <w:r w:rsidRPr="00692C0B">
              <w:t>valid, sufficient, current and authentic. Evidence can be gathered through a variety of ways, including direct observation, supervisor's reports, project work, samples and questioning. Questioning techniques should not require language, literacy and numera</w:t>
            </w:r>
            <w:r w:rsidRPr="00692C0B">
              <w:t>cy skills beyond those required in this unit of competency.</w:t>
            </w:r>
          </w:p>
        </w:tc>
      </w:tr>
      <w:tr w:rsidTr="00E34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t>This unit may be assessed on the job, off the job or a combination of both on and off the job. Where assessment occurs off the job, that is, the c</w:t>
            </w:r>
            <w:r w:rsidRPr="00692C0B">
              <w:t xml:space="preserve">andidate is not in productive work, then an appropriate simulation must be used where the range of conditions reflects realistic workplace situations. The candidate must have access to all tools, equipment, materials and documentation required and must be </w:t>
            </w:r>
            <w:r w:rsidRPr="00692C0B">
              <w:t>permitted to refer to any relevant workplace procedures, product and manufacturing specifications, codes, standards, manuals and reference materials. The assessment environment should not disadvantage the candidate.</w:t>
            </w:r>
          </w:p>
        </w:tc>
      </w:tr>
      <w:tr w:rsidTr="00E34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p>
        </w:tc>
      </w:tr>
      <w:tr w:rsidTr="00E347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rPr>
                <w:rStyle w:val="SpecialBold"/>
              </w:rPr>
              <w:t>Guidance informa</w:t>
            </w:r>
            <w:r w:rsidRPr="00692C0B">
              <w:rPr>
                <w:rStyle w:val="SpecialBold"/>
              </w:rPr>
              <w:t>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C0B" w:rsidP="00692C0B">
            <w:pPr>
              <w:pStyle w:val="BodyText"/>
            </w:pPr>
          </w:p>
        </w:tc>
      </w:tr>
    </w:tbl>
    <w:p w:rsidR="00000000" w:rsidRPr="00692C0B" w:rsidP="00692C0B">
      <w:pPr>
        <w:pStyle w:val="BodyText"/>
      </w:pPr>
    </w:p>
    <w:p w:rsidR="00000000" w:rsidRPr="00692C0B" w:rsidP="00692C0B">
      <w:pPr>
        <w:pStyle w:val="AllowPageBreak"/>
      </w:pPr>
    </w:p>
    <w:p w:rsidR="00000000" w:rsidRPr="00692C0B" w:rsidP="00692C0B">
      <w:pPr>
        <w:pStyle w:val="Heading1"/>
      </w:pPr>
      <w:bookmarkStart w:id="11" w:name="O_398236"/>
      <w:bookmarkEnd w:id="11"/>
      <w:r w:rsidRPr="00692C0B">
        <w:t>Range Statement</w:t>
      </w:r>
    </w:p>
    <w:tbl>
      <w:tblPr>
        <w:tblW w:w="9450" w:type="dxa"/>
        <w:tblLayout w:type="fixed"/>
        <w:tblCellMar>
          <w:left w:w="62" w:type="dxa"/>
          <w:right w:w="62" w:type="dxa"/>
        </w:tblCellMar>
        <w:tblLook w:val="0000"/>
      </w:tblPr>
      <w:tblGrid>
        <w:gridCol w:w="3575"/>
        <w:gridCol w:w="5875"/>
      </w:tblGrid>
      <w:tr w:rsidTr="00E34742">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t xml:space="preserve">The range statement relates to the unit of competency as a whole. It allows for different work environments and situations that may affect </w:t>
            </w:r>
            <w:r w:rsidRPr="00692C0B">
              <w:t>performance. Bold italicised wording, if used in the performance criteria, is detailed below. Essential operating conditions that may be present with training and assessment (depending on the work situation, needs of the candidate, accessibility of the ite</w:t>
            </w:r>
            <w:r w:rsidRPr="00692C0B">
              <w:t>m, and local industry and regional contexts) may also be included.</w:t>
            </w:r>
          </w:p>
        </w:tc>
      </w:tr>
      <w:tr w:rsidTr="00E34742">
        <w:tblPrEx>
          <w:tblW w:w="9450" w:type="dxa"/>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rPr>
                <w:rStyle w:val="SpecialBold"/>
              </w:rPr>
              <w:t>Application</w:t>
            </w:r>
            <w:r w:rsidRPr="00692C0B">
              <w:t xml:space="preserve"> </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C0B" w:rsidP="00692C0B">
            <w:pPr>
              <w:pStyle w:val="BodyText"/>
            </w:pPr>
            <w:r w:rsidRPr="00692C0B">
              <w:t>Application of this unit may relate to:</w:t>
            </w:r>
          </w:p>
          <w:p w:rsidR="00000000" w:rsidRPr="00692C0B" w:rsidP="00692C0B">
            <w:pPr>
              <w:pStyle w:val="ListBullet"/>
            </w:pPr>
            <w:r w:rsidRPr="00692C0B">
              <w:t>scheduled or unscheduled maintenance</w:t>
            </w:r>
          </w:p>
          <w:p w:rsidR="00000000" w:rsidP="00692C0B">
            <w:pPr>
              <w:pStyle w:val="ListBullet"/>
              <w:rPr>
                <w:lang w:val="en-NZ"/>
              </w:rPr>
            </w:pPr>
            <w:r w:rsidRPr="00692C0B">
              <w:t>individual or team-related activities</w:t>
            </w:r>
          </w:p>
        </w:tc>
      </w:tr>
      <w:tr w:rsidTr="00E34742">
        <w:tblPrEx>
          <w:tblW w:w="9450" w:type="dxa"/>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rPr>
                <w:rStyle w:val="SpecialBold"/>
              </w:rPr>
              <w:t>Supporting documentation</w:t>
            </w:r>
            <w:r w:rsidRPr="00692C0B">
              <w:t xml:space="preserve"> </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C0B" w:rsidP="00692C0B">
            <w:pPr>
              <w:pStyle w:val="BodyText"/>
            </w:pPr>
            <w:r w:rsidRPr="00692C0B">
              <w:t>Supporting documentation may include:</w:t>
            </w:r>
          </w:p>
          <w:p w:rsidR="00000000" w:rsidRPr="00692C0B" w:rsidP="00692C0B">
            <w:pPr>
              <w:pStyle w:val="ListBullet"/>
            </w:pPr>
            <w:r w:rsidRPr="00692C0B">
              <w:t>maintenance personnel authorisation workbooks</w:t>
            </w:r>
          </w:p>
          <w:p w:rsidR="00000000" w:rsidRPr="00692C0B" w:rsidP="00692C0B">
            <w:pPr>
              <w:pStyle w:val="ListBullet"/>
            </w:pPr>
            <w:r w:rsidRPr="00692C0B">
              <w:t>duty statements</w:t>
            </w:r>
          </w:p>
          <w:p w:rsidR="00000000" w:rsidP="00692C0B">
            <w:pPr>
              <w:pStyle w:val="ListBullet"/>
              <w:rPr>
                <w:lang w:val="en-NZ"/>
              </w:rPr>
            </w:pPr>
            <w:r w:rsidRPr="00692C0B">
              <w:t>standing instructions</w:t>
            </w:r>
          </w:p>
        </w:tc>
      </w:tr>
      <w:tr w:rsidTr="00E34742">
        <w:tblPrEx>
          <w:tblW w:w="9450" w:type="dxa"/>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rPr>
                <w:rStyle w:val="SpecialBold"/>
              </w:rPr>
              <w:t>Aviation regulatory instructions</w:t>
            </w:r>
            <w:r w:rsidRPr="00692C0B">
              <w:t>/</w:t>
            </w:r>
            <w:r w:rsidRPr="00692C0B">
              <w:rPr>
                <w:rStyle w:val="SpecialBold"/>
              </w:rPr>
              <w:t>policies</w:t>
            </w:r>
            <w:r w:rsidRPr="00692C0B">
              <w:t xml:space="preserve"> </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C0B" w:rsidP="00692C0B">
            <w:pPr>
              <w:pStyle w:val="BodyText"/>
            </w:pPr>
            <w:r w:rsidRPr="00692C0B">
              <w:t>Aviation regulatory instructions/policies may include:</w:t>
            </w:r>
          </w:p>
          <w:p w:rsidR="00000000" w:rsidRPr="00692C0B" w:rsidP="00692C0B">
            <w:pPr>
              <w:pStyle w:val="ListBullet"/>
            </w:pPr>
            <w:r w:rsidRPr="00692C0B">
              <w:t>Civil Aviation Regulations (CARs)</w:t>
            </w:r>
          </w:p>
          <w:p w:rsidR="00000000" w:rsidRPr="00692C0B" w:rsidP="00692C0B">
            <w:pPr>
              <w:pStyle w:val="ListBullet"/>
            </w:pPr>
            <w:r w:rsidRPr="00692C0B">
              <w:t>CASRs, Manuals of Standards and associated Acceptable Means of Compliance and Guidance Material</w:t>
            </w:r>
          </w:p>
          <w:p w:rsidR="00000000" w:rsidRPr="00692C0B" w:rsidP="00692C0B">
            <w:pPr>
              <w:pStyle w:val="ListBullet"/>
            </w:pPr>
            <w:r w:rsidRPr="00692C0B">
              <w:t>AAP 7001.053 Technical Airworthiness Maintenance Manual</w:t>
            </w:r>
          </w:p>
          <w:p w:rsidR="00000000" w:rsidRPr="00692C0B" w:rsidP="00692C0B">
            <w:pPr>
              <w:pStyle w:val="ListBullet"/>
            </w:pPr>
            <w:r w:rsidRPr="00692C0B">
              <w:t>relevant overseas regulations, such as Federal Aviation Regulations or European Aviation Safety Regulat</w:t>
            </w:r>
            <w:r w:rsidRPr="00692C0B">
              <w:t>ions</w:t>
            </w:r>
          </w:p>
          <w:p w:rsidR="00000000" w:rsidP="00692C0B">
            <w:pPr>
              <w:pStyle w:val="ListBullet"/>
              <w:rPr>
                <w:lang w:val="en-NZ"/>
              </w:rPr>
            </w:pPr>
            <w:r w:rsidRPr="00692C0B">
              <w:t>OHS legislation (state/territory and Commonwealth)</w:t>
            </w:r>
          </w:p>
        </w:tc>
      </w:tr>
      <w:tr w:rsidTr="00E34742">
        <w:tblPrEx>
          <w:tblW w:w="9450" w:type="dxa"/>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C0B">
            <w:pPr>
              <w:pStyle w:val="BodyText"/>
              <w:rPr>
                <w:lang w:val="en-NZ"/>
              </w:rPr>
            </w:pPr>
            <w:r w:rsidRPr="00692C0B">
              <w:rPr>
                <w:rStyle w:val="SpecialBold"/>
              </w:rPr>
              <w:t>Organisational policy and procedures</w:t>
            </w:r>
            <w:r w:rsidRPr="00692C0B">
              <w:t xml:space="preserve"> </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C0B" w:rsidP="00692C0B">
            <w:pPr>
              <w:pStyle w:val="BodyText"/>
            </w:pPr>
            <w:r w:rsidRPr="00692C0B">
              <w:t>Organisational policy and procedures may include:</w:t>
            </w:r>
          </w:p>
          <w:p w:rsidR="00000000" w:rsidRPr="00692C0B" w:rsidP="00692C0B">
            <w:pPr>
              <w:pStyle w:val="ListBullet"/>
            </w:pPr>
            <w:r w:rsidRPr="00692C0B">
              <w:t>maintenance organisation manual</w:t>
            </w:r>
          </w:p>
          <w:p w:rsidR="00000000" w:rsidRPr="00692C0B" w:rsidP="00692C0B">
            <w:pPr>
              <w:pStyle w:val="ListBullet"/>
            </w:pPr>
            <w:r w:rsidRPr="00692C0B">
              <w:t>maintenance organisation exposition</w:t>
            </w:r>
          </w:p>
          <w:p w:rsidR="00000000" w:rsidRPr="00692C0B" w:rsidP="00692C0B">
            <w:pPr>
              <w:pStyle w:val="ListBullet"/>
            </w:pPr>
            <w:r w:rsidRPr="00692C0B">
              <w:t>procedures manuals</w:t>
            </w:r>
          </w:p>
          <w:p w:rsidR="00000000" w:rsidRPr="00692C0B" w:rsidP="00692C0B">
            <w:pPr>
              <w:pStyle w:val="ListBullet"/>
            </w:pPr>
            <w:r w:rsidRPr="00692C0B">
              <w:t>work instructions</w:t>
            </w:r>
          </w:p>
          <w:p w:rsidR="00000000" w:rsidRPr="00692C0B" w:rsidP="00692C0B">
            <w:pPr>
              <w:pStyle w:val="ListBullet"/>
            </w:pPr>
            <w:r w:rsidRPr="00692C0B">
              <w:t>quality manuals</w:t>
            </w:r>
          </w:p>
          <w:p w:rsidR="00000000" w:rsidRPr="00692C0B" w:rsidP="00692C0B">
            <w:pPr>
              <w:pStyle w:val="ListBullet"/>
            </w:pPr>
            <w:r w:rsidRPr="00692C0B">
              <w:t>safety manuals</w:t>
            </w:r>
          </w:p>
          <w:p w:rsidR="00000000" w:rsidRPr="00692C0B" w:rsidP="00692C0B">
            <w:pPr>
              <w:pStyle w:val="ListBullet"/>
            </w:pPr>
            <w:r w:rsidRPr="00692C0B">
              <w:t>defence instructions</w:t>
            </w:r>
          </w:p>
          <w:p w:rsidR="00000000" w:rsidRPr="00692C0B" w:rsidP="00692C0B">
            <w:pPr>
              <w:pStyle w:val="ListBullet"/>
            </w:pPr>
            <w:r w:rsidRPr="00692C0B">
              <w:t>Australian Air publications</w:t>
            </w:r>
          </w:p>
          <w:p w:rsidR="00000000" w:rsidRPr="00692C0B" w:rsidP="00692C0B">
            <w:pPr>
              <w:pStyle w:val="ListBullet"/>
            </w:pPr>
            <w:r w:rsidRPr="00692C0B">
              <w:t>Civil Aviation advisory publications and advisory circulars</w:t>
            </w:r>
          </w:p>
          <w:p w:rsidR="00000000" w:rsidRPr="00692C0B" w:rsidP="00692C0B">
            <w:pPr>
              <w:pStyle w:val="ListBullet"/>
            </w:pPr>
            <w:r w:rsidRPr="00692C0B">
              <w:t>specific aircraft/equipment maintenance manuals</w:t>
            </w:r>
          </w:p>
          <w:p w:rsidR="00000000" w:rsidRPr="00692C0B" w:rsidP="00692C0B">
            <w:pPr>
              <w:pStyle w:val="ListBullet"/>
            </w:pPr>
            <w:r w:rsidRPr="00692C0B">
              <w:t>inspection schedules and worksheets</w:t>
            </w:r>
          </w:p>
        </w:tc>
      </w:tr>
    </w:tbl>
    <w:p w:rsidR="00000000" w:rsidRPr="00692C0B" w:rsidP="00692C0B">
      <w:pPr>
        <w:pStyle w:val="BodyText"/>
      </w:pPr>
    </w:p>
    <w:p w:rsidR="00000000" w:rsidRPr="00692C0B" w:rsidP="00692C0B">
      <w:pPr>
        <w:pStyle w:val="AllowPageBreak"/>
      </w:pPr>
    </w:p>
    <w:p w:rsidR="00000000" w:rsidRPr="00692C0B" w:rsidP="00692C0B">
      <w:pPr>
        <w:pStyle w:val="Heading1"/>
      </w:pPr>
      <w:bookmarkStart w:id="12" w:name="O_398233"/>
      <w:bookmarkEnd w:id="12"/>
      <w:r w:rsidRPr="00692C0B">
        <w:t>Unit Sector(s)</w:t>
      </w:r>
    </w:p>
    <w:p w:rsidR="00000000" w:rsidRPr="00692C0B" w:rsidP="00692C0B">
      <w:pPr>
        <w:pStyle w:val="BodyText"/>
      </w:pPr>
      <w:r w:rsidRPr="00692C0B">
        <w:t>Aviation maintenance management</w:t>
      </w:r>
    </w:p>
    <w:p w:rsidR="00000000" w:rsidRPr="00692C0B" w:rsidP="00692C0B">
      <w:pPr>
        <w:pStyle w:val="AllowPageBreak"/>
      </w:pPr>
    </w:p>
    <w:p w:rsidR="00000000" w:rsidRPr="00692C0B" w:rsidP="00692C0B">
      <w:pPr>
        <w:pStyle w:val="Heading1"/>
      </w:pPr>
      <w:bookmarkStart w:id="13" w:name="O_398246"/>
      <w:bookmarkEnd w:id="13"/>
      <w:r w:rsidRPr="00692C0B">
        <w:t>Competency field</w:t>
      </w:r>
    </w:p>
    <w:p w:rsidR="00000000" w:rsidRPr="00692C0B" w:rsidP="00692C0B">
      <w:pPr>
        <w:pStyle w:val="Heading1"/>
      </w:pPr>
      <w:bookmarkStart w:id="14" w:name="O_398245"/>
      <w:bookmarkEnd w:id="14"/>
      <w:r w:rsidRPr="00692C0B">
        <w:t>Co-requisite units</w:t>
      </w:r>
    </w:p>
    <w:p w:rsidR="00000000" w:rsidRPr="00692C0B" w:rsidP="00692C0B">
      <w:pPr>
        <w:pStyle w:val="BodyText"/>
      </w:pPr>
      <w:r w:rsidRPr="00692C0B">
        <w:t>Not applicable</w:t>
      </w:r>
    </w:p>
    <w:p w:rsidR="00000000" w:rsidRPr="00692C0B" w:rsidP="00692C0B"/>
    <w:sectPr w:rsidSect="00692C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742" w:rsidP="00E347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742" w:rsidP="00692C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4742" w:rsidP="00692C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4742" w:rsidP="00692C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742" w:rsidP="00E347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742" w:rsidP="00692C0B">
    <w:pPr>
      <w:pStyle w:val="Header"/>
      <w:framePr w:wrap="around"/>
    </w:pPr>
    <w:r>
      <w:fldChar w:fldCharType="begin"/>
    </w:r>
    <w:r>
      <w:instrText xml:space="preserve"> TITLE   \* MERGEFORMAT </w:instrText>
    </w:r>
    <w:r>
      <w:fldChar w:fldCharType="separate"/>
    </w:r>
    <w:r>
      <w:t>MEA120B Manage an aviation maintenance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4742" w:rsidP="00692C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C26C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9E1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C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2C0B"/>
    <w:pPr>
      <w:spacing w:before="360" w:after="60"/>
      <w:outlineLvl w:val="0"/>
    </w:pPr>
    <w:rPr>
      <w:sz w:val="32"/>
    </w:rPr>
  </w:style>
  <w:style w:type="paragraph" w:styleId="Heading2">
    <w:name w:val="heading 2"/>
    <w:basedOn w:val="HeadingBase"/>
    <w:next w:val="BodyText"/>
    <w:link w:val="Heading2Char"/>
    <w:qFormat/>
    <w:rsid w:val="00692C0B"/>
    <w:pPr>
      <w:keepLines/>
      <w:spacing w:before="240" w:after="120"/>
      <w:outlineLvl w:val="1"/>
    </w:pPr>
    <w:rPr>
      <w:sz w:val="28"/>
      <w:szCs w:val="40"/>
    </w:rPr>
  </w:style>
  <w:style w:type="paragraph" w:styleId="Heading3">
    <w:name w:val="heading 3"/>
    <w:basedOn w:val="HeadingBase"/>
    <w:next w:val="BodyText"/>
    <w:link w:val="Heading3Char"/>
    <w:qFormat/>
    <w:rsid w:val="00692C0B"/>
    <w:pPr>
      <w:spacing w:before="180" w:after="120"/>
      <w:outlineLvl w:val="2"/>
    </w:pPr>
    <w:rPr>
      <w:spacing w:val="-10"/>
      <w:kern w:val="32"/>
    </w:rPr>
  </w:style>
  <w:style w:type="paragraph" w:styleId="Heading4">
    <w:name w:val="heading 4"/>
    <w:basedOn w:val="HeadingBase"/>
    <w:next w:val="BodyText"/>
    <w:link w:val="Heading4Char"/>
    <w:qFormat/>
    <w:rsid w:val="00692C0B"/>
    <w:pPr>
      <w:spacing w:before="160" w:after="120"/>
      <w:outlineLvl w:val="3"/>
    </w:pPr>
    <w:rPr>
      <w:sz w:val="22"/>
    </w:rPr>
  </w:style>
  <w:style w:type="paragraph" w:styleId="Heading5">
    <w:name w:val="heading 5"/>
    <w:basedOn w:val="HeadingBase"/>
    <w:next w:val="Normal"/>
    <w:link w:val="Heading5Char"/>
    <w:qFormat/>
    <w:rsid w:val="00692C0B"/>
    <w:pPr>
      <w:spacing w:before="80"/>
      <w:outlineLvl w:val="4"/>
    </w:pPr>
    <w:rPr>
      <w:color w:val="918585"/>
      <w:sz w:val="20"/>
    </w:rPr>
  </w:style>
  <w:style w:type="paragraph" w:styleId="Heading6">
    <w:name w:val="heading 6"/>
    <w:basedOn w:val="HeadingBase"/>
    <w:next w:val="Normal"/>
    <w:link w:val="Heading6Char"/>
    <w:qFormat/>
    <w:rsid w:val="00692C0B"/>
    <w:pPr>
      <w:spacing w:before="60"/>
      <w:outlineLvl w:val="5"/>
    </w:pPr>
    <w:rPr>
      <w:color w:val="918585"/>
      <w:sz w:val="20"/>
    </w:rPr>
  </w:style>
  <w:style w:type="paragraph" w:styleId="Heading7">
    <w:name w:val="heading 7"/>
    <w:basedOn w:val="Normal"/>
    <w:next w:val="Normal"/>
    <w:link w:val="Heading7Char"/>
    <w:qFormat/>
    <w:rsid w:val="00692C0B"/>
    <w:pPr>
      <w:ind w:left="720"/>
      <w:outlineLvl w:val="6"/>
    </w:pPr>
    <w:rPr>
      <w:i/>
    </w:rPr>
  </w:style>
  <w:style w:type="paragraph" w:styleId="Heading8">
    <w:name w:val="heading 8"/>
    <w:basedOn w:val="Normal"/>
    <w:next w:val="Normal"/>
    <w:link w:val="Heading8Char"/>
    <w:qFormat/>
    <w:rsid w:val="00692C0B"/>
    <w:pPr>
      <w:ind w:left="720"/>
      <w:outlineLvl w:val="7"/>
    </w:pPr>
    <w:rPr>
      <w:i/>
    </w:rPr>
  </w:style>
  <w:style w:type="paragraph" w:styleId="Heading9">
    <w:name w:val="heading 9"/>
    <w:basedOn w:val="Normal"/>
    <w:next w:val="Normal"/>
    <w:link w:val="Heading9Char"/>
    <w:qFormat/>
    <w:rsid w:val="00692C0B"/>
    <w:pPr>
      <w:ind w:left="720"/>
      <w:outlineLvl w:val="8"/>
    </w:pPr>
    <w:rPr>
      <w:i/>
    </w:rPr>
  </w:style>
  <w:style w:type="character" w:default="1" w:styleId="DefaultParagraphFont">
    <w:name w:val="Default Paragraph Font"/>
    <w:uiPriority w:val="1"/>
    <w:unhideWhenUsed/>
    <w:rsid w:val="00692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C0B"/>
  </w:style>
  <w:style w:type="character" w:customStyle="1" w:styleId="Heading1Char">
    <w:name w:val="Heading 1 Char"/>
    <w:basedOn w:val="DefaultParagraphFont"/>
    <w:link w:val="Heading1"/>
    <w:rsid w:val="00692C0B"/>
    <w:rPr>
      <w:rFonts w:ascii="Times New Roman" w:eastAsia="Times New Roman" w:hAnsi="Times New Roman" w:cs="Times New Roman"/>
      <w:b/>
      <w:sz w:val="32"/>
      <w:szCs w:val="20"/>
      <w:lang w:eastAsia="en-US"/>
    </w:rPr>
  </w:style>
  <w:style w:type="paragraph" w:styleId="BodyText">
    <w:name w:val="Body Text"/>
    <w:basedOn w:val="Normal"/>
    <w:link w:val="BodyTextChar"/>
    <w:rsid w:val="00692C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C0B"/>
    <w:rPr>
      <w:rFonts w:ascii="Times New Roman" w:eastAsia="Times New Roman" w:hAnsi="Times New Roman" w:cs="Times New Roman"/>
      <w:sz w:val="24"/>
      <w:lang w:val="en-US" w:eastAsia="en-US"/>
    </w:rPr>
  </w:style>
  <w:style w:type="paragraph" w:styleId="Footer">
    <w:name w:val="footer"/>
    <w:basedOn w:val="Normal"/>
    <w:link w:val="FooterChar"/>
    <w:rsid w:val="00692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C0B"/>
    <w:rPr>
      <w:rFonts w:ascii="Times New Roman" w:eastAsia="Times New Roman" w:hAnsi="Times New Roman" w:cs="Times New Roman"/>
      <w:sz w:val="16"/>
      <w:lang w:val="en-US" w:eastAsia="en-US"/>
    </w:rPr>
  </w:style>
  <w:style w:type="paragraph" w:styleId="List">
    <w:name w:val="List"/>
    <w:basedOn w:val="BodyText"/>
    <w:next w:val="BodyText"/>
    <w:rsid w:val="00692C0B"/>
    <w:pPr>
      <w:tabs>
        <w:tab w:val="left" w:pos="340"/>
      </w:tabs>
      <w:spacing w:before="60" w:after="60"/>
      <w:ind w:left="340" w:hanging="340"/>
    </w:pPr>
  </w:style>
  <w:style w:type="paragraph" w:styleId="ListBullet">
    <w:name w:val="List Bullet"/>
    <w:basedOn w:val="List"/>
    <w:rsid w:val="00692C0B"/>
    <w:pPr>
      <w:numPr>
        <w:numId w:val="12"/>
      </w:numPr>
      <w:tabs>
        <w:tab w:val="clear" w:pos="340"/>
      </w:tabs>
      <w:spacing w:before="40" w:after="40"/>
    </w:pPr>
  </w:style>
  <w:style w:type="character" w:customStyle="1" w:styleId="SpecialBold">
    <w:name w:val="Special Bold"/>
    <w:basedOn w:val="DefaultParagraphFont"/>
    <w:rsid w:val="00692C0B"/>
    <w:rPr>
      <w:b/>
      <w:spacing w:val="0"/>
    </w:rPr>
  </w:style>
  <w:style w:type="paragraph" w:styleId="Header">
    <w:name w:val="header"/>
    <w:basedOn w:val="Normal"/>
    <w:link w:val="HeaderChar"/>
    <w:rsid w:val="00692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C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2C0B"/>
    <w:pPr>
      <w:spacing w:before="240" w:after="120"/>
      <w:outlineLvl w:val="0"/>
    </w:pPr>
    <w:rPr>
      <w:rFonts w:ascii="Times New Roman" w:hAnsi="Times New Roman"/>
      <w:b/>
      <w:sz w:val="28"/>
    </w:rPr>
  </w:style>
  <w:style w:type="paragraph" w:customStyle="1" w:styleId="AllowPageBreak">
    <w:name w:val="AllowPageBreak"/>
    <w:rsid w:val="00692C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2C0B"/>
    <w:pPr>
      <w:tabs>
        <w:tab w:val="left" w:pos="680"/>
      </w:tabs>
      <w:spacing w:before="60" w:after="60"/>
      <w:ind w:left="680" w:hanging="340"/>
    </w:pPr>
  </w:style>
  <w:style w:type="character" w:customStyle="1" w:styleId="BoldandItalics">
    <w:name w:val="Bold and Italics"/>
    <w:qFormat/>
    <w:rsid w:val="00692C0B"/>
    <w:rPr>
      <w:b/>
      <w:i/>
      <w:u w:val="none"/>
    </w:rPr>
  </w:style>
  <w:style w:type="character" w:customStyle="1" w:styleId="Heading2Char">
    <w:name w:val="Heading 2 Char"/>
    <w:basedOn w:val="DefaultParagraphFont"/>
    <w:link w:val="Heading2"/>
    <w:rsid w:val="00692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C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2C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2C0B"/>
    <w:rPr>
      <w:rFonts w:ascii="Courier New" w:eastAsia="Times New Roman" w:hAnsi="Courier New" w:cs="Times New Roman"/>
      <w:i/>
      <w:szCs w:val="20"/>
      <w:lang w:val="en-US" w:eastAsia="en-US"/>
    </w:rPr>
  </w:style>
  <w:style w:type="paragraph" w:customStyle="1" w:styleId="HeadingBase">
    <w:name w:val="Heading Base"/>
    <w:rsid w:val="00692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C0B"/>
    <w:pPr>
      <w:tabs>
        <w:tab w:val="right" w:leader="dot" w:pos="9072"/>
      </w:tabs>
      <w:ind w:left="567"/>
    </w:pPr>
    <w:rPr>
      <w:szCs w:val="22"/>
    </w:rPr>
  </w:style>
  <w:style w:type="paragraph" w:customStyle="1" w:styleId="TOCBase">
    <w:name w:val="TOC Base"/>
    <w:rsid w:val="00692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C0B"/>
    <w:pPr>
      <w:tabs>
        <w:tab w:val="right" w:leader="dot" w:pos="9072"/>
      </w:tabs>
      <w:spacing w:before="40" w:after="40"/>
      <w:ind w:left="284"/>
    </w:pPr>
    <w:rPr>
      <w:rFonts w:ascii="Times New Roman" w:hAnsi="Times New Roman"/>
    </w:rPr>
  </w:style>
  <w:style w:type="paragraph" w:styleId="TOC1">
    <w:name w:val="toc 1"/>
    <w:basedOn w:val="TOCBase"/>
    <w:next w:val="Normal"/>
    <w:rsid w:val="00692C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2C0B"/>
    <w:pPr>
      <w:spacing w:before="5040"/>
      <w:jc w:val="center"/>
    </w:pPr>
    <w:rPr>
      <w:sz w:val="48"/>
      <w:szCs w:val="72"/>
      <w:lang w:val="en-US"/>
    </w:rPr>
  </w:style>
  <w:style w:type="character" w:customStyle="1" w:styleId="TitleChar">
    <w:name w:val="Title Char"/>
    <w:basedOn w:val="DefaultParagraphFont"/>
    <w:link w:val="Title"/>
    <w:rsid w:val="00692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C0B"/>
    <w:pPr>
      <w:tabs>
        <w:tab w:val="left" w:pos="3600"/>
        <w:tab w:val="left" w:pos="3958"/>
      </w:tabs>
    </w:pPr>
  </w:style>
  <w:style w:type="paragraph" w:customStyle="1" w:styleId="Note">
    <w:name w:val="Note"/>
    <w:basedOn w:val="BodyText"/>
    <w:rsid w:val="00692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C0B"/>
    <w:pPr>
      <w:framePr w:wrap="auto" w:hAnchor="text" w:y="6049"/>
    </w:pPr>
    <w:rPr>
      <w:color w:val="000000"/>
      <w:sz w:val="40"/>
    </w:rPr>
  </w:style>
  <w:style w:type="paragraph" w:customStyle="1" w:styleId="TOCTitle">
    <w:name w:val="TOCTitle"/>
    <w:basedOn w:val="Heading1"/>
    <w:rsid w:val="00692C0B"/>
    <w:pPr>
      <w:spacing w:after="240"/>
      <w:jc w:val="center"/>
      <w:outlineLvl w:val="9"/>
    </w:pPr>
    <w:rPr>
      <w:caps/>
    </w:rPr>
  </w:style>
  <w:style w:type="paragraph" w:customStyle="1" w:styleId="Version">
    <w:name w:val="Version"/>
    <w:rsid w:val="00692C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C0B"/>
    <w:pPr>
      <w:numPr>
        <w:numId w:val="13"/>
      </w:numPr>
      <w:tabs>
        <w:tab w:val="clear" w:pos="680"/>
      </w:tabs>
    </w:pPr>
  </w:style>
  <w:style w:type="paragraph" w:styleId="Index1">
    <w:name w:val="index 1"/>
    <w:basedOn w:val="Normal"/>
    <w:next w:val="Normal"/>
    <w:semiHidden/>
    <w:rsid w:val="00692C0B"/>
    <w:pPr>
      <w:keepNext w:val="0"/>
      <w:tabs>
        <w:tab w:val="right" w:pos="4176"/>
      </w:tabs>
      <w:ind w:left="198" w:hanging="198"/>
    </w:pPr>
    <w:rPr>
      <w:rFonts w:ascii="Garamond" w:hAnsi="Garamond"/>
    </w:rPr>
  </w:style>
  <w:style w:type="paragraph" w:styleId="IndexHeading">
    <w:name w:val="index heading"/>
    <w:basedOn w:val="Normal"/>
    <w:next w:val="Index1"/>
    <w:semiHidden/>
    <w:rsid w:val="00692C0B"/>
    <w:pPr>
      <w:spacing w:before="120" w:after="120"/>
    </w:pPr>
    <w:rPr>
      <w:rFonts w:ascii="Arial" w:hAnsi="Arial"/>
      <w:b/>
      <w:color w:val="918585"/>
      <w:sz w:val="24"/>
    </w:rPr>
  </w:style>
  <w:style w:type="paragraph" w:customStyle="1" w:styleId="Chapter">
    <w:name w:val="Chapter"/>
    <w:basedOn w:val="Normal"/>
    <w:rsid w:val="00692C0B"/>
    <w:pPr>
      <w:spacing w:before="240"/>
    </w:pPr>
    <w:rPr>
      <w:rFonts w:ascii="Times New Roman" w:hAnsi="Times New Roman"/>
      <w:smallCaps/>
      <w:spacing w:val="80"/>
      <w:sz w:val="28"/>
    </w:rPr>
  </w:style>
  <w:style w:type="paragraph" w:customStyle="1" w:styleId="InChapter">
    <w:name w:val="InChapter"/>
    <w:basedOn w:val="Heading3"/>
    <w:rsid w:val="00692C0B"/>
    <w:pPr>
      <w:spacing w:after="240"/>
      <w:outlineLvl w:val="9"/>
    </w:pPr>
    <w:rPr>
      <w:noProof/>
    </w:rPr>
  </w:style>
  <w:style w:type="paragraph" w:styleId="Index2">
    <w:name w:val="index 2"/>
    <w:basedOn w:val="Normal"/>
    <w:next w:val="Normal"/>
    <w:semiHidden/>
    <w:rsid w:val="00692C0B"/>
    <w:pPr>
      <w:tabs>
        <w:tab w:val="right" w:pos="4176"/>
      </w:tabs>
      <w:ind w:left="568" w:hanging="284"/>
    </w:pPr>
    <w:rPr>
      <w:rFonts w:ascii="Garamond" w:hAnsi="Garamond"/>
    </w:rPr>
  </w:style>
  <w:style w:type="paragraph" w:customStyle="1" w:styleId="Byline">
    <w:name w:val="Byline"/>
    <w:rsid w:val="00692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C0B"/>
    <w:pPr>
      <w:tabs>
        <w:tab w:val="clear" w:pos="3600"/>
        <w:tab w:val="clear" w:pos="3958"/>
      </w:tabs>
      <w:jc w:val="right"/>
    </w:pPr>
  </w:style>
  <w:style w:type="character" w:styleId="Emphasis">
    <w:name w:val="Emphasis"/>
    <w:basedOn w:val="DefaultParagraphFont"/>
    <w:qFormat/>
    <w:rsid w:val="00692C0B"/>
    <w:rPr>
      <w:i/>
    </w:rPr>
  </w:style>
  <w:style w:type="paragraph" w:styleId="Caption">
    <w:name w:val="caption"/>
    <w:basedOn w:val="BodyText"/>
    <w:next w:val="Normal"/>
    <w:qFormat/>
    <w:rsid w:val="00692C0B"/>
    <w:pPr>
      <w:framePr w:w="2268" w:hSpace="181" w:vSpace="181" w:wrap="around" w:vAnchor="text" w:hAnchor="page" w:x="1135" w:y="285" w:anchorLock="1"/>
    </w:pPr>
    <w:rPr>
      <w:i/>
    </w:rPr>
  </w:style>
  <w:style w:type="paragraph" w:customStyle="1" w:styleId="MiniTOCTitle">
    <w:name w:val="MiniTOCTitle"/>
    <w:basedOn w:val="Heading4"/>
    <w:rsid w:val="00692C0B"/>
    <w:pPr>
      <w:spacing w:before="240"/>
      <w:outlineLvl w:val="9"/>
    </w:pPr>
    <w:rPr>
      <w:noProof/>
      <w:sz w:val="24"/>
    </w:rPr>
  </w:style>
  <w:style w:type="paragraph" w:customStyle="1" w:styleId="MiniTOCItem">
    <w:name w:val="MiniTOCItem"/>
    <w:basedOn w:val="ListBullet"/>
    <w:rsid w:val="00692C0B"/>
    <w:pPr>
      <w:numPr>
        <w:numId w:val="0"/>
      </w:numPr>
      <w:tabs>
        <w:tab w:val="right" w:leader="dot" w:pos="6521"/>
      </w:tabs>
      <w:spacing w:before="0" w:after="0"/>
    </w:pPr>
  </w:style>
  <w:style w:type="paragraph" w:customStyle="1" w:styleId="TOFTitle">
    <w:name w:val="TOFTitle"/>
    <w:basedOn w:val="TOCTitle"/>
    <w:rsid w:val="00692C0B"/>
  </w:style>
  <w:style w:type="paragraph" w:styleId="TableofFigures">
    <w:name w:val="table of figures"/>
    <w:basedOn w:val="Normal"/>
    <w:next w:val="Normal"/>
    <w:semiHidden/>
    <w:rsid w:val="00692C0B"/>
    <w:pPr>
      <w:tabs>
        <w:tab w:val="right" w:leader="dot" w:pos="9072"/>
      </w:tabs>
      <w:ind w:left="970" w:hanging="403"/>
    </w:pPr>
    <w:rPr>
      <w:rFonts w:ascii="Times New Roman" w:hAnsi="Times New Roman"/>
      <w:b/>
    </w:rPr>
  </w:style>
  <w:style w:type="paragraph" w:styleId="ListNumber">
    <w:name w:val="List Number"/>
    <w:basedOn w:val="List"/>
    <w:rsid w:val="00692C0B"/>
    <w:pPr>
      <w:numPr>
        <w:numId w:val="10"/>
      </w:numPr>
    </w:pPr>
  </w:style>
  <w:style w:type="character" w:customStyle="1" w:styleId="WingdingSymbols">
    <w:name w:val="Wingding Symbols"/>
    <w:rsid w:val="00692C0B"/>
    <w:rPr>
      <w:rFonts w:ascii="Wingdings" w:hAnsi="Wingdings"/>
    </w:rPr>
  </w:style>
  <w:style w:type="paragraph" w:customStyle="1" w:styleId="TableHeading">
    <w:name w:val="Table Heading"/>
    <w:basedOn w:val="HeadingBase"/>
    <w:rsid w:val="00692C0B"/>
    <w:pPr>
      <w:keepLines/>
      <w:pBdr>
        <w:bottom w:val="single" w:sz="6" w:space="1" w:color="918585"/>
      </w:pBdr>
      <w:spacing w:before="240"/>
    </w:pPr>
  </w:style>
  <w:style w:type="character" w:customStyle="1" w:styleId="HotSpot">
    <w:name w:val="HotSpot"/>
    <w:rsid w:val="00692C0B"/>
    <w:rPr>
      <w:color w:val="0033CC"/>
      <w:u w:val="none"/>
    </w:rPr>
  </w:style>
  <w:style w:type="paragraph" w:customStyle="1" w:styleId="BodyTextRight">
    <w:name w:val="Body Text Right"/>
    <w:basedOn w:val="BodyText"/>
    <w:rsid w:val="00692C0B"/>
    <w:pPr>
      <w:spacing w:before="0" w:after="0"/>
      <w:jc w:val="right"/>
    </w:pPr>
  </w:style>
  <w:style w:type="paragraph" w:styleId="Index3">
    <w:name w:val="index 3"/>
    <w:basedOn w:val="ListNumber2"/>
    <w:next w:val="Normal"/>
    <w:semiHidden/>
    <w:rsid w:val="00692C0B"/>
    <w:pPr>
      <w:numPr>
        <w:numId w:val="0"/>
      </w:numPr>
      <w:tabs>
        <w:tab w:val="right" w:leader="dot" w:pos="4176"/>
      </w:tabs>
    </w:pPr>
  </w:style>
  <w:style w:type="paragraph" w:styleId="ListNumber2">
    <w:name w:val="List Number 2"/>
    <w:basedOn w:val="List2"/>
    <w:rsid w:val="00692C0B"/>
    <w:pPr>
      <w:numPr>
        <w:numId w:val="9"/>
      </w:numPr>
      <w:tabs>
        <w:tab w:val="clear" w:pos="1060"/>
      </w:tabs>
    </w:pPr>
  </w:style>
  <w:style w:type="paragraph" w:customStyle="1" w:styleId="MarginNote">
    <w:name w:val="Margin Note"/>
    <w:basedOn w:val="BodyText"/>
    <w:rsid w:val="00692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C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2C0B"/>
    <w:rPr>
      <w:sz w:val="32"/>
    </w:rPr>
  </w:style>
  <w:style w:type="paragraph" w:customStyle="1" w:styleId="HeadingProcedure">
    <w:name w:val="Heading Procedure"/>
    <w:basedOn w:val="HeadingBase"/>
    <w:next w:val="Normal"/>
    <w:rsid w:val="00692C0B"/>
    <w:pPr>
      <w:tabs>
        <w:tab w:val="left" w:pos="0"/>
      </w:tabs>
      <w:spacing w:before="120" w:after="60"/>
    </w:pPr>
    <w:rPr>
      <w:i/>
      <w:color w:val="918585"/>
      <w:sz w:val="22"/>
    </w:rPr>
  </w:style>
  <w:style w:type="paragraph" w:customStyle="1" w:styleId="TableBodyText">
    <w:name w:val="Table Body Text"/>
    <w:basedOn w:val="BodyText"/>
    <w:rsid w:val="00692C0B"/>
    <w:pPr>
      <w:spacing w:before="60" w:after="60"/>
    </w:pPr>
  </w:style>
  <w:style w:type="paragraph" w:styleId="ListContinue">
    <w:name w:val="List Continue"/>
    <w:basedOn w:val="List"/>
    <w:rsid w:val="00692C0B"/>
    <w:pPr>
      <w:ind w:firstLine="0"/>
    </w:pPr>
  </w:style>
  <w:style w:type="paragraph" w:customStyle="1" w:styleId="ListNote">
    <w:name w:val="List Note"/>
    <w:basedOn w:val="List"/>
    <w:rsid w:val="00692C0B"/>
    <w:pPr>
      <w:pBdr>
        <w:top w:val="single" w:sz="6" w:space="2" w:color="918585"/>
        <w:bottom w:val="single" w:sz="6" w:space="2" w:color="918585"/>
      </w:pBdr>
      <w:tabs>
        <w:tab w:val="left" w:pos="1021"/>
      </w:tabs>
      <w:ind w:firstLine="0"/>
    </w:pPr>
  </w:style>
  <w:style w:type="paragraph" w:customStyle="1" w:styleId="Warning">
    <w:name w:val="Warning"/>
    <w:basedOn w:val="BodyText"/>
    <w:rsid w:val="00692C0B"/>
    <w:pPr>
      <w:shd w:val="clear" w:color="auto" w:fill="D9D9D9"/>
      <w:tabs>
        <w:tab w:val="left" w:pos="992"/>
      </w:tabs>
      <w:ind w:left="119" w:right="119"/>
    </w:pPr>
    <w:rPr>
      <w:sz w:val="20"/>
    </w:rPr>
  </w:style>
  <w:style w:type="paragraph" w:customStyle="1" w:styleId="MarginIcons">
    <w:name w:val="Margin Icons"/>
    <w:basedOn w:val="BodyText"/>
    <w:rsid w:val="00692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C0B"/>
    <w:rPr>
      <w:rFonts w:ascii="Courier New" w:hAnsi="Courier New"/>
    </w:rPr>
  </w:style>
  <w:style w:type="paragraph" w:customStyle="1" w:styleId="NoteBullet">
    <w:name w:val="Note Bullet"/>
    <w:basedOn w:val="Note"/>
    <w:rsid w:val="00692C0B"/>
    <w:pPr>
      <w:tabs>
        <w:tab w:val="clear" w:pos="680"/>
      </w:tabs>
      <w:spacing w:before="60" w:after="60"/>
    </w:pPr>
  </w:style>
  <w:style w:type="paragraph" w:customStyle="1" w:styleId="SubHeading2">
    <w:name w:val="SubHeading2"/>
    <w:basedOn w:val="HeadingBase"/>
    <w:rsid w:val="00692C0B"/>
    <w:pPr>
      <w:spacing w:before="240" w:after="60"/>
    </w:pPr>
    <w:rPr>
      <w:sz w:val="20"/>
    </w:rPr>
  </w:style>
  <w:style w:type="paragraph" w:customStyle="1" w:styleId="SubHeading1">
    <w:name w:val="SubHeading1"/>
    <w:basedOn w:val="HeadingBase"/>
    <w:rsid w:val="00692C0B"/>
    <w:pPr>
      <w:spacing w:before="240" w:after="60"/>
    </w:pPr>
    <w:rPr>
      <w:color w:val="918585"/>
      <w:sz w:val="22"/>
    </w:rPr>
  </w:style>
  <w:style w:type="paragraph" w:customStyle="1" w:styleId="SideHeading">
    <w:name w:val="Side Heading"/>
    <w:basedOn w:val="HeadingBase"/>
    <w:rsid w:val="00692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C0B"/>
    <w:pPr>
      <w:tabs>
        <w:tab w:val="num" w:pos="360"/>
      </w:tabs>
    </w:pPr>
  </w:style>
  <w:style w:type="paragraph" w:styleId="PlainText">
    <w:name w:val="Plain Text"/>
    <w:basedOn w:val="Normal"/>
    <w:link w:val="PlainTextChar"/>
    <w:rsid w:val="00692C0B"/>
    <w:rPr>
      <w:sz w:val="20"/>
    </w:rPr>
  </w:style>
  <w:style w:type="character" w:customStyle="1" w:styleId="PlainTextChar">
    <w:name w:val="Plain Text Char"/>
    <w:basedOn w:val="DefaultParagraphFont"/>
    <w:link w:val="PlainText"/>
    <w:rsid w:val="00692C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2C0B"/>
    <w:rPr>
      <w:b/>
      <w:smallCaps/>
    </w:rPr>
  </w:style>
  <w:style w:type="paragraph" w:customStyle="1" w:styleId="TableListNumber">
    <w:name w:val="Table List Number"/>
    <w:basedOn w:val="ListNumber"/>
    <w:rsid w:val="00692C0B"/>
    <w:pPr>
      <w:numPr>
        <w:numId w:val="0"/>
      </w:numPr>
    </w:pPr>
  </w:style>
  <w:style w:type="paragraph" w:styleId="TOC4">
    <w:name w:val="toc 4"/>
    <w:basedOn w:val="TOCBase"/>
    <w:next w:val="Normal"/>
    <w:semiHidden/>
    <w:rsid w:val="00692C0B"/>
    <w:pPr>
      <w:tabs>
        <w:tab w:val="right" w:leader="dot" w:pos="9071"/>
      </w:tabs>
      <w:ind w:left="1701"/>
    </w:pPr>
  </w:style>
  <w:style w:type="paragraph" w:customStyle="1" w:styleId="ListAlpha">
    <w:name w:val="List Alpha"/>
    <w:basedOn w:val="List"/>
    <w:rsid w:val="00692C0B"/>
    <w:pPr>
      <w:numPr>
        <w:numId w:val="8"/>
      </w:numPr>
    </w:pPr>
  </w:style>
  <w:style w:type="paragraph" w:customStyle="1" w:styleId="ListAlpha2">
    <w:name w:val="List Alpha 2"/>
    <w:basedOn w:val="List2"/>
    <w:rsid w:val="00692C0B"/>
    <w:pPr>
      <w:numPr>
        <w:numId w:val="7"/>
      </w:numPr>
    </w:pPr>
  </w:style>
  <w:style w:type="paragraph" w:styleId="List3">
    <w:name w:val="List 3"/>
    <w:basedOn w:val="BodyText"/>
    <w:rsid w:val="00692C0B"/>
    <w:pPr>
      <w:tabs>
        <w:tab w:val="left" w:pos="1021"/>
      </w:tabs>
      <w:spacing w:before="60" w:after="60"/>
      <w:ind w:left="1020" w:hanging="340"/>
    </w:pPr>
  </w:style>
  <w:style w:type="paragraph" w:styleId="List4">
    <w:name w:val="List 4"/>
    <w:basedOn w:val="BodyText"/>
    <w:rsid w:val="00692C0B"/>
    <w:pPr>
      <w:tabs>
        <w:tab w:val="left" w:pos="1361"/>
      </w:tabs>
      <w:spacing w:before="60" w:after="60"/>
      <w:ind w:left="1361" w:hanging="340"/>
    </w:pPr>
  </w:style>
  <w:style w:type="paragraph" w:styleId="List5">
    <w:name w:val="List 5"/>
    <w:basedOn w:val="BodyText"/>
    <w:rsid w:val="00692C0B"/>
    <w:pPr>
      <w:tabs>
        <w:tab w:val="left" w:pos="1701"/>
      </w:tabs>
      <w:spacing w:before="60" w:after="60"/>
      <w:ind w:left="1701" w:hanging="340"/>
    </w:pPr>
  </w:style>
  <w:style w:type="paragraph" w:styleId="ListBullet3">
    <w:name w:val="List Bullet 3"/>
    <w:basedOn w:val="List3"/>
    <w:rsid w:val="00692C0B"/>
    <w:pPr>
      <w:numPr>
        <w:numId w:val="14"/>
      </w:numPr>
      <w:tabs>
        <w:tab w:val="clear" w:pos="1021"/>
      </w:tabs>
      <w:ind w:left="1037" w:hanging="357"/>
    </w:pPr>
  </w:style>
  <w:style w:type="paragraph" w:styleId="ListBullet4">
    <w:name w:val="List Bullet 4"/>
    <w:basedOn w:val="List4"/>
    <w:rsid w:val="00692C0B"/>
    <w:pPr>
      <w:numPr>
        <w:numId w:val="2"/>
      </w:numPr>
    </w:pPr>
  </w:style>
  <w:style w:type="paragraph" w:styleId="ListBullet5">
    <w:name w:val="List Bullet 5"/>
    <w:basedOn w:val="List5"/>
    <w:rsid w:val="00692C0B"/>
    <w:pPr>
      <w:numPr>
        <w:numId w:val="3"/>
      </w:numPr>
    </w:pPr>
  </w:style>
  <w:style w:type="paragraph" w:styleId="ListContinue2">
    <w:name w:val="List Continue 2"/>
    <w:basedOn w:val="List2"/>
    <w:rsid w:val="00692C0B"/>
    <w:pPr>
      <w:ind w:firstLine="0"/>
    </w:pPr>
  </w:style>
  <w:style w:type="paragraph" w:styleId="ListContinue3">
    <w:name w:val="List Continue 3"/>
    <w:basedOn w:val="List3"/>
    <w:rsid w:val="00692C0B"/>
    <w:pPr>
      <w:ind w:left="1021" w:firstLine="0"/>
    </w:pPr>
  </w:style>
  <w:style w:type="paragraph" w:styleId="ListContinue4">
    <w:name w:val="List Continue 4"/>
    <w:basedOn w:val="List4"/>
    <w:rsid w:val="00692C0B"/>
    <w:pPr>
      <w:ind w:firstLine="0"/>
    </w:pPr>
  </w:style>
  <w:style w:type="paragraph" w:styleId="ListContinue5">
    <w:name w:val="List Continue 5"/>
    <w:basedOn w:val="List5"/>
    <w:rsid w:val="00692C0B"/>
    <w:pPr>
      <w:ind w:firstLine="0"/>
    </w:pPr>
  </w:style>
  <w:style w:type="paragraph" w:styleId="ListNumber3">
    <w:name w:val="List Number 3"/>
    <w:basedOn w:val="List3"/>
    <w:rsid w:val="00692C0B"/>
    <w:pPr>
      <w:numPr>
        <w:numId w:val="4"/>
      </w:numPr>
    </w:pPr>
  </w:style>
  <w:style w:type="paragraph" w:styleId="ListNumber4">
    <w:name w:val="List Number 4"/>
    <w:basedOn w:val="List4"/>
    <w:rsid w:val="00692C0B"/>
    <w:pPr>
      <w:numPr>
        <w:numId w:val="5"/>
      </w:numPr>
    </w:pPr>
  </w:style>
  <w:style w:type="paragraph" w:styleId="ListNumber5">
    <w:name w:val="List Number 5"/>
    <w:basedOn w:val="List5"/>
    <w:rsid w:val="00692C0B"/>
    <w:pPr>
      <w:numPr>
        <w:numId w:val="6"/>
      </w:numPr>
    </w:pPr>
  </w:style>
  <w:style w:type="paragraph" w:styleId="BlockText">
    <w:name w:val="Block Text"/>
    <w:basedOn w:val="Normal"/>
    <w:rsid w:val="00692C0B"/>
    <w:pPr>
      <w:spacing w:after="120"/>
      <w:ind w:left="1440" w:right="1440"/>
    </w:pPr>
  </w:style>
  <w:style w:type="character" w:customStyle="1" w:styleId="Subscript">
    <w:name w:val="Subscript"/>
    <w:basedOn w:val="DefaultParagraphFont"/>
    <w:rsid w:val="00692C0B"/>
    <w:rPr>
      <w:sz w:val="16"/>
      <w:vertAlign w:val="subscript"/>
    </w:rPr>
  </w:style>
  <w:style w:type="character" w:customStyle="1" w:styleId="Superscript">
    <w:name w:val="Superscript"/>
    <w:basedOn w:val="DefaultParagraphFont"/>
    <w:rsid w:val="00692C0B"/>
    <w:rPr>
      <w:sz w:val="16"/>
      <w:vertAlign w:val="superscript"/>
    </w:rPr>
  </w:style>
  <w:style w:type="character" w:customStyle="1" w:styleId="Symbols">
    <w:name w:val="Symbols"/>
    <w:basedOn w:val="DefaultParagraphFont"/>
    <w:rsid w:val="00692C0B"/>
    <w:rPr>
      <w:rFonts w:ascii="Symbol" w:hAnsi="Symbol"/>
    </w:rPr>
  </w:style>
  <w:style w:type="character" w:customStyle="1" w:styleId="MenuOptions">
    <w:name w:val="Menu Options"/>
    <w:basedOn w:val="DefaultParagraphFont"/>
    <w:rsid w:val="00692C0B"/>
    <w:rPr>
      <w:rFonts w:ascii="Arial Narrow" w:hAnsi="Arial Narrow"/>
      <w:smallCaps/>
    </w:rPr>
  </w:style>
  <w:style w:type="character" w:customStyle="1" w:styleId="Buttons">
    <w:name w:val="Buttons"/>
    <w:basedOn w:val="DefaultParagraphFont"/>
    <w:rsid w:val="00692C0B"/>
    <w:rPr>
      <w:b/>
    </w:rPr>
  </w:style>
  <w:style w:type="character" w:customStyle="1" w:styleId="Underlined">
    <w:name w:val="Underlined"/>
    <w:basedOn w:val="DefaultParagraphFont"/>
    <w:rsid w:val="00692C0B"/>
    <w:rPr>
      <w:u w:val="single"/>
    </w:rPr>
  </w:style>
  <w:style w:type="paragraph" w:customStyle="1" w:styleId="TableBodyTextRight">
    <w:name w:val="Table Body Text Right"/>
    <w:basedOn w:val="TableBodyText"/>
    <w:rsid w:val="00692C0B"/>
    <w:pPr>
      <w:widowControl w:val="0"/>
      <w:autoSpaceDE w:val="0"/>
      <w:autoSpaceDN w:val="0"/>
      <w:adjustRightInd w:val="0"/>
      <w:jc w:val="right"/>
    </w:pPr>
    <w:rPr>
      <w:rFonts w:cs="Arial"/>
      <w:szCs w:val="18"/>
    </w:rPr>
  </w:style>
  <w:style w:type="paragraph" w:customStyle="1" w:styleId="CopyrightText">
    <w:name w:val="Copyright Text"/>
    <w:basedOn w:val="BodyText"/>
    <w:rsid w:val="00692C0B"/>
    <w:rPr>
      <w:sz w:val="18"/>
    </w:rPr>
  </w:style>
  <w:style w:type="paragraph" w:customStyle="1" w:styleId="BodySmallRight">
    <w:name w:val="Body Small Right"/>
    <w:basedOn w:val="BodyTextRight"/>
    <w:rsid w:val="00692C0B"/>
    <w:rPr>
      <w:sz w:val="18"/>
      <w:szCs w:val="18"/>
    </w:rPr>
  </w:style>
  <w:style w:type="paragraph" w:customStyle="1" w:styleId="MarginEdition">
    <w:name w:val="Margin Edition"/>
    <w:basedOn w:val="MarginNote"/>
    <w:rsid w:val="00692C0B"/>
    <w:pPr>
      <w:spacing w:before="0" w:after="0"/>
    </w:pPr>
    <w:rPr>
      <w:rFonts w:ascii="Times New Roman" w:hAnsi="Times New Roman"/>
      <w:color w:val="999999"/>
    </w:rPr>
  </w:style>
  <w:style w:type="paragraph" w:customStyle="1" w:styleId="Spacer">
    <w:name w:val="Spacer"/>
    <w:basedOn w:val="Normal"/>
    <w:rsid w:val="00692C0B"/>
    <w:rPr>
      <w:sz w:val="2"/>
      <w:szCs w:val="2"/>
    </w:rPr>
  </w:style>
  <w:style w:type="character" w:customStyle="1" w:styleId="Small">
    <w:name w:val="Small"/>
    <w:basedOn w:val="DefaultParagraphFont"/>
    <w:rsid w:val="00692C0B"/>
    <w:rPr>
      <w:sz w:val="16"/>
    </w:rPr>
  </w:style>
  <w:style w:type="paragraph" w:customStyle="1" w:styleId="WideTable">
    <w:name w:val="Wide Table"/>
    <w:basedOn w:val="Normal"/>
    <w:rsid w:val="00692C0B"/>
    <w:pPr>
      <w:ind w:left="-1418"/>
    </w:pPr>
    <w:rPr>
      <w:sz w:val="2"/>
      <w:szCs w:val="2"/>
    </w:rPr>
  </w:style>
  <w:style w:type="character" w:styleId="PageNumber">
    <w:name w:val="page number"/>
    <w:basedOn w:val="DefaultParagraphFont"/>
    <w:rsid w:val="00692C0B"/>
  </w:style>
  <w:style w:type="paragraph" w:styleId="Quote">
    <w:name w:val="Quote"/>
    <w:basedOn w:val="Heading1"/>
    <w:link w:val="QuoteChar"/>
    <w:qFormat/>
    <w:rsid w:val="00692C0B"/>
    <w:rPr>
      <w:b w:val="0"/>
      <w:sz w:val="72"/>
      <w:szCs w:val="72"/>
      <w:lang w:val="en-NZ"/>
    </w:rPr>
  </w:style>
  <w:style w:type="character" w:customStyle="1" w:styleId="QuoteChar">
    <w:name w:val="Quote Char"/>
    <w:basedOn w:val="DefaultParagraphFont"/>
    <w:link w:val="Quote"/>
    <w:rsid w:val="00692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C0B"/>
    <w:pPr>
      <w:pageBreakBefore/>
    </w:pPr>
  </w:style>
  <w:style w:type="paragraph" w:customStyle="1" w:styleId="Border">
    <w:name w:val="Border"/>
    <w:basedOn w:val="Normal"/>
    <w:qFormat/>
    <w:rsid w:val="00692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C0B"/>
    <w:rPr>
      <w:b/>
      <w:bCs/>
      <w:i/>
      <w:iCs/>
      <w:color w:val="auto"/>
    </w:rPr>
  </w:style>
  <w:style w:type="paragraph" w:styleId="IntenseQuote">
    <w:name w:val="Intense Quote"/>
    <w:basedOn w:val="Normal"/>
    <w:next w:val="Normal"/>
    <w:link w:val="IntenseQuoteChar"/>
    <w:uiPriority w:val="30"/>
    <w:qFormat/>
    <w:rsid w:val="00692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C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2C0B"/>
    <w:rPr>
      <w:smallCaps/>
      <w:color w:val="auto"/>
      <w:u w:val="single"/>
    </w:rPr>
  </w:style>
  <w:style w:type="character" w:styleId="IntenseReference">
    <w:name w:val="Intense Reference"/>
    <w:basedOn w:val="DefaultParagraphFont"/>
    <w:uiPriority w:val="32"/>
    <w:qFormat/>
    <w:rsid w:val="00692C0B"/>
    <w:rPr>
      <w:b/>
      <w:bCs/>
      <w:smallCaps/>
      <w:color w:val="auto"/>
      <w:spacing w:val="5"/>
      <w:u w:val="single"/>
    </w:rPr>
  </w:style>
  <w:style w:type="paragraph" w:customStyle="1" w:styleId="2ColumnHeading">
    <w:name w:val="2Column Heading"/>
    <w:basedOn w:val="BodyText"/>
    <w:qFormat/>
    <w:rsid w:val="00692C0B"/>
    <w:pPr>
      <w:spacing w:after="60"/>
      <w:ind w:left="-2268"/>
    </w:pPr>
    <w:rPr>
      <w:b/>
    </w:rPr>
  </w:style>
  <w:style w:type="paragraph" w:customStyle="1" w:styleId="Heading1TOC">
    <w:name w:val="Heading1 TOC"/>
    <w:basedOn w:val="Normal"/>
    <w:qFormat/>
    <w:rsid w:val="00692C0B"/>
    <w:pPr>
      <w:spacing w:before="240" w:after="120"/>
    </w:pPr>
    <w:rPr>
      <w:rFonts w:ascii="Times New Roman" w:hAnsi="Times New Roman"/>
      <w:b/>
      <w:sz w:val="32"/>
    </w:rPr>
  </w:style>
  <w:style w:type="paragraph" w:customStyle="1" w:styleId="Heading2TOC">
    <w:name w:val="Heading2 TOC"/>
    <w:basedOn w:val="Normal"/>
    <w:qFormat/>
    <w:rsid w:val="00692C0B"/>
    <w:pPr>
      <w:spacing w:before="240" w:after="60"/>
    </w:pPr>
    <w:rPr>
      <w:rFonts w:ascii="Times New Roman" w:hAnsi="Times New Roman"/>
      <w:b/>
      <w:sz w:val="28"/>
    </w:rPr>
  </w:style>
  <w:style w:type="character" w:customStyle="1" w:styleId="Underline">
    <w:name w:val="Underline"/>
    <w:basedOn w:val="DefaultParagraphFont"/>
    <w:qFormat/>
    <w:rsid w:val="00692C0B"/>
    <w:rPr>
      <w:u w:val="single"/>
    </w:rPr>
  </w:style>
  <w:style w:type="paragraph" w:styleId="BalloonText">
    <w:name w:val="Balloon Text"/>
    <w:basedOn w:val="Normal"/>
    <w:link w:val="BalloonTextChar"/>
    <w:rsid w:val="00692C0B"/>
    <w:rPr>
      <w:rFonts w:ascii="Tahoma" w:hAnsi="Tahoma" w:cs="Tahoma"/>
      <w:sz w:val="16"/>
      <w:szCs w:val="16"/>
    </w:rPr>
  </w:style>
  <w:style w:type="character" w:customStyle="1" w:styleId="BalloonTextChar">
    <w:name w:val="Balloon Text Char"/>
    <w:basedOn w:val="DefaultParagraphFont"/>
    <w:link w:val="BalloonText"/>
    <w:rsid w:val="00692C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2C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C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854</Words>
  <Characters>5673</Characters>
  <Application>Microsoft Office Word</Application>
  <DocSecurity>0</DocSecurity>
  <Lines>179</Lines>
  <Paragraphs>94</Paragraphs>
  <ScaleCrop>false</ScaleCrop>
  <Company>Author-it Software Corporation Ltd.</Company>
  <LinksUpToDate>false</LinksUpToDate>
  <CharactersWithSpaces>6469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MEA120B Manage an aviation maintenance quality system</dc:title>
  <dc:subject>Approved</dc:subject>
  <dc:creator>Manufacturing Skills Australia</dc:creator>
  <cp:keywords>Revision Number: 2</cp:keywords>
  <dc:description>Copyright © 1996-2007 Author-it Software Corporation Ltd., all rights reserved.</dc:description>
  <cp:lastModifiedBy>Craig Taylor</cp:lastModifiedBy>
  <cp:revision>3</cp:revision>
  <dcterms:created xsi:type="dcterms:W3CDTF">2012-05-27T08:45:00Z</dcterms:created>
  <dcterms:modified xsi:type="dcterms:W3CDTF">2012-05-27T08:45:00Z</dcterms:modified>
</cp:coreProperties>
</file>