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69B9" w:rsidP="007369B9">
      <w:pPr>
        <w:pStyle w:val="Title"/>
      </w:pPr>
      <w:r>
        <w:fldChar w:fldCharType="begin"/>
      </w:r>
      <w:r>
        <w:instrText xml:space="preserve"> TITLE   \* MERGEFORMAT </w:instrText>
      </w:r>
      <w:r>
        <w:fldChar w:fldCharType="separate"/>
      </w:r>
      <w:r>
        <w:t>MEA115A Plan and implement aeronautical product maintenance activities</w:t>
      </w:r>
      <w:r>
        <w:fldChar w:fldCharType="end"/>
      </w:r>
    </w:p>
    <w:p w:rsidR="007369B9" w:rsidP="007369B9">
      <w:pPr>
        <w:pStyle w:val="Version"/>
        <w:sectPr w:rsidSect="00EC00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C00EF" w:rsidP="00EC00EF">
      <w:pPr>
        <w:pStyle w:val="SuperHeading"/>
      </w:pPr>
      <w:r w:rsidRPr="00EC00EF">
        <w:t>MEA115A Plan and implement aeronautical product maintenance activities</w:t>
      </w:r>
    </w:p>
    <w:p w:rsidR="00000000" w:rsidRPr="00EC00EF" w:rsidP="00EC00EF">
      <w:pPr>
        <w:pStyle w:val="SuperHeading"/>
      </w:pPr>
    </w:p>
    <w:p w:rsidR="00000000" w:rsidRPr="00EC00EF" w:rsidP="00EC00EF">
      <w:pPr>
        <w:pStyle w:val="Heading1"/>
      </w:pPr>
      <w:bookmarkStart w:id="1" w:name="O_398085"/>
      <w:bookmarkEnd w:id="1"/>
      <w:r w:rsidRPr="00EC00EF">
        <w:t>Modification History</w:t>
      </w:r>
    </w:p>
    <w:p w:rsidR="00000000" w:rsidRPr="00EC00EF" w:rsidP="00EC00EF">
      <w:pPr>
        <w:pStyle w:val="BodyText"/>
      </w:pPr>
      <w:r w:rsidRPr="00EC00EF">
        <w:t>Minor formatting and editorial changes made.</w:t>
      </w:r>
    </w:p>
    <w:p w:rsidR="00000000" w:rsidRPr="00EC00EF" w:rsidP="00EC00EF">
      <w:pPr>
        <w:pStyle w:val="AllowPageBreak"/>
      </w:pPr>
    </w:p>
    <w:p w:rsidR="00000000" w:rsidRPr="00EC00EF" w:rsidP="00EC00EF">
      <w:pPr>
        <w:pStyle w:val="Heading1"/>
      </w:pPr>
      <w:bookmarkStart w:id="2" w:name="O_398081"/>
      <w:bookmarkEnd w:id="2"/>
      <w:r w:rsidRPr="00EC00EF">
        <w:t>Unit Descriptor</w:t>
      </w:r>
    </w:p>
    <w:tbl>
      <w:tblPr>
        <w:tblW w:w="0" w:type="auto"/>
        <w:tblLayout w:type="fixed"/>
        <w:tblCellMar>
          <w:left w:w="62" w:type="dxa"/>
          <w:right w:w="62" w:type="dxa"/>
        </w:tblCellMar>
        <w:tblLook w:val="0000"/>
      </w:tblPr>
      <w:tblGrid>
        <w:gridCol w:w="8460"/>
      </w:tblGrid>
      <w:tr w:rsidTr="007369B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RPr="00EC00EF" w:rsidP="00EC00EF">
            <w:pPr>
              <w:pStyle w:val="BodyText"/>
            </w:pPr>
            <w:r w:rsidRPr="00EC00EF">
              <w:t xml:space="preserve">This unit of competency covers the competencies required to plan </w:t>
            </w:r>
            <w:r w:rsidRPr="00EC00EF">
              <w:t>and implement aeronautical product workshop maintenance activities while complying with airworthiness regulatory requirements.</w:t>
            </w:r>
          </w:p>
        </w:tc>
      </w:tr>
    </w:tbl>
    <w:p w:rsidR="00000000" w:rsidRPr="00EC00EF" w:rsidP="00EC00EF">
      <w:pPr>
        <w:pStyle w:val="BodyText"/>
      </w:pPr>
    </w:p>
    <w:p w:rsidR="00000000" w:rsidRPr="00EC00EF" w:rsidP="00EC00EF">
      <w:pPr>
        <w:pStyle w:val="AllowPageBreak"/>
      </w:pPr>
    </w:p>
    <w:p w:rsidR="00000000" w:rsidRPr="00EC00EF" w:rsidP="00EC00EF">
      <w:pPr>
        <w:pStyle w:val="Heading1"/>
      </w:pPr>
      <w:bookmarkStart w:id="3" w:name="O_398094"/>
      <w:bookmarkEnd w:id="3"/>
      <w:r w:rsidRPr="00EC00EF">
        <w:t>Application of the Unit</w:t>
      </w:r>
    </w:p>
    <w:tbl>
      <w:tblPr>
        <w:tblW w:w="0" w:type="auto"/>
        <w:tblLayout w:type="fixed"/>
        <w:tblCellMar>
          <w:left w:w="62" w:type="dxa"/>
          <w:right w:w="62" w:type="dxa"/>
        </w:tblCellMar>
        <w:tblLook w:val="0000"/>
      </w:tblPr>
      <w:tblGrid>
        <w:gridCol w:w="8460"/>
      </w:tblGrid>
      <w:tr w:rsidTr="007369B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RPr="00EC00EF" w:rsidP="00EC00EF">
            <w:pPr>
              <w:pStyle w:val="BodyText"/>
            </w:pPr>
            <w:r w:rsidRPr="00EC00EF">
              <w:t>This unit requires application of competencies relating to the planning, implementation and evaluation of workshop maintenance activities relating to items of aeronautical product.</w:t>
            </w:r>
          </w:p>
          <w:p w:rsidR="00000000" w:rsidRPr="00EC00EF" w:rsidP="00EC00EF">
            <w:pPr>
              <w:pStyle w:val="BodyText"/>
            </w:pPr>
            <w:r w:rsidRPr="00EC00EF">
              <w:t>Applications include the overhaul, repair and modification of items of aero</w:t>
            </w:r>
            <w:r w:rsidRPr="00EC00EF">
              <w:t>nautical product.</w:t>
            </w:r>
          </w:p>
        </w:tc>
      </w:tr>
    </w:tbl>
    <w:p w:rsidR="00000000" w:rsidRPr="00EC00EF" w:rsidP="00EC00EF">
      <w:pPr>
        <w:pStyle w:val="BodyText"/>
      </w:pPr>
    </w:p>
    <w:p w:rsidR="00000000" w:rsidRPr="00EC00EF" w:rsidP="00EC00EF">
      <w:pPr>
        <w:pStyle w:val="AllowPageBreak"/>
      </w:pPr>
    </w:p>
    <w:p w:rsidR="00000000" w:rsidRPr="00EC00EF" w:rsidP="00EC00EF">
      <w:pPr>
        <w:pStyle w:val="Heading1"/>
      </w:pPr>
      <w:bookmarkStart w:id="4" w:name="O_398086"/>
      <w:bookmarkEnd w:id="4"/>
      <w:r w:rsidRPr="00EC00EF">
        <w:t>Licensing/Regulatory Information</w:t>
      </w:r>
    </w:p>
    <w:p w:rsidR="00000000" w:rsidRPr="00EC00EF" w:rsidP="00EC00EF">
      <w:pPr>
        <w:pStyle w:val="BodyText"/>
      </w:pPr>
      <w:r w:rsidRPr="00EC00EF">
        <w:t>Not applicable.</w:t>
      </w:r>
    </w:p>
    <w:p w:rsidR="00000000" w:rsidRPr="00EC00EF" w:rsidP="00EC00EF">
      <w:pPr>
        <w:pStyle w:val="AllowPageBreak"/>
      </w:pPr>
    </w:p>
    <w:p w:rsidR="00000000" w:rsidRPr="00EC00EF" w:rsidP="00EC00EF">
      <w:pPr>
        <w:pStyle w:val="Heading1"/>
      </w:pPr>
      <w:bookmarkStart w:id="5" w:name="O_398084"/>
      <w:bookmarkEnd w:id="5"/>
      <w:r w:rsidRPr="00EC00EF">
        <w:t>Pre-Requisites</w:t>
      </w:r>
    </w:p>
    <w:p w:rsidR="00000000" w:rsidRPr="00EC00EF" w:rsidP="00EC00EF">
      <w:pPr>
        <w:pStyle w:val="BodyText"/>
      </w:pPr>
      <w:r w:rsidRPr="00EC00EF">
        <w:t>Not applicable</w:t>
      </w:r>
    </w:p>
    <w:p w:rsidR="00000000" w:rsidRPr="00EC00EF" w:rsidP="00EC00EF">
      <w:pPr>
        <w:pStyle w:val="AllowPageBreak"/>
      </w:pPr>
    </w:p>
    <w:p w:rsidR="00000000" w:rsidRPr="00EC00EF" w:rsidP="00EC00EF">
      <w:pPr>
        <w:pStyle w:val="Heading1"/>
      </w:pPr>
      <w:bookmarkStart w:id="6" w:name="O_398089"/>
      <w:bookmarkEnd w:id="6"/>
      <w:r w:rsidRPr="00EC00EF">
        <w:t>Employability Skills Information</w:t>
      </w:r>
    </w:p>
    <w:tbl>
      <w:tblPr>
        <w:tblW w:w="0" w:type="auto"/>
        <w:tblLayout w:type="fixed"/>
        <w:tblCellMar>
          <w:left w:w="62" w:type="dxa"/>
          <w:right w:w="62" w:type="dxa"/>
        </w:tblCellMar>
        <w:tblLook w:val="0000"/>
      </w:tblPr>
      <w:tblGrid>
        <w:gridCol w:w="5720"/>
      </w:tblGrid>
      <w:tr w:rsidTr="007369B9">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EC00EF" w:rsidP="00EC00EF">
            <w:pPr>
              <w:pStyle w:val="BodyText"/>
            </w:pPr>
            <w:r w:rsidRPr="00EC00EF">
              <w:t>This unit contains employability skills.</w:t>
            </w:r>
          </w:p>
        </w:tc>
      </w:tr>
    </w:tbl>
    <w:p w:rsidR="00000000" w:rsidRPr="00EC00EF" w:rsidP="00EC00EF">
      <w:pPr>
        <w:pStyle w:val="BodyText"/>
      </w:pPr>
    </w:p>
    <w:p w:rsidR="00000000" w:rsidRPr="00EC00EF" w:rsidP="00EC00EF">
      <w:pPr>
        <w:pStyle w:val="AllowPageBreak"/>
      </w:pPr>
    </w:p>
    <w:p w:rsidR="00000000" w:rsidRPr="00EC00EF" w:rsidP="00EC00EF">
      <w:pPr>
        <w:pStyle w:val="Heading1"/>
      </w:pPr>
      <w:bookmarkStart w:id="7" w:name="O_398090"/>
      <w:bookmarkEnd w:id="7"/>
      <w:r w:rsidRPr="00EC00EF">
        <w:t>Elements and Performance Criteria Pre-Content</w:t>
      </w:r>
    </w:p>
    <w:tbl>
      <w:tblPr>
        <w:tblW w:w="9360" w:type="dxa"/>
        <w:tblLayout w:type="fixed"/>
        <w:tblCellMar>
          <w:left w:w="62" w:type="dxa"/>
          <w:right w:w="62" w:type="dxa"/>
        </w:tblCellMar>
        <w:tblLook w:val="0000"/>
      </w:tblPr>
      <w:tblGrid>
        <w:gridCol w:w="2493"/>
        <w:gridCol w:w="6867"/>
      </w:tblGrid>
      <w:tr w:rsidTr="007369B9">
        <w:tblPrEx>
          <w:tblW w:w="9360" w:type="dxa"/>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0EF">
            <w:pPr>
              <w:pStyle w:val="BodyText"/>
              <w:rPr>
                <w:lang w:val="en-NZ"/>
              </w:rPr>
            </w:pPr>
            <w:r w:rsidRPr="00EC00EF">
              <w:t>Elements describe the essential outcomes of a unit of competency.</w:t>
            </w:r>
          </w:p>
        </w:tc>
        <w:tc>
          <w:tcPr>
            <w:tcW w:w="6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0EF" w:rsidP="00EC00EF">
            <w:pPr>
              <w:pStyle w:val="BodyText"/>
            </w:pPr>
            <w:r w:rsidRPr="00EC00EF">
              <w:t>Performance criteria describe the performance needed to demonstrate achievement of the element. Where bold italicised text is used, further info</w:t>
            </w:r>
            <w:r w:rsidRPr="00EC00EF">
              <w:t>rmation is detailed in the required skills and knowledge section and the range statement. Assessment of performance is to be consistent with the evidence guide.</w:t>
            </w:r>
          </w:p>
        </w:tc>
      </w:tr>
    </w:tbl>
    <w:p w:rsidR="00000000" w:rsidRPr="00EC00EF" w:rsidP="00EC00EF">
      <w:pPr>
        <w:pStyle w:val="BodyText"/>
      </w:pPr>
    </w:p>
    <w:p w:rsidR="00000000" w:rsidRPr="00EC00EF" w:rsidP="00EC00EF">
      <w:pPr>
        <w:pStyle w:val="AllowPageBreak"/>
      </w:pPr>
    </w:p>
    <w:p w:rsidR="00000000" w:rsidRPr="00EC00EF" w:rsidP="00EC00EF">
      <w:pPr>
        <w:pStyle w:val="Heading1"/>
      </w:pPr>
      <w:bookmarkStart w:id="8" w:name="O_398091"/>
      <w:bookmarkEnd w:id="8"/>
      <w:r w:rsidRPr="00EC00EF">
        <w:t>Elements and Performance Criteria</w:t>
      </w:r>
    </w:p>
    <w:tbl>
      <w:tblPr>
        <w:tblW w:w="0" w:type="auto"/>
        <w:tblCellMar>
          <w:left w:w="62" w:type="dxa"/>
          <w:right w:w="62" w:type="dxa"/>
        </w:tblCellMar>
        <w:tblLook w:val="0000"/>
      </w:tblPr>
      <w:tblGrid>
        <w:gridCol w:w="1833"/>
        <w:gridCol w:w="7363"/>
      </w:tblGrid>
      <w:tr w:rsidTr="00736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0EF">
            <w:pPr>
              <w:pStyle w:val="List"/>
              <w:rPr>
                <w:lang w:val="en-NZ"/>
              </w:rPr>
            </w:pPr>
            <w:r w:rsidRPr="00EC00EF">
              <w:t>1.</w:t>
            </w:r>
            <w:r w:rsidRPr="00EC00EF">
              <w:tab/>
              <w:t>Plan aeronautical product maintenance a</w:t>
            </w:r>
            <w:r w:rsidRPr="00EC00EF">
              <w:t>ctivities</w:t>
            </w:r>
          </w:p>
        </w:tc>
        <w:tc>
          <w:tcPr>
            <w:tcW w:w="0" w:type="auto"/>
            <w:tcBorders>
              <w:top w:val="nil"/>
              <w:left w:val="nil"/>
              <w:bottom w:val="nil"/>
              <w:right w:val="nil"/>
            </w:tcBorders>
            <w:tcMar>
              <w:top w:w="0" w:type="dxa"/>
              <w:left w:w="62" w:type="dxa"/>
              <w:bottom w:w="0" w:type="dxa"/>
              <w:right w:w="62" w:type="dxa"/>
            </w:tcMar>
          </w:tcPr>
          <w:p w:rsidR="00000000" w:rsidRPr="00EC00EF" w:rsidP="00EC00EF">
            <w:pPr>
              <w:pStyle w:val="List2"/>
            </w:pPr>
            <w:r w:rsidRPr="00EC00EF">
              <w:t>1.1.</w:t>
            </w:r>
            <w:r w:rsidRPr="00EC00EF">
              <w:tab/>
            </w:r>
            <w:r w:rsidRPr="00EC00EF">
              <w:rPr>
                <w:rStyle w:val="BoldandItalics"/>
              </w:rPr>
              <w:t>Maintenance requirements</w:t>
            </w:r>
            <w:r w:rsidRPr="00EC00EF">
              <w:t xml:space="preserve"> are determined from </w:t>
            </w:r>
            <w:r w:rsidRPr="00EC00EF">
              <w:rPr>
                <w:rStyle w:val="BoldandItalics"/>
              </w:rPr>
              <w:t>applicable sources</w:t>
            </w:r>
          </w:p>
          <w:p w:rsidR="00000000" w:rsidRPr="00EC00EF" w:rsidP="00EC00EF">
            <w:pPr>
              <w:pStyle w:val="List2"/>
            </w:pPr>
            <w:r w:rsidRPr="00EC00EF">
              <w:t>1.2.</w:t>
            </w:r>
            <w:r w:rsidRPr="00EC00EF">
              <w:tab/>
              <w:t>Maintenance tasks are analysed and prioritised</w:t>
            </w:r>
          </w:p>
          <w:p w:rsidR="00000000" w:rsidRPr="00EC00EF" w:rsidP="00EC00EF">
            <w:pPr>
              <w:pStyle w:val="List2"/>
            </w:pPr>
            <w:r w:rsidRPr="00EC00EF">
              <w:t>1.3.</w:t>
            </w:r>
            <w:r w:rsidRPr="00EC00EF">
              <w:tab/>
            </w:r>
            <w:r w:rsidRPr="00EC00EF">
              <w:rPr>
                <w:rStyle w:val="BoldandItalics"/>
              </w:rPr>
              <w:t>Resource requirements</w:t>
            </w:r>
            <w:r w:rsidRPr="00EC00EF">
              <w:t xml:space="preserve"> are identified and allocated to ensure the timely and efficient completion of maintenance tasks</w:t>
            </w:r>
          </w:p>
          <w:p w:rsidR="00000000" w:rsidP="00EC00EF">
            <w:pPr>
              <w:pStyle w:val="List2"/>
              <w:rPr>
                <w:lang w:val="en-NZ"/>
              </w:rPr>
            </w:pPr>
            <w:r w:rsidRPr="00EC00EF">
              <w:t>1.4.</w:t>
            </w:r>
            <w:r w:rsidRPr="00EC00EF">
              <w:tab/>
              <w:t xml:space="preserve">Maintenance tasks to be performed are recorded in accordance with </w:t>
            </w:r>
            <w:r w:rsidRPr="00EC00EF">
              <w:rPr>
                <w:rStyle w:val="BoldandItalics"/>
              </w:rPr>
              <w:t>enterprise policy and procedures</w:t>
            </w:r>
          </w:p>
        </w:tc>
      </w:tr>
      <w:tr w:rsidTr="00736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0EF">
            <w:pPr>
              <w:pStyle w:val="List"/>
              <w:rPr>
                <w:lang w:val="en-NZ"/>
              </w:rPr>
            </w:pPr>
            <w:r w:rsidRPr="00EC00EF">
              <w:t>2.</w:t>
            </w:r>
            <w:r w:rsidRPr="00EC00EF">
              <w:tab/>
              <w:t>Implement aeronautical product maintenance activities</w:t>
            </w:r>
          </w:p>
        </w:tc>
        <w:tc>
          <w:tcPr>
            <w:tcW w:w="0" w:type="auto"/>
            <w:tcBorders>
              <w:top w:val="nil"/>
              <w:left w:val="nil"/>
              <w:bottom w:val="nil"/>
              <w:right w:val="nil"/>
            </w:tcBorders>
            <w:tcMar>
              <w:top w:w="0" w:type="dxa"/>
              <w:left w:w="62" w:type="dxa"/>
              <w:bottom w:w="0" w:type="dxa"/>
              <w:right w:w="62" w:type="dxa"/>
            </w:tcMar>
          </w:tcPr>
          <w:p w:rsidR="00000000" w:rsidRPr="00EC00EF" w:rsidP="00EC00EF">
            <w:pPr>
              <w:pStyle w:val="List2"/>
            </w:pPr>
            <w:r w:rsidRPr="00EC00EF">
              <w:t>2.1.</w:t>
            </w:r>
            <w:r w:rsidRPr="00EC00EF">
              <w:tab/>
              <w:t>Roles and responsibilities of maintenance personnel are communicated and agreed</w:t>
            </w:r>
          </w:p>
          <w:p w:rsidR="00000000" w:rsidRPr="00EC00EF" w:rsidP="00EC00EF">
            <w:pPr>
              <w:pStyle w:val="List2"/>
            </w:pPr>
            <w:r w:rsidRPr="00EC00EF">
              <w:t>2.2.</w:t>
            </w:r>
            <w:r w:rsidRPr="00EC00EF">
              <w:tab/>
              <w:t>Reso</w:t>
            </w:r>
            <w:r w:rsidRPr="00EC00EF">
              <w:t>urces and equipment required to perform maintenance tasks are identified and arranged</w:t>
            </w:r>
          </w:p>
          <w:p w:rsidR="00000000" w:rsidRPr="00EC00EF" w:rsidP="00EC00EF">
            <w:pPr>
              <w:pStyle w:val="List2"/>
            </w:pPr>
            <w:r w:rsidRPr="00EC00EF">
              <w:t>2.3.</w:t>
            </w:r>
            <w:r w:rsidRPr="00EC00EF">
              <w:tab/>
              <w:t>Regular liaison with maintenance personnel is maintained to ensure that tasks are being completed and continuity is maintained</w:t>
            </w:r>
          </w:p>
          <w:p w:rsidR="00000000" w:rsidRPr="00EC00EF" w:rsidP="00EC00EF">
            <w:pPr>
              <w:pStyle w:val="List2"/>
            </w:pPr>
            <w:r w:rsidRPr="00EC00EF">
              <w:t>2.4.</w:t>
            </w:r>
            <w:r w:rsidRPr="00EC00EF">
              <w:tab/>
              <w:t>Management/stakeholders are provi</w:t>
            </w:r>
            <w:r w:rsidRPr="00EC00EF">
              <w:t>ded with regular updates on maintenance progress</w:t>
            </w:r>
          </w:p>
          <w:p w:rsidR="00000000" w:rsidRPr="00EC00EF" w:rsidP="00EC00EF">
            <w:pPr>
              <w:pStyle w:val="List2"/>
            </w:pPr>
            <w:r w:rsidRPr="00EC00EF">
              <w:t>2.5.</w:t>
            </w:r>
            <w:r w:rsidRPr="00EC00EF">
              <w:tab/>
              <w:t xml:space="preserve">Maintenance activities are monitored to ensure compliance with prescribed instructions, policy, procedures and/or </w:t>
            </w:r>
            <w:r w:rsidRPr="00EC00EF">
              <w:rPr>
                <w:rStyle w:val="BoldandItalics"/>
              </w:rPr>
              <w:t>regulatory requirements</w:t>
            </w:r>
          </w:p>
          <w:p w:rsidR="00000000" w:rsidRPr="00EC00EF" w:rsidP="00EC00EF">
            <w:pPr>
              <w:pStyle w:val="List2"/>
            </w:pPr>
            <w:r w:rsidRPr="00EC00EF">
              <w:t>2.6.</w:t>
            </w:r>
            <w:r w:rsidRPr="00EC00EF">
              <w:tab/>
            </w:r>
            <w:r w:rsidRPr="00EC00EF">
              <w:rPr>
                <w:rStyle w:val="BoldandItalics"/>
              </w:rPr>
              <w:t>Advice and assistance</w:t>
            </w:r>
            <w:r w:rsidRPr="00EC00EF">
              <w:t xml:space="preserve"> with maintenance activities is provid</w:t>
            </w:r>
            <w:r w:rsidRPr="00EC00EF">
              <w:t>ed, as required</w:t>
            </w:r>
          </w:p>
          <w:p w:rsidR="00000000" w:rsidP="00EC00EF">
            <w:pPr>
              <w:pStyle w:val="List2"/>
              <w:rPr>
                <w:lang w:val="en-NZ"/>
              </w:rPr>
            </w:pPr>
            <w:r w:rsidRPr="00EC00EF">
              <w:t>2.7.</w:t>
            </w:r>
            <w:r w:rsidRPr="00EC00EF">
              <w:tab/>
            </w:r>
            <w:r w:rsidRPr="00EC00EF">
              <w:rPr>
                <w:rStyle w:val="BoldandItalics"/>
              </w:rPr>
              <w:t>Maintenance problems</w:t>
            </w:r>
            <w:r w:rsidRPr="00EC00EF">
              <w:t xml:space="preserve"> are resolved in accordance with the applicable maintenance documentation</w:t>
            </w:r>
          </w:p>
        </w:tc>
      </w:tr>
      <w:tr w:rsidTr="00736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00EF">
            <w:pPr>
              <w:pStyle w:val="List"/>
              <w:rPr>
                <w:lang w:val="en-NZ"/>
              </w:rPr>
            </w:pPr>
            <w:r w:rsidRPr="00EC00EF">
              <w:t>3.</w:t>
            </w:r>
            <w:r w:rsidRPr="00EC00EF">
              <w:tab/>
              <w:t>Evaluate and report maintenance outcomes</w:t>
            </w:r>
          </w:p>
        </w:tc>
        <w:tc>
          <w:tcPr>
            <w:tcW w:w="0" w:type="auto"/>
            <w:tcBorders>
              <w:top w:val="nil"/>
              <w:left w:val="nil"/>
              <w:bottom w:val="nil"/>
              <w:right w:val="nil"/>
            </w:tcBorders>
            <w:tcMar>
              <w:top w:w="0" w:type="dxa"/>
              <w:left w:w="62" w:type="dxa"/>
              <w:bottom w:w="0" w:type="dxa"/>
              <w:right w:w="62" w:type="dxa"/>
            </w:tcMar>
          </w:tcPr>
          <w:p w:rsidR="00000000" w:rsidRPr="00EC00EF" w:rsidP="00EC00EF">
            <w:pPr>
              <w:pStyle w:val="List2"/>
            </w:pPr>
            <w:r w:rsidRPr="00EC00EF">
              <w:t>3.1.</w:t>
            </w:r>
            <w:r w:rsidRPr="00EC00EF">
              <w:tab/>
              <w:t>Final maintenance outcomes are evaluated against the applicable maintenance documentation i</w:t>
            </w:r>
            <w:r w:rsidRPr="00EC00EF">
              <w:t>n accordance with enterprise policy and procedures</w:t>
            </w:r>
          </w:p>
          <w:p w:rsidR="00000000" w:rsidRPr="00EC00EF" w:rsidP="00EC00EF">
            <w:pPr>
              <w:pStyle w:val="List2"/>
            </w:pPr>
            <w:r w:rsidRPr="00EC00EF">
              <w:t>3.2.</w:t>
            </w:r>
            <w:r w:rsidRPr="00EC00EF">
              <w:tab/>
              <w:t>Maintenance reports are collated, evaluated and forwarded to appropriate management personnel in accordance with regulatory requirements, enterprise policy and procedures</w:t>
            </w:r>
          </w:p>
          <w:p w:rsidR="00000000" w:rsidRPr="00EC00EF" w:rsidP="00EC00EF">
            <w:pPr>
              <w:pStyle w:val="List2"/>
            </w:pPr>
            <w:r w:rsidRPr="00EC00EF">
              <w:t>3.3.</w:t>
            </w:r>
            <w:r w:rsidRPr="00EC00EF">
              <w:tab/>
              <w:t>Required maintenance rel</w:t>
            </w:r>
            <w:r w:rsidRPr="00EC00EF">
              <w:t>ease documentation is packaged with items of aeronautical product that are being released to service</w:t>
            </w:r>
          </w:p>
        </w:tc>
      </w:tr>
    </w:tbl>
    <w:p w:rsidR="00000000" w:rsidRPr="00EC00EF" w:rsidP="00EC00EF">
      <w:pPr>
        <w:pStyle w:val="BodyText"/>
      </w:pPr>
    </w:p>
    <w:p w:rsidR="00000000" w:rsidRPr="00EC00EF" w:rsidP="00EC00EF">
      <w:pPr>
        <w:pStyle w:val="AllowPageBreak"/>
      </w:pPr>
    </w:p>
    <w:p w:rsidR="00000000" w:rsidRPr="00EC00EF" w:rsidP="00EC00EF">
      <w:pPr>
        <w:pStyle w:val="Heading1"/>
      </w:pPr>
      <w:bookmarkStart w:id="9" w:name="O_398082"/>
      <w:bookmarkEnd w:id="9"/>
      <w:r w:rsidRPr="00EC00EF">
        <w:t>Required Skills and Knowledge</w:t>
      </w:r>
    </w:p>
    <w:tbl>
      <w:tblPr>
        <w:tblW w:w="0" w:type="auto"/>
        <w:tblLayout w:type="fixed"/>
        <w:tblCellMar>
          <w:left w:w="62" w:type="dxa"/>
          <w:right w:w="62" w:type="dxa"/>
        </w:tblCellMar>
        <w:tblLook w:val="0000"/>
      </w:tblPr>
      <w:tblGrid>
        <w:gridCol w:w="8522"/>
      </w:tblGrid>
      <w:tr w:rsidTr="007369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C00EF">
            <w:pPr>
              <w:pStyle w:val="BodyText"/>
              <w:rPr>
                <w:lang w:val="en-NZ"/>
              </w:rPr>
            </w:pPr>
            <w:r w:rsidRPr="00EC00EF">
              <w:rPr>
                <w:rStyle w:val="SpecialBold"/>
              </w:rPr>
              <w:t>Required skills</w:t>
            </w:r>
          </w:p>
        </w:tc>
      </w:tr>
      <w:tr w:rsidTr="007369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C00EF" w:rsidP="00EC00EF">
            <w:pPr>
              <w:pStyle w:val="BodyText"/>
            </w:pPr>
            <w:r w:rsidRPr="00EC00EF">
              <w:t>Look for evidence that confirms skills in:</w:t>
            </w:r>
          </w:p>
          <w:p w:rsidR="00000000" w:rsidRPr="00EC00EF" w:rsidP="00EC00EF">
            <w:pPr>
              <w:pStyle w:val="ListBullet"/>
            </w:pPr>
            <w:r w:rsidRPr="00EC00EF">
              <w:t>oral communication</w:t>
            </w:r>
          </w:p>
          <w:p w:rsidR="00000000" w:rsidRPr="00EC00EF" w:rsidP="00EC00EF">
            <w:pPr>
              <w:pStyle w:val="ListBullet"/>
            </w:pPr>
            <w:r w:rsidRPr="00EC00EF">
              <w:t>written communication</w:t>
            </w:r>
          </w:p>
          <w:p w:rsidR="00000000" w:rsidRPr="00EC00EF" w:rsidP="00EC00EF">
            <w:pPr>
              <w:pStyle w:val="ListBullet"/>
            </w:pPr>
            <w:r w:rsidRPr="00EC00EF">
              <w:t>planning</w:t>
            </w:r>
          </w:p>
          <w:p w:rsidR="00000000" w:rsidRPr="00EC00EF" w:rsidP="00EC00EF">
            <w:pPr>
              <w:pStyle w:val="ListBullet"/>
            </w:pPr>
            <w:r w:rsidRPr="00EC00EF">
              <w:t>problem solving</w:t>
            </w:r>
          </w:p>
          <w:p w:rsidR="00000000" w:rsidRPr="00EC00EF" w:rsidP="00EC00EF">
            <w:pPr>
              <w:pStyle w:val="ListBullet"/>
            </w:pPr>
            <w:r w:rsidRPr="00EC00EF">
              <w:t>management of personnel and resources</w:t>
            </w:r>
          </w:p>
          <w:p w:rsidR="00000000" w:rsidP="00EC00EF">
            <w:pPr>
              <w:pStyle w:val="ListBullet"/>
              <w:rPr>
                <w:lang w:val="en-NZ"/>
              </w:rPr>
            </w:pPr>
            <w:r w:rsidRPr="00EC00EF">
              <w:t>application of regulations, policies and procedures, including OHS</w:t>
            </w:r>
          </w:p>
        </w:tc>
      </w:tr>
      <w:tr w:rsidTr="007369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C00EF">
            <w:pPr>
              <w:pStyle w:val="BodyText"/>
              <w:rPr>
                <w:lang w:val="en-NZ"/>
              </w:rPr>
            </w:pPr>
            <w:r w:rsidRPr="00EC00EF">
              <w:rPr>
                <w:rStyle w:val="SpecialBold"/>
              </w:rPr>
              <w:t>Required knowledge</w:t>
            </w:r>
          </w:p>
        </w:tc>
      </w:tr>
      <w:tr w:rsidTr="007369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C00EF" w:rsidP="00EC00EF">
            <w:pPr>
              <w:pStyle w:val="BodyText"/>
            </w:pPr>
            <w:r w:rsidRPr="00EC00EF">
              <w:t>Look for evidence that confirms knowledge of:</w:t>
            </w:r>
          </w:p>
          <w:p w:rsidR="00000000" w:rsidRPr="00EC00EF" w:rsidP="00EC00EF">
            <w:pPr>
              <w:pStyle w:val="ListBullet"/>
            </w:pPr>
            <w:r w:rsidRPr="00EC00EF">
              <w:t>basic project planning techniques</w:t>
            </w:r>
          </w:p>
          <w:p w:rsidR="00000000" w:rsidRPr="00EC00EF" w:rsidP="00EC00EF">
            <w:pPr>
              <w:pStyle w:val="ListBullet"/>
            </w:pPr>
            <w:r w:rsidRPr="00EC00EF">
              <w:t>problem solving techniques</w:t>
            </w:r>
          </w:p>
          <w:p w:rsidR="00000000" w:rsidRPr="00EC00EF" w:rsidP="00EC00EF">
            <w:pPr>
              <w:pStyle w:val="ListBullet"/>
            </w:pPr>
            <w:r w:rsidRPr="00EC00EF">
              <w:t>basic function and theory of operation of applicable items of aeronautical product</w:t>
            </w:r>
          </w:p>
          <w:p w:rsidR="00000000" w:rsidRPr="00EC00EF" w:rsidP="00EC00EF">
            <w:pPr>
              <w:pStyle w:val="ListBullet"/>
            </w:pPr>
            <w:r w:rsidRPr="00EC00EF">
              <w:t>troubleshooting procedures, including test station operation</w:t>
            </w:r>
          </w:p>
          <w:p w:rsidR="00000000" w:rsidRPr="00EC00EF" w:rsidP="00EC00EF">
            <w:pPr>
              <w:pStyle w:val="ListBullet"/>
            </w:pPr>
            <w:r w:rsidRPr="00EC00EF">
              <w:t>cost-effectiveness considerations for different repair types</w:t>
            </w:r>
          </w:p>
          <w:p w:rsidR="00000000" w:rsidRPr="00EC00EF" w:rsidP="00EC00EF">
            <w:pPr>
              <w:pStyle w:val="ListBullet"/>
            </w:pPr>
            <w:r w:rsidRPr="00EC00EF">
              <w:t>philosophies and conside</w:t>
            </w:r>
            <w:r w:rsidRPr="00EC00EF">
              <w:t>rations in repair vs replacement options</w:t>
            </w:r>
          </w:p>
          <w:p w:rsidR="00000000" w:rsidRPr="00EC00EF" w:rsidP="00EC00EF">
            <w:pPr>
              <w:pStyle w:val="ListBullet"/>
            </w:pPr>
            <w:r w:rsidRPr="00EC00EF">
              <w:t>enterprise and regulatory requirements for undertaking, recording and reporting maintenance activities</w:t>
            </w:r>
          </w:p>
          <w:p w:rsidR="00000000" w:rsidRPr="00EC00EF" w:rsidP="00EC00EF">
            <w:pPr>
              <w:pStyle w:val="ListBullet"/>
            </w:pPr>
            <w:r w:rsidRPr="00EC00EF">
              <w:t>OHS legislation</w:t>
            </w:r>
          </w:p>
          <w:p w:rsidR="00000000" w:rsidRPr="00EC00EF" w:rsidP="00EC00EF">
            <w:pPr>
              <w:pStyle w:val="ListBullet"/>
            </w:pPr>
            <w:r w:rsidRPr="00EC00EF">
              <w:t>equity, fraud and ethics</w:t>
            </w:r>
          </w:p>
        </w:tc>
      </w:tr>
    </w:tbl>
    <w:p w:rsidR="00000000" w:rsidRPr="00EC00EF" w:rsidP="00EC00EF">
      <w:pPr>
        <w:pStyle w:val="BodyText"/>
      </w:pPr>
    </w:p>
    <w:p w:rsidR="00000000" w:rsidRPr="00EC00EF" w:rsidP="00EC00EF">
      <w:pPr>
        <w:pStyle w:val="AllowPageBreak"/>
      </w:pPr>
    </w:p>
    <w:p w:rsidR="00000000" w:rsidRPr="00EC00EF" w:rsidP="00EC00EF">
      <w:pPr>
        <w:pStyle w:val="Heading1"/>
      </w:pPr>
      <w:bookmarkStart w:id="10" w:name="O_398088"/>
      <w:bookmarkEnd w:id="10"/>
      <w:r w:rsidRPr="00EC00EF">
        <w:t>Evidence Guide</w:t>
      </w:r>
    </w:p>
    <w:tbl>
      <w:tblPr>
        <w:tblW w:w="9570" w:type="dxa"/>
        <w:tblLayout w:type="fixed"/>
        <w:tblCellMar>
          <w:left w:w="62" w:type="dxa"/>
          <w:right w:w="62" w:type="dxa"/>
        </w:tblCellMar>
        <w:tblLook w:val="0000"/>
      </w:tblPr>
      <w:tblGrid>
        <w:gridCol w:w="3908"/>
        <w:gridCol w:w="5662"/>
      </w:tblGrid>
      <w:tr w:rsidTr="007369B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0EF">
            <w:pPr>
              <w:pStyle w:val="BodyText"/>
              <w:rPr>
                <w:lang w:val="en-NZ"/>
              </w:rPr>
            </w:pPr>
            <w:r w:rsidRPr="00EC00EF">
              <w:t>The Evidence Guide provides advice</w:t>
            </w:r>
            <w:r w:rsidRPr="00EC00EF">
              <w:t xml:space="preserve"> on assessment and must be read in conjunction with the performance criteria, required skills and knowledge, range statement and the Assessment Guidelines for the Training Package.</w:t>
            </w:r>
          </w:p>
        </w:tc>
      </w:tr>
      <w:tr w:rsidTr="007369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0EF">
            <w:pPr>
              <w:pStyle w:val="BodyText"/>
              <w:rPr>
                <w:lang w:val="en-NZ"/>
              </w:rPr>
            </w:pPr>
            <w:r w:rsidRPr="00EC00E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0EF">
            <w:pPr>
              <w:pStyle w:val="BodyText"/>
              <w:rPr>
                <w:lang w:val="en-NZ"/>
              </w:rPr>
            </w:pPr>
            <w:r w:rsidRPr="00EC00EF">
              <w:t xml:space="preserve">A person who demonstrates competency in this unit </w:t>
            </w:r>
            <w:r w:rsidRPr="00EC00EF">
              <w:t>must be able to plan aeronautical product maintenance, manage a workshop performing the maintenance and evaluate and report appropriately the maintenance outcomes.</w:t>
            </w:r>
          </w:p>
        </w:tc>
      </w:tr>
      <w:tr w:rsidTr="007369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0EF">
            <w:pPr>
              <w:pStyle w:val="BodyText"/>
              <w:rPr>
                <w:lang w:val="en-NZ"/>
              </w:rPr>
            </w:pPr>
            <w:r w:rsidRPr="00EC00EF">
              <w:rPr>
                <w:rStyle w:val="SpecialBold"/>
              </w:rPr>
              <w:t>Critical aspects for assessment and evidence required to demonstrate competency in this uni</w:t>
            </w:r>
            <w:r w:rsidRPr="00EC00EF">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0EF" w:rsidP="00EC00EF">
            <w:pPr>
              <w:pStyle w:val="BodyText"/>
            </w:pPr>
            <w:r w:rsidRPr="00EC00EF">
              <w:t>Assessors must be satisfied that the candidate can competently and consistently perform all elements of the unit as specified by the criteria, including required knowledge, and be capable of applying the competency in new and different situations and con</w:t>
            </w:r>
            <w:r w:rsidRPr="00EC00EF">
              <w:t>texts.</w:t>
            </w:r>
          </w:p>
          <w:p w:rsidR="00000000" w:rsidP="00EC00EF">
            <w:pPr>
              <w:pStyle w:val="BodyText"/>
              <w:rPr>
                <w:lang w:val="en-NZ"/>
              </w:rPr>
            </w:pPr>
            <w:r w:rsidRPr="00EC00EF">
              <w:t>Assessors should gather a range of evidence that is valid, sufficient, current and authentic. Evidence can be gathered through a variety of ways including direct observation, supervisor's reports, project work, samples and questioning. Questioning t</w:t>
            </w:r>
            <w:r w:rsidRPr="00EC00EF">
              <w:t>echniques should not require language, literacy and numeracy skills beyond those required in this unit of competency.</w:t>
            </w:r>
          </w:p>
        </w:tc>
      </w:tr>
      <w:tr w:rsidTr="007369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0EF">
            <w:pPr>
              <w:pStyle w:val="BodyText"/>
              <w:rPr>
                <w:lang w:val="en-NZ"/>
              </w:rPr>
            </w:pPr>
            <w:r w:rsidRPr="00EC00E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0EF" w:rsidP="00EC00EF">
            <w:pPr>
              <w:pStyle w:val="BodyText"/>
            </w:pPr>
            <w:r w:rsidRPr="00EC00EF">
              <w:t>This unit may be assessed on the job, off the job or a combination of both on and off th</w:t>
            </w:r>
            <w:r w:rsidRPr="00EC00EF">
              <w:t xml:space="preserve">e job. Where assessment occurs off the job, that is, the candidate is not in productive work, then an appropriate simulation must be used where the range of conditions reflects realistic workplace situations. </w:t>
            </w:r>
          </w:p>
          <w:p w:rsidR="00000000" w:rsidP="00EC00EF">
            <w:pPr>
              <w:pStyle w:val="BodyText"/>
              <w:rPr>
                <w:lang w:val="en-NZ"/>
              </w:rPr>
            </w:pPr>
            <w:r w:rsidRPr="00EC00EF">
              <w:t>The candidate must have access to all tools, e</w:t>
            </w:r>
            <w:r w:rsidRPr="00EC00EF">
              <w:t>quipment, materials and documentation required and must be permitted to refer to any relevant workplace procedures, product and manufacturing specifications, codes, standards, manuals and reference materials. The assessment environment should not disadvant</w:t>
            </w:r>
            <w:r w:rsidRPr="00EC00EF">
              <w:t>age the candidate.</w:t>
            </w:r>
          </w:p>
        </w:tc>
      </w:tr>
      <w:tr w:rsidTr="007369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0EF">
            <w:pPr>
              <w:pStyle w:val="BodyText"/>
              <w:rPr>
                <w:lang w:val="en-NZ"/>
              </w:rPr>
            </w:pPr>
            <w:r w:rsidRPr="00EC00E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0EF">
            <w:pPr>
              <w:pStyle w:val="BodyText"/>
              <w:rPr>
                <w:lang w:val="en-NZ"/>
              </w:rPr>
            </w:pPr>
          </w:p>
        </w:tc>
      </w:tr>
      <w:tr w:rsidTr="007369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0EF">
            <w:pPr>
              <w:pStyle w:val="BodyText"/>
              <w:rPr>
                <w:lang w:val="en-NZ"/>
              </w:rPr>
            </w:pPr>
            <w:r w:rsidRPr="00EC00E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0EF" w:rsidP="00EC00EF">
            <w:pPr>
              <w:pStyle w:val="BodyText"/>
            </w:pPr>
          </w:p>
        </w:tc>
      </w:tr>
    </w:tbl>
    <w:p w:rsidR="00000000" w:rsidRPr="00EC00EF" w:rsidP="00EC00EF">
      <w:pPr>
        <w:pStyle w:val="BodyText"/>
      </w:pPr>
    </w:p>
    <w:p w:rsidR="00000000" w:rsidRPr="00EC00EF" w:rsidP="00EC00EF">
      <w:pPr>
        <w:pStyle w:val="AllowPageBreak"/>
      </w:pPr>
    </w:p>
    <w:p w:rsidR="00000000" w:rsidRPr="00EC00EF" w:rsidP="00EC00EF">
      <w:pPr>
        <w:pStyle w:val="Heading1"/>
      </w:pPr>
      <w:bookmarkStart w:id="11" w:name="O_398083"/>
      <w:bookmarkEnd w:id="11"/>
      <w:r w:rsidRPr="00EC00EF">
        <w:t>Range Statement</w:t>
      </w:r>
    </w:p>
    <w:tbl>
      <w:tblPr>
        <w:tblW w:w="9450" w:type="dxa"/>
        <w:tblLayout w:type="fixed"/>
        <w:tblCellMar>
          <w:left w:w="62" w:type="dxa"/>
          <w:right w:w="62" w:type="dxa"/>
        </w:tblCellMar>
        <w:tblLook w:val="0000"/>
      </w:tblPr>
      <w:tblGrid>
        <w:gridCol w:w="3501"/>
        <w:gridCol w:w="5949"/>
      </w:tblGrid>
      <w:tr w:rsidTr="007369B9">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0EF">
            <w:pPr>
              <w:pStyle w:val="BodyText"/>
              <w:rPr>
                <w:lang w:val="en-NZ"/>
              </w:rPr>
            </w:pPr>
            <w:r w:rsidRPr="00EC00EF">
              <w:t xml:space="preserve">The range statement relates to the unit of competency as a whole. It allows for different work environments and situations that may affect </w:t>
            </w:r>
            <w:r w:rsidRPr="00EC00EF">
              <w:t>performance. Bold italicised wording, if used in the performance criteria, is detailed below. Essential operating conditions that may be present with training and assessment (depending on the work situation, needs of the candidate, accessibility of the ite</w:t>
            </w:r>
            <w:r w:rsidRPr="00EC00EF">
              <w:t>m, and local industry and regional contexts) may also be included.</w:t>
            </w:r>
          </w:p>
        </w:tc>
      </w:tr>
      <w:tr w:rsidTr="007369B9">
        <w:tblPrEx>
          <w:tblW w:w="9450" w:type="dxa"/>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0EF">
            <w:pPr>
              <w:pStyle w:val="BodyText"/>
              <w:rPr>
                <w:lang w:val="en-NZ"/>
              </w:rPr>
            </w:pPr>
            <w:r w:rsidRPr="00EC00EF">
              <w:rPr>
                <w:rStyle w:val="SpecialBold"/>
              </w:rPr>
              <w:t>Application</w:t>
            </w:r>
            <w:r w:rsidRPr="00EC00EF">
              <w:t xml:space="preserve"> </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0EF" w:rsidP="00EC00EF">
            <w:pPr>
              <w:pStyle w:val="BodyText"/>
            </w:pPr>
            <w:r w:rsidRPr="00EC00EF">
              <w:t>Application of this unit may relate to:</w:t>
            </w:r>
          </w:p>
          <w:p w:rsidR="00000000" w:rsidRPr="00EC00EF" w:rsidP="00EC00EF">
            <w:pPr>
              <w:pStyle w:val="ListBullet"/>
            </w:pPr>
            <w:r w:rsidRPr="00EC00EF">
              <w:t>scheduled or unscheduled maintenance activities</w:t>
            </w:r>
          </w:p>
          <w:p w:rsidR="00000000" w:rsidP="00EC00EF">
            <w:pPr>
              <w:pStyle w:val="ListBullet"/>
              <w:rPr>
                <w:lang w:val="en-NZ"/>
              </w:rPr>
            </w:pPr>
            <w:r w:rsidRPr="00EC00EF">
              <w:t>individual or team-related activities</w:t>
            </w:r>
          </w:p>
        </w:tc>
      </w:tr>
      <w:tr w:rsidTr="007369B9">
        <w:tblPrEx>
          <w:tblW w:w="9450" w:type="dxa"/>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0EF">
            <w:pPr>
              <w:pStyle w:val="BodyText"/>
              <w:rPr>
                <w:lang w:val="en-NZ"/>
              </w:rPr>
            </w:pPr>
            <w:r w:rsidRPr="00EC00EF">
              <w:rPr>
                <w:rStyle w:val="SpecialBold"/>
              </w:rPr>
              <w:t>Maintenance requirements</w:t>
            </w:r>
            <w:r w:rsidRPr="00EC00EF">
              <w:t xml:space="preserve"> </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0EF" w:rsidP="00EC00EF">
            <w:pPr>
              <w:pStyle w:val="BodyText"/>
            </w:pPr>
            <w:r w:rsidRPr="00EC00EF">
              <w:t>Maintenance requirements may include:</w:t>
            </w:r>
          </w:p>
          <w:p w:rsidR="00000000" w:rsidRPr="00EC00EF" w:rsidP="00EC00EF">
            <w:pPr>
              <w:pStyle w:val="ListBullet"/>
            </w:pPr>
            <w:r w:rsidRPr="00EC00EF">
              <w:t>overhaul</w:t>
            </w:r>
          </w:p>
          <w:p w:rsidR="00000000" w:rsidRPr="00EC00EF" w:rsidP="00EC00EF">
            <w:pPr>
              <w:pStyle w:val="ListBullet"/>
            </w:pPr>
            <w:r w:rsidRPr="00EC00EF">
              <w:t>repair</w:t>
            </w:r>
          </w:p>
          <w:p w:rsidR="00000000" w:rsidRPr="00EC00EF" w:rsidP="00EC00EF">
            <w:pPr>
              <w:pStyle w:val="ListBullet"/>
            </w:pPr>
            <w:r w:rsidRPr="00EC00EF">
              <w:t>configuration changes</w:t>
            </w:r>
          </w:p>
          <w:p w:rsidR="00000000" w:rsidRPr="00EC00EF" w:rsidP="00EC00EF">
            <w:pPr>
              <w:pStyle w:val="ListBullet"/>
            </w:pPr>
            <w:r w:rsidRPr="00EC00EF">
              <w:t>modification incorporation</w:t>
            </w:r>
          </w:p>
          <w:p w:rsidR="00000000" w:rsidP="00EC00EF">
            <w:pPr>
              <w:pStyle w:val="ListBullet"/>
              <w:rPr>
                <w:lang w:val="en-NZ"/>
              </w:rPr>
            </w:pPr>
            <w:r w:rsidRPr="00EC00EF">
              <w:t xml:space="preserve">defect investigation </w:t>
            </w:r>
          </w:p>
        </w:tc>
      </w:tr>
      <w:tr w:rsidTr="007369B9">
        <w:tblPrEx>
          <w:tblW w:w="9450" w:type="dxa"/>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0EF">
            <w:pPr>
              <w:pStyle w:val="BodyText"/>
              <w:rPr>
                <w:lang w:val="en-NZ"/>
              </w:rPr>
            </w:pPr>
            <w:r w:rsidRPr="00EC00EF">
              <w:rPr>
                <w:rStyle w:val="SpecialBold"/>
              </w:rPr>
              <w:t>Applicable data sources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0EF" w:rsidP="00EC00EF">
            <w:pPr>
              <w:pStyle w:val="BodyText"/>
            </w:pPr>
            <w:r w:rsidRPr="00EC00EF">
              <w:t>Applicable sources may include:</w:t>
            </w:r>
          </w:p>
          <w:p w:rsidR="00000000" w:rsidRPr="00EC00EF" w:rsidP="00EC00EF">
            <w:pPr>
              <w:pStyle w:val="ListBullet"/>
            </w:pPr>
            <w:r w:rsidRPr="00EC00EF">
              <w:t>component unserviceability details</w:t>
            </w:r>
          </w:p>
          <w:p w:rsidR="00000000" w:rsidRPr="00EC00EF" w:rsidP="00EC00EF">
            <w:pPr>
              <w:pStyle w:val="ListBullet"/>
            </w:pPr>
            <w:r w:rsidRPr="00EC00EF">
              <w:t>manufacturers' maintenance manuals</w:t>
            </w:r>
          </w:p>
          <w:p w:rsidR="00000000" w:rsidRPr="00EC00EF" w:rsidP="00EC00EF">
            <w:pPr>
              <w:pStyle w:val="ListBullet"/>
            </w:pPr>
            <w:r w:rsidRPr="00EC00EF">
              <w:t>co</w:t>
            </w:r>
            <w:r w:rsidRPr="00EC00EF">
              <w:t>mputer maintenance data systems</w:t>
            </w:r>
          </w:p>
          <w:p w:rsidR="00000000" w:rsidRPr="00EC00EF" w:rsidP="00EC00EF">
            <w:pPr>
              <w:pStyle w:val="ListBullet"/>
            </w:pPr>
            <w:r w:rsidRPr="00EC00EF">
              <w:t>service bulletins</w:t>
            </w:r>
          </w:p>
          <w:p w:rsidR="00000000" w:rsidRPr="00EC00EF" w:rsidP="00EC00EF">
            <w:pPr>
              <w:pStyle w:val="ListBullet"/>
            </w:pPr>
            <w:r w:rsidRPr="00EC00EF">
              <w:t>modification incorporation instructions</w:t>
            </w:r>
          </w:p>
          <w:p w:rsidR="00000000" w:rsidRPr="00EC00EF" w:rsidP="00EC00EF">
            <w:pPr>
              <w:pStyle w:val="ListBullet"/>
            </w:pPr>
            <w:r w:rsidRPr="00EC00EF">
              <w:t>repair instructions</w:t>
            </w:r>
          </w:p>
          <w:p w:rsidR="00000000" w:rsidP="00EC00EF">
            <w:pPr>
              <w:pStyle w:val="ListBullet"/>
              <w:rPr>
                <w:lang w:val="en-NZ"/>
              </w:rPr>
            </w:pPr>
            <w:r w:rsidRPr="00EC00EF">
              <w:t xml:space="preserve">management directives </w:t>
            </w:r>
          </w:p>
        </w:tc>
      </w:tr>
      <w:tr w:rsidTr="007369B9">
        <w:tblPrEx>
          <w:tblW w:w="9450" w:type="dxa"/>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0EF">
            <w:pPr>
              <w:pStyle w:val="BodyText"/>
              <w:rPr>
                <w:lang w:val="en-NZ"/>
              </w:rPr>
            </w:pPr>
            <w:r w:rsidRPr="00EC00EF">
              <w:rPr>
                <w:rStyle w:val="SpecialBold"/>
              </w:rPr>
              <w:t>Resource requirements</w:t>
            </w:r>
            <w:r w:rsidRPr="00EC00EF">
              <w:t xml:space="preserve"> </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0EF" w:rsidP="00EC00EF">
            <w:pPr>
              <w:pStyle w:val="BodyText"/>
            </w:pPr>
            <w:r w:rsidRPr="00EC00EF">
              <w:t>Resource requirements may include:</w:t>
            </w:r>
          </w:p>
          <w:p w:rsidR="00000000" w:rsidRPr="00EC00EF" w:rsidP="00EC00EF">
            <w:pPr>
              <w:pStyle w:val="ListBullet"/>
            </w:pPr>
            <w:r w:rsidRPr="00EC00EF">
              <w:t>required numbers of personnel and their availability</w:t>
            </w:r>
          </w:p>
          <w:p w:rsidR="00000000" w:rsidRPr="00EC00EF" w:rsidP="00EC00EF">
            <w:pPr>
              <w:pStyle w:val="ListBullet"/>
            </w:pPr>
            <w:r w:rsidRPr="00EC00EF">
              <w:t>personnel qualifications, experience and authorisations</w:t>
            </w:r>
          </w:p>
          <w:p w:rsidR="00000000" w:rsidRPr="00EC00EF" w:rsidP="00EC00EF">
            <w:pPr>
              <w:pStyle w:val="ListBullet"/>
            </w:pPr>
            <w:r w:rsidRPr="00EC00EF">
              <w:t>spares</w:t>
            </w:r>
          </w:p>
          <w:p w:rsidR="00000000" w:rsidRPr="00EC00EF" w:rsidP="00EC00EF">
            <w:pPr>
              <w:pStyle w:val="ListBullet"/>
            </w:pPr>
            <w:r w:rsidRPr="00EC00EF">
              <w:t>consumables</w:t>
            </w:r>
          </w:p>
          <w:p w:rsidR="00000000" w:rsidRPr="00EC00EF" w:rsidP="00EC00EF">
            <w:pPr>
              <w:pStyle w:val="ListBullet"/>
            </w:pPr>
            <w:r w:rsidRPr="00EC00EF">
              <w:t>special equipment, including component test stations</w:t>
            </w:r>
          </w:p>
          <w:p w:rsidR="00000000" w:rsidRPr="00EC00EF" w:rsidP="00EC00EF">
            <w:pPr>
              <w:pStyle w:val="ListBullet"/>
            </w:pPr>
            <w:r w:rsidRPr="00EC00EF">
              <w:t>ground support equipment</w:t>
            </w:r>
          </w:p>
          <w:p w:rsidR="00000000" w:rsidRPr="00EC00EF" w:rsidP="00EC00EF">
            <w:pPr>
              <w:pStyle w:val="ListBullet"/>
            </w:pPr>
            <w:r w:rsidRPr="00EC00EF">
              <w:t>PPE</w:t>
            </w:r>
          </w:p>
          <w:p w:rsidR="00000000" w:rsidP="00EC00EF">
            <w:pPr>
              <w:pStyle w:val="ListBullet"/>
              <w:rPr>
                <w:lang w:val="en-NZ"/>
              </w:rPr>
            </w:pPr>
            <w:r w:rsidRPr="00EC00EF">
              <w:t xml:space="preserve">technical data </w:t>
            </w:r>
          </w:p>
        </w:tc>
      </w:tr>
      <w:tr w:rsidTr="007369B9">
        <w:tblPrEx>
          <w:tblW w:w="9450" w:type="dxa"/>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0EF">
            <w:pPr>
              <w:pStyle w:val="BodyText"/>
              <w:rPr>
                <w:lang w:val="en-NZ"/>
              </w:rPr>
            </w:pPr>
            <w:r w:rsidRPr="00EC00EF">
              <w:rPr>
                <w:rStyle w:val="SpecialBold"/>
              </w:rPr>
              <w:t>Enterprise policy and procedures</w:t>
            </w:r>
            <w:r w:rsidRPr="00EC00EF">
              <w:t xml:space="preserve"> </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0EF" w:rsidP="00EC00EF">
            <w:pPr>
              <w:pStyle w:val="BodyText"/>
            </w:pPr>
            <w:r w:rsidRPr="00EC00EF">
              <w:t>Enterprise policy and procedures may be specified in:</w:t>
            </w:r>
          </w:p>
          <w:p w:rsidR="00000000" w:rsidRPr="00EC00EF" w:rsidP="00EC00EF">
            <w:pPr>
              <w:pStyle w:val="ListBullet"/>
            </w:pPr>
            <w:r w:rsidRPr="00EC00EF">
              <w:t>maintenance organisation manual</w:t>
            </w:r>
          </w:p>
          <w:p w:rsidR="00000000" w:rsidRPr="00EC00EF" w:rsidP="00EC00EF">
            <w:pPr>
              <w:pStyle w:val="ListBullet"/>
            </w:pPr>
            <w:r w:rsidRPr="00EC00EF">
              <w:t>organisational policy manuals</w:t>
            </w:r>
          </w:p>
          <w:p w:rsidR="00000000" w:rsidRPr="00EC00EF" w:rsidP="00EC00EF">
            <w:pPr>
              <w:pStyle w:val="ListBullet"/>
            </w:pPr>
            <w:r w:rsidRPr="00EC00EF">
              <w:t>procedures manuals</w:t>
            </w:r>
          </w:p>
          <w:p w:rsidR="00000000" w:rsidRPr="00EC00EF" w:rsidP="00EC00EF">
            <w:pPr>
              <w:pStyle w:val="ListBullet"/>
            </w:pPr>
            <w:r w:rsidRPr="00EC00EF">
              <w:t>quality manuals</w:t>
            </w:r>
          </w:p>
          <w:p w:rsidR="00000000" w:rsidRPr="00EC00EF" w:rsidP="00EC00EF">
            <w:pPr>
              <w:pStyle w:val="ListBullet"/>
            </w:pPr>
            <w:r w:rsidRPr="00EC00EF">
              <w:t>safety manuals</w:t>
            </w:r>
          </w:p>
          <w:p w:rsidR="00000000" w:rsidRPr="00EC00EF" w:rsidP="00EC00EF">
            <w:pPr>
              <w:pStyle w:val="ListBullet"/>
            </w:pPr>
            <w:r w:rsidRPr="00EC00EF">
              <w:t>defence instructions and standards</w:t>
            </w:r>
          </w:p>
          <w:p w:rsidR="00000000" w:rsidP="00EC00EF">
            <w:pPr>
              <w:pStyle w:val="ListBullet"/>
              <w:rPr>
                <w:lang w:val="en-NZ"/>
              </w:rPr>
            </w:pPr>
            <w:r w:rsidRPr="00EC00EF">
              <w:t xml:space="preserve">standing instructions </w:t>
            </w:r>
          </w:p>
        </w:tc>
      </w:tr>
      <w:tr w:rsidTr="007369B9">
        <w:tblPrEx>
          <w:tblW w:w="9450" w:type="dxa"/>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0EF">
            <w:pPr>
              <w:pStyle w:val="BodyText"/>
              <w:rPr>
                <w:lang w:val="en-NZ"/>
              </w:rPr>
            </w:pPr>
            <w:r w:rsidRPr="00EC00EF">
              <w:rPr>
                <w:rStyle w:val="SpecialBold"/>
              </w:rPr>
              <w:t>Regular updates</w:t>
            </w:r>
            <w:r w:rsidRPr="00EC00EF">
              <w:t xml:space="preserve"> </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0EF" w:rsidP="00EC00EF">
            <w:pPr>
              <w:pStyle w:val="BodyText"/>
            </w:pPr>
            <w:r w:rsidRPr="00EC00EF">
              <w:t>Regular updat</w:t>
            </w:r>
            <w:r w:rsidRPr="00EC00EF">
              <w:t>es may be:</w:t>
            </w:r>
          </w:p>
          <w:p w:rsidR="00000000" w:rsidP="00EC00EF">
            <w:pPr>
              <w:pStyle w:val="ListBullet"/>
              <w:rPr>
                <w:lang w:val="en-NZ"/>
              </w:rPr>
            </w:pPr>
            <w:r w:rsidRPr="00EC00EF">
              <w:t xml:space="preserve">written or verbal, including notes, work sheets, status reports, briefs and individual directives </w:t>
            </w:r>
          </w:p>
        </w:tc>
      </w:tr>
      <w:tr w:rsidTr="007369B9">
        <w:tblPrEx>
          <w:tblW w:w="9450" w:type="dxa"/>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0EF">
            <w:pPr>
              <w:pStyle w:val="BodyText"/>
              <w:rPr>
                <w:lang w:val="en-NZ"/>
              </w:rPr>
            </w:pPr>
            <w:r w:rsidRPr="00EC00EF">
              <w:rPr>
                <w:rStyle w:val="SpecialBold"/>
              </w:rPr>
              <w:t>Regulatory requirements</w:t>
            </w:r>
            <w:r w:rsidRPr="00EC00EF">
              <w:t xml:space="preserve"> </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0EF" w:rsidP="00EC00EF">
            <w:pPr>
              <w:pStyle w:val="BodyText"/>
            </w:pPr>
            <w:r w:rsidRPr="00EC00EF">
              <w:t>Regulatory requirements may be found in:</w:t>
            </w:r>
          </w:p>
          <w:p w:rsidR="00000000" w:rsidRPr="00EC00EF" w:rsidP="00EC00EF">
            <w:pPr>
              <w:pStyle w:val="ListBullet"/>
            </w:pPr>
            <w:r w:rsidRPr="00EC00EF">
              <w:t>Civil Aviation Regulations or Civil Aviation Safety Regulations</w:t>
            </w:r>
          </w:p>
          <w:p w:rsidR="00000000" w:rsidP="00EC00EF">
            <w:pPr>
              <w:pStyle w:val="ListBullet"/>
              <w:rPr>
                <w:lang w:val="en-NZ"/>
              </w:rPr>
            </w:pPr>
            <w:r w:rsidRPr="00EC00EF">
              <w:t xml:space="preserve">AAP 7001.053 Technical Airworthiness Maintenance Manual </w:t>
            </w:r>
          </w:p>
        </w:tc>
      </w:tr>
      <w:tr w:rsidTr="007369B9">
        <w:tblPrEx>
          <w:tblW w:w="9450" w:type="dxa"/>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0EF">
            <w:pPr>
              <w:pStyle w:val="BodyText"/>
              <w:rPr>
                <w:lang w:val="en-NZ"/>
              </w:rPr>
            </w:pPr>
            <w:r w:rsidRPr="00EC00EF">
              <w:rPr>
                <w:rStyle w:val="SpecialBold"/>
              </w:rPr>
              <w:t>Advice and assistance</w:t>
            </w:r>
            <w:r w:rsidRPr="00EC00EF">
              <w:t xml:space="preserve"> </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0EF" w:rsidP="00EC00EF">
            <w:pPr>
              <w:pStyle w:val="BodyText"/>
            </w:pPr>
            <w:r w:rsidRPr="00EC00EF">
              <w:t>Advice and assistance may include:</w:t>
            </w:r>
          </w:p>
          <w:p w:rsidR="00000000" w:rsidRPr="00EC00EF" w:rsidP="00EC00EF">
            <w:pPr>
              <w:pStyle w:val="ListBullet"/>
            </w:pPr>
            <w:r w:rsidRPr="00EC00EF">
              <w:t>fault diagnosis procedures</w:t>
            </w:r>
          </w:p>
          <w:p w:rsidR="00000000" w:rsidRPr="00EC00EF" w:rsidP="00EC00EF">
            <w:pPr>
              <w:pStyle w:val="ListBullet"/>
            </w:pPr>
            <w:r w:rsidRPr="00EC00EF">
              <w:t>troubleshooting</w:t>
            </w:r>
          </w:p>
          <w:p w:rsidR="00000000" w:rsidRPr="00EC00EF" w:rsidP="00EC00EF">
            <w:pPr>
              <w:pStyle w:val="ListBullet"/>
            </w:pPr>
            <w:r w:rsidRPr="00EC00EF">
              <w:t>damage assessment</w:t>
            </w:r>
          </w:p>
          <w:p w:rsidR="00000000" w:rsidRPr="00EC00EF" w:rsidP="00EC00EF">
            <w:pPr>
              <w:pStyle w:val="ListBullet"/>
            </w:pPr>
            <w:r w:rsidRPr="00EC00EF">
              <w:t>assessment of repair cost effectiveness</w:t>
            </w:r>
          </w:p>
          <w:p w:rsidR="00000000" w:rsidP="00EC00EF">
            <w:pPr>
              <w:pStyle w:val="ListBullet"/>
              <w:rPr>
                <w:lang w:val="en-NZ"/>
              </w:rPr>
            </w:pPr>
            <w:r w:rsidRPr="00EC00EF">
              <w:t xml:space="preserve">assessment of replacement options </w:t>
            </w:r>
          </w:p>
        </w:tc>
      </w:tr>
      <w:tr w:rsidTr="007369B9">
        <w:tblPrEx>
          <w:tblW w:w="9450" w:type="dxa"/>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0EF">
            <w:pPr>
              <w:pStyle w:val="BodyText"/>
              <w:rPr>
                <w:lang w:val="en-NZ"/>
              </w:rPr>
            </w:pPr>
            <w:r w:rsidRPr="00EC00EF">
              <w:rPr>
                <w:rStyle w:val="SpecialBold"/>
              </w:rPr>
              <w:t>Maintenance problems</w:t>
            </w:r>
            <w:r w:rsidRPr="00EC00EF">
              <w:t xml:space="preserve"> </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0EF" w:rsidP="00EC00EF">
            <w:pPr>
              <w:pStyle w:val="BodyText"/>
            </w:pPr>
            <w:r w:rsidRPr="00EC00EF">
              <w:t>Maintenance problems may include:</w:t>
            </w:r>
          </w:p>
          <w:p w:rsidR="00000000" w:rsidRPr="00EC00EF" w:rsidP="00EC00EF">
            <w:pPr>
              <w:pStyle w:val="ListBullet"/>
            </w:pPr>
            <w:r w:rsidRPr="00EC00EF">
              <w:t>lack of resources</w:t>
            </w:r>
          </w:p>
          <w:p w:rsidR="00000000" w:rsidRPr="00EC00EF" w:rsidP="00EC00EF">
            <w:pPr>
              <w:pStyle w:val="ListBullet"/>
            </w:pPr>
            <w:r w:rsidRPr="00EC00EF">
              <w:t>unanticipated breakdowns or faults</w:t>
            </w:r>
          </w:p>
          <w:p w:rsidR="00000000" w:rsidRPr="00EC00EF" w:rsidP="00EC00EF">
            <w:pPr>
              <w:pStyle w:val="ListBullet"/>
            </w:pPr>
            <w:r w:rsidRPr="00EC00EF">
              <w:t xml:space="preserve">changes in priorities </w:t>
            </w:r>
          </w:p>
        </w:tc>
      </w:tr>
    </w:tbl>
    <w:p w:rsidR="00000000" w:rsidRPr="00EC00EF" w:rsidP="00EC00EF">
      <w:pPr>
        <w:pStyle w:val="BodyText"/>
      </w:pPr>
    </w:p>
    <w:p w:rsidR="00000000" w:rsidRPr="00EC00EF" w:rsidP="00EC00EF">
      <w:pPr>
        <w:pStyle w:val="AllowPageBreak"/>
      </w:pPr>
    </w:p>
    <w:p w:rsidR="00000000" w:rsidRPr="00EC00EF" w:rsidP="00EC00EF">
      <w:pPr>
        <w:pStyle w:val="Heading1"/>
      </w:pPr>
      <w:bookmarkStart w:id="12" w:name="O_398080"/>
      <w:bookmarkEnd w:id="12"/>
      <w:r w:rsidRPr="00EC00EF">
        <w:t>Unit Sector(s)</w:t>
      </w:r>
    </w:p>
    <w:p w:rsidR="00000000" w:rsidRPr="00EC00EF" w:rsidP="00EC00EF">
      <w:pPr>
        <w:pStyle w:val="BodyText"/>
      </w:pPr>
      <w:r w:rsidRPr="00EC00EF">
        <w:t>Aviation maintenance</w:t>
      </w:r>
    </w:p>
    <w:p w:rsidR="00000000" w:rsidRPr="00EC00EF" w:rsidP="00EC00EF">
      <w:pPr>
        <w:pStyle w:val="AllowPageBreak"/>
      </w:pPr>
    </w:p>
    <w:p w:rsidR="00000000" w:rsidRPr="00EC00EF" w:rsidP="00EC00EF">
      <w:pPr>
        <w:pStyle w:val="Heading1"/>
      </w:pPr>
      <w:bookmarkStart w:id="13" w:name="O_398093"/>
      <w:bookmarkEnd w:id="13"/>
      <w:r w:rsidRPr="00EC00EF">
        <w:t>Competency field</w:t>
      </w:r>
    </w:p>
    <w:tbl>
      <w:tblPr>
        <w:tblW w:w="0" w:type="auto"/>
        <w:tblLayout w:type="fixed"/>
        <w:tblCellMar>
          <w:left w:w="62" w:type="dxa"/>
          <w:right w:w="62" w:type="dxa"/>
        </w:tblCellMar>
        <w:tblLook w:val="0000"/>
      </w:tblPr>
      <w:tblGrid>
        <w:gridCol w:w="5744"/>
      </w:tblGrid>
      <w:tr w:rsidTr="007369B9">
        <w:tblPrEx>
          <w:tblW w:w="0" w:type="auto"/>
          <w:tblLayout w:type="fixed"/>
          <w:tblCellMar>
            <w:left w:w="62" w:type="dxa"/>
            <w:right w:w="62" w:type="dxa"/>
          </w:tblCellMar>
          <w:tblLook w:val="0000"/>
        </w:tblPrEx>
        <w:trPr>
          <w:tblHeader/>
        </w:trPr>
        <w:tc>
          <w:tcPr>
            <w:tcW w:w="5744" w:type="dxa"/>
            <w:tcBorders>
              <w:top w:val="nil"/>
              <w:left w:val="nil"/>
              <w:bottom w:val="nil"/>
              <w:right w:val="nil"/>
            </w:tcBorders>
            <w:tcMar>
              <w:top w:w="0" w:type="dxa"/>
              <w:left w:w="62" w:type="dxa"/>
              <w:bottom w:w="0" w:type="dxa"/>
              <w:right w:w="62" w:type="dxa"/>
            </w:tcMar>
          </w:tcPr>
          <w:p w:rsidR="00000000" w:rsidRPr="00EC00EF" w:rsidP="00EC00EF">
            <w:pPr>
              <w:pStyle w:val="BodyText"/>
            </w:pPr>
            <w:r w:rsidRPr="00EC00EF">
              <w:t>Aviation maintenance management</w:t>
            </w:r>
          </w:p>
        </w:tc>
      </w:tr>
    </w:tbl>
    <w:p w:rsidR="00000000" w:rsidRPr="00EC00EF" w:rsidP="00EC00EF">
      <w:pPr>
        <w:pStyle w:val="BodyText"/>
      </w:pPr>
    </w:p>
    <w:p w:rsidR="00000000" w:rsidRPr="00EC00EF" w:rsidP="00EC00EF">
      <w:pPr>
        <w:pStyle w:val="AllowPageBreak"/>
      </w:pPr>
    </w:p>
    <w:p w:rsidR="00000000" w:rsidRPr="00EC00EF" w:rsidP="00EC00EF">
      <w:pPr>
        <w:pStyle w:val="Heading1"/>
      </w:pPr>
      <w:bookmarkStart w:id="14" w:name="O_398092"/>
      <w:bookmarkEnd w:id="14"/>
      <w:r w:rsidRPr="00EC00EF">
        <w:t>Co-requisite units</w:t>
      </w:r>
    </w:p>
    <w:p w:rsidR="00000000" w:rsidRPr="00EC00EF" w:rsidP="00EC00EF">
      <w:pPr>
        <w:pStyle w:val="BodyText"/>
      </w:pPr>
      <w:r w:rsidRPr="00EC00EF">
        <w:t>Not applicable</w:t>
      </w:r>
    </w:p>
    <w:p w:rsidR="00000000" w:rsidRPr="00EC00EF" w:rsidP="00EC00EF"/>
    <w:sectPr w:rsidSect="00EC00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0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69B9" w:rsidP="007369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0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9B9" w:rsidP="00EC00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369B9" w:rsidP="00EC00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369B9" w:rsidP="00EC00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0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69B9" w:rsidP="007369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0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9B9" w:rsidP="00EC00EF">
    <w:pPr>
      <w:pStyle w:val="Header"/>
      <w:framePr w:wrap="around"/>
    </w:pPr>
    <w:r>
      <w:fldChar w:fldCharType="begin"/>
    </w:r>
    <w:r>
      <w:instrText xml:space="preserve"> TITLE   \* MERGEFORMAT </w:instrText>
    </w:r>
    <w:r>
      <w:fldChar w:fldCharType="separate"/>
    </w:r>
    <w:r>
      <w:t>MEA115A Plan and implement aeronautical product maintenance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69B9" w:rsidP="00EC00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56E7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0A3B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0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00EF"/>
    <w:pPr>
      <w:spacing w:before="360" w:after="60"/>
      <w:outlineLvl w:val="0"/>
    </w:pPr>
    <w:rPr>
      <w:sz w:val="32"/>
    </w:rPr>
  </w:style>
  <w:style w:type="paragraph" w:styleId="Heading2">
    <w:name w:val="heading 2"/>
    <w:basedOn w:val="HeadingBase"/>
    <w:next w:val="BodyText"/>
    <w:link w:val="Heading2Char"/>
    <w:qFormat/>
    <w:rsid w:val="00EC00EF"/>
    <w:pPr>
      <w:keepLines/>
      <w:spacing w:before="240" w:after="120"/>
      <w:outlineLvl w:val="1"/>
    </w:pPr>
    <w:rPr>
      <w:sz w:val="28"/>
      <w:szCs w:val="40"/>
    </w:rPr>
  </w:style>
  <w:style w:type="paragraph" w:styleId="Heading3">
    <w:name w:val="heading 3"/>
    <w:basedOn w:val="HeadingBase"/>
    <w:next w:val="BodyText"/>
    <w:link w:val="Heading3Char"/>
    <w:qFormat/>
    <w:rsid w:val="00EC00EF"/>
    <w:pPr>
      <w:spacing w:before="180" w:after="120"/>
      <w:outlineLvl w:val="2"/>
    </w:pPr>
    <w:rPr>
      <w:spacing w:val="-10"/>
      <w:kern w:val="32"/>
    </w:rPr>
  </w:style>
  <w:style w:type="paragraph" w:styleId="Heading4">
    <w:name w:val="heading 4"/>
    <w:basedOn w:val="HeadingBase"/>
    <w:next w:val="BodyText"/>
    <w:link w:val="Heading4Char"/>
    <w:qFormat/>
    <w:rsid w:val="00EC00EF"/>
    <w:pPr>
      <w:spacing w:before="160" w:after="120"/>
      <w:outlineLvl w:val="3"/>
    </w:pPr>
    <w:rPr>
      <w:sz w:val="22"/>
    </w:rPr>
  </w:style>
  <w:style w:type="paragraph" w:styleId="Heading5">
    <w:name w:val="heading 5"/>
    <w:basedOn w:val="HeadingBase"/>
    <w:next w:val="Normal"/>
    <w:link w:val="Heading5Char"/>
    <w:qFormat/>
    <w:rsid w:val="00EC00EF"/>
    <w:pPr>
      <w:spacing w:before="80"/>
      <w:outlineLvl w:val="4"/>
    </w:pPr>
    <w:rPr>
      <w:color w:val="918585"/>
      <w:sz w:val="20"/>
    </w:rPr>
  </w:style>
  <w:style w:type="paragraph" w:styleId="Heading6">
    <w:name w:val="heading 6"/>
    <w:basedOn w:val="HeadingBase"/>
    <w:next w:val="Normal"/>
    <w:link w:val="Heading6Char"/>
    <w:qFormat/>
    <w:rsid w:val="00EC00EF"/>
    <w:pPr>
      <w:spacing w:before="60"/>
      <w:outlineLvl w:val="5"/>
    </w:pPr>
    <w:rPr>
      <w:color w:val="918585"/>
      <w:sz w:val="20"/>
    </w:rPr>
  </w:style>
  <w:style w:type="paragraph" w:styleId="Heading7">
    <w:name w:val="heading 7"/>
    <w:basedOn w:val="Normal"/>
    <w:next w:val="Normal"/>
    <w:link w:val="Heading7Char"/>
    <w:qFormat/>
    <w:rsid w:val="00EC00EF"/>
    <w:pPr>
      <w:ind w:left="720"/>
      <w:outlineLvl w:val="6"/>
    </w:pPr>
    <w:rPr>
      <w:i/>
    </w:rPr>
  </w:style>
  <w:style w:type="paragraph" w:styleId="Heading8">
    <w:name w:val="heading 8"/>
    <w:basedOn w:val="Normal"/>
    <w:next w:val="Normal"/>
    <w:link w:val="Heading8Char"/>
    <w:qFormat/>
    <w:rsid w:val="00EC00EF"/>
    <w:pPr>
      <w:ind w:left="720"/>
      <w:outlineLvl w:val="7"/>
    </w:pPr>
    <w:rPr>
      <w:i/>
    </w:rPr>
  </w:style>
  <w:style w:type="paragraph" w:styleId="Heading9">
    <w:name w:val="heading 9"/>
    <w:basedOn w:val="Normal"/>
    <w:next w:val="Normal"/>
    <w:link w:val="Heading9Char"/>
    <w:qFormat/>
    <w:rsid w:val="00EC00EF"/>
    <w:pPr>
      <w:ind w:left="720"/>
      <w:outlineLvl w:val="8"/>
    </w:pPr>
    <w:rPr>
      <w:i/>
    </w:rPr>
  </w:style>
  <w:style w:type="character" w:default="1" w:styleId="DefaultParagraphFont">
    <w:name w:val="Default Paragraph Font"/>
    <w:uiPriority w:val="1"/>
    <w:unhideWhenUsed/>
    <w:rsid w:val="00EC00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0EF"/>
  </w:style>
  <w:style w:type="character" w:customStyle="1" w:styleId="Heading1Char">
    <w:name w:val="Heading 1 Char"/>
    <w:basedOn w:val="DefaultParagraphFont"/>
    <w:link w:val="Heading1"/>
    <w:rsid w:val="00EC00EF"/>
    <w:rPr>
      <w:rFonts w:ascii="Times New Roman" w:eastAsia="Times New Roman" w:hAnsi="Times New Roman" w:cs="Times New Roman"/>
      <w:b/>
      <w:sz w:val="32"/>
      <w:szCs w:val="20"/>
      <w:lang w:eastAsia="en-US"/>
    </w:rPr>
  </w:style>
  <w:style w:type="paragraph" w:styleId="BodyText">
    <w:name w:val="Body Text"/>
    <w:basedOn w:val="Normal"/>
    <w:link w:val="BodyTextChar"/>
    <w:rsid w:val="00EC00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00EF"/>
    <w:rPr>
      <w:rFonts w:ascii="Times New Roman" w:eastAsia="Times New Roman" w:hAnsi="Times New Roman" w:cs="Times New Roman"/>
      <w:sz w:val="24"/>
      <w:lang w:val="en-US" w:eastAsia="en-US"/>
    </w:rPr>
  </w:style>
  <w:style w:type="paragraph" w:styleId="Footer">
    <w:name w:val="footer"/>
    <w:basedOn w:val="Normal"/>
    <w:link w:val="FooterChar"/>
    <w:rsid w:val="00EC00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0EF"/>
    <w:rPr>
      <w:rFonts w:ascii="Times New Roman" w:eastAsia="Times New Roman" w:hAnsi="Times New Roman" w:cs="Times New Roman"/>
      <w:sz w:val="16"/>
      <w:lang w:val="en-US" w:eastAsia="en-US"/>
    </w:rPr>
  </w:style>
  <w:style w:type="paragraph" w:styleId="List">
    <w:name w:val="List"/>
    <w:basedOn w:val="BodyText"/>
    <w:next w:val="BodyText"/>
    <w:rsid w:val="00EC00EF"/>
    <w:pPr>
      <w:tabs>
        <w:tab w:val="left" w:pos="340"/>
      </w:tabs>
      <w:spacing w:before="60" w:after="60"/>
      <w:ind w:left="340" w:hanging="340"/>
    </w:pPr>
  </w:style>
  <w:style w:type="paragraph" w:styleId="ListBullet">
    <w:name w:val="List Bullet"/>
    <w:basedOn w:val="List"/>
    <w:rsid w:val="00EC00EF"/>
    <w:pPr>
      <w:numPr>
        <w:numId w:val="12"/>
      </w:numPr>
      <w:tabs>
        <w:tab w:val="clear" w:pos="340"/>
      </w:tabs>
      <w:spacing w:before="40" w:after="40"/>
    </w:pPr>
  </w:style>
  <w:style w:type="character" w:customStyle="1" w:styleId="SpecialBold">
    <w:name w:val="Special Bold"/>
    <w:basedOn w:val="DefaultParagraphFont"/>
    <w:rsid w:val="00EC00EF"/>
    <w:rPr>
      <w:b/>
      <w:spacing w:val="0"/>
    </w:rPr>
  </w:style>
  <w:style w:type="paragraph" w:styleId="Header">
    <w:name w:val="header"/>
    <w:basedOn w:val="Normal"/>
    <w:link w:val="HeaderChar"/>
    <w:rsid w:val="00EC00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0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00EF"/>
    <w:pPr>
      <w:spacing w:before="240" w:after="120"/>
      <w:outlineLvl w:val="0"/>
    </w:pPr>
    <w:rPr>
      <w:rFonts w:ascii="Times New Roman" w:hAnsi="Times New Roman"/>
      <w:b/>
      <w:sz w:val="28"/>
    </w:rPr>
  </w:style>
  <w:style w:type="paragraph" w:customStyle="1" w:styleId="AllowPageBreak">
    <w:name w:val="AllowPageBreak"/>
    <w:rsid w:val="00EC00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00EF"/>
    <w:pPr>
      <w:tabs>
        <w:tab w:val="left" w:pos="680"/>
      </w:tabs>
      <w:spacing w:before="60" w:after="60"/>
      <w:ind w:left="680" w:hanging="340"/>
    </w:pPr>
  </w:style>
  <w:style w:type="character" w:customStyle="1" w:styleId="BoldandItalics">
    <w:name w:val="Bold and Italics"/>
    <w:qFormat/>
    <w:rsid w:val="00EC00EF"/>
    <w:rPr>
      <w:b/>
      <w:i/>
      <w:u w:val="none"/>
    </w:rPr>
  </w:style>
  <w:style w:type="character" w:customStyle="1" w:styleId="Heading2Char">
    <w:name w:val="Heading 2 Char"/>
    <w:basedOn w:val="DefaultParagraphFont"/>
    <w:link w:val="Heading2"/>
    <w:rsid w:val="00EC00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0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0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0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0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0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00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00EF"/>
    <w:rPr>
      <w:rFonts w:ascii="Courier New" w:eastAsia="Times New Roman" w:hAnsi="Courier New" w:cs="Times New Roman"/>
      <w:i/>
      <w:szCs w:val="20"/>
      <w:lang w:val="en-US" w:eastAsia="en-US"/>
    </w:rPr>
  </w:style>
  <w:style w:type="paragraph" w:customStyle="1" w:styleId="HeadingBase">
    <w:name w:val="Heading Base"/>
    <w:rsid w:val="00EC00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0EF"/>
    <w:pPr>
      <w:tabs>
        <w:tab w:val="right" w:leader="dot" w:pos="9072"/>
      </w:tabs>
      <w:ind w:left="567"/>
    </w:pPr>
    <w:rPr>
      <w:szCs w:val="22"/>
    </w:rPr>
  </w:style>
  <w:style w:type="paragraph" w:customStyle="1" w:styleId="TOCBase">
    <w:name w:val="TOC Base"/>
    <w:rsid w:val="00EC00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0EF"/>
    <w:pPr>
      <w:tabs>
        <w:tab w:val="right" w:leader="dot" w:pos="9072"/>
      </w:tabs>
      <w:spacing w:before="40" w:after="40"/>
      <w:ind w:left="284"/>
    </w:pPr>
    <w:rPr>
      <w:rFonts w:ascii="Times New Roman" w:hAnsi="Times New Roman"/>
    </w:rPr>
  </w:style>
  <w:style w:type="paragraph" w:styleId="TOC1">
    <w:name w:val="toc 1"/>
    <w:basedOn w:val="TOCBase"/>
    <w:next w:val="Normal"/>
    <w:rsid w:val="00EC00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00EF"/>
    <w:pPr>
      <w:spacing w:before="5040"/>
      <w:jc w:val="center"/>
    </w:pPr>
    <w:rPr>
      <w:sz w:val="48"/>
      <w:szCs w:val="72"/>
      <w:lang w:val="en-US"/>
    </w:rPr>
  </w:style>
  <w:style w:type="character" w:customStyle="1" w:styleId="TitleChar">
    <w:name w:val="Title Char"/>
    <w:basedOn w:val="DefaultParagraphFont"/>
    <w:link w:val="Title"/>
    <w:rsid w:val="00EC00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0EF"/>
    <w:pPr>
      <w:tabs>
        <w:tab w:val="left" w:pos="3600"/>
        <w:tab w:val="left" w:pos="3958"/>
      </w:tabs>
    </w:pPr>
  </w:style>
  <w:style w:type="paragraph" w:customStyle="1" w:styleId="Note">
    <w:name w:val="Note"/>
    <w:basedOn w:val="BodyText"/>
    <w:rsid w:val="00EC00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0EF"/>
    <w:pPr>
      <w:framePr w:wrap="auto" w:hAnchor="text" w:y="6049"/>
    </w:pPr>
    <w:rPr>
      <w:color w:val="000000"/>
      <w:sz w:val="40"/>
    </w:rPr>
  </w:style>
  <w:style w:type="paragraph" w:customStyle="1" w:styleId="TOCTitle">
    <w:name w:val="TOCTitle"/>
    <w:basedOn w:val="Heading1"/>
    <w:rsid w:val="00EC00EF"/>
    <w:pPr>
      <w:spacing w:after="240"/>
      <w:jc w:val="center"/>
      <w:outlineLvl w:val="9"/>
    </w:pPr>
    <w:rPr>
      <w:caps/>
    </w:rPr>
  </w:style>
  <w:style w:type="paragraph" w:customStyle="1" w:styleId="Version">
    <w:name w:val="Version"/>
    <w:rsid w:val="00EC00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00EF"/>
    <w:pPr>
      <w:numPr>
        <w:numId w:val="13"/>
      </w:numPr>
      <w:tabs>
        <w:tab w:val="clear" w:pos="680"/>
      </w:tabs>
    </w:pPr>
  </w:style>
  <w:style w:type="paragraph" w:styleId="Index1">
    <w:name w:val="index 1"/>
    <w:basedOn w:val="Normal"/>
    <w:next w:val="Normal"/>
    <w:semiHidden/>
    <w:rsid w:val="00EC00EF"/>
    <w:pPr>
      <w:keepNext w:val="0"/>
      <w:tabs>
        <w:tab w:val="right" w:pos="4176"/>
      </w:tabs>
      <w:ind w:left="198" w:hanging="198"/>
    </w:pPr>
    <w:rPr>
      <w:rFonts w:ascii="Garamond" w:hAnsi="Garamond"/>
    </w:rPr>
  </w:style>
  <w:style w:type="paragraph" w:styleId="IndexHeading">
    <w:name w:val="index heading"/>
    <w:basedOn w:val="Normal"/>
    <w:next w:val="Index1"/>
    <w:semiHidden/>
    <w:rsid w:val="00EC00EF"/>
    <w:pPr>
      <w:spacing w:before="120" w:after="120"/>
    </w:pPr>
    <w:rPr>
      <w:rFonts w:ascii="Arial" w:hAnsi="Arial"/>
      <w:b/>
      <w:color w:val="918585"/>
      <w:sz w:val="24"/>
    </w:rPr>
  </w:style>
  <w:style w:type="paragraph" w:customStyle="1" w:styleId="Chapter">
    <w:name w:val="Chapter"/>
    <w:basedOn w:val="Normal"/>
    <w:rsid w:val="00EC00EF"/>
    <w:pPr>
      <w:spacing w:before="240"/>
    </w:pPr>
    <w:rPr>
      <w:rFonts w:ascii="Times New Roman" w:hAnsi="Times New Roman"/>
      <w:smallCaps/>
      <w:spacing w:val="80"/>
      <w:sz w:val="28"/>
    </w:rPr>
  </w:style>
  <w:style w:type="paragraph" w:customStyle="1" w:styleId="InChapter">
    <w:name w:val="InChapter"/>
    <w:basedOn w:val="Heading3"/>
    <w:rsid w:val="00EC00EF"/>
    <w:pPr>
      <w:spacing w:after="240"/>
      <w:outlineLvl w:val="9"/>
    </w:pPr>
    <w:rPr>
      <w:noProof/>
    </w:rPr>
  </w:style>
  <w:style w:type="paragraph" w:styleId="Index2">
    <w:name w:val="index 2"/>
    <w:basedOn w:val="Normal"/>
    <w:next w:val="Normal"/>
    <w:semiHidden/>
    <w:rsid w:val="00EC00EF"/>
    <w:pPr>
      <w:tabs>
        <w:tab w:val="right" w:pos="4176"/>
      </w:tabs>
      <w:ind w:left="568" w:hanging="284"/>
    </w:pPr>
    <w:rPr>
      <w:rFonts w:ascii="Garamond" w:hAnsi="Garamond"/>
    </w:rPr>
  </w:style>
  <w:style w:type="paragraph" w:customStyle="1" w:styleId="Byline">
    <w:name w:val="Byline"/>
    <w:rsid w:val="00EC00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0EF"/>
    <w:pPr>
      <w:tabs>
        <w:tab w:val="clear" w:pos="3600"/>
        <w:tab w:val="clear" w:pos="3958"/>
      </w:tabs>
      <w:jc w:val="right"/>
    </w:pPr>
  </w:style>
  <w:style w:type="character" w:styleId="Emphasis">
    <w:name w:val="Emphasis"/>
    <w:basedOn w:val="DefaultParagraphFont"/>
    <w:qFormat/>
    <w:rsid w:val="00EC00EF"/>
    <w:rPr>
      <w:i/>
    </w:rPr>
  </w:style>
  <w:style w:type="paragraph" w:styleId="Caption">
    <w:name w:val="caption"/>
    <w:basedOn w:val="BodyText"/>
    <w:next w:val="Normal"/>
    <w:qFormat/>
    <w:rsid w:val="00EC00EF"/>
    <w:pPr>
      <w:framePr w:w="2268" w:hSpace="181" w:vSpace="181" w:wrap="around" w:vAnchor="text" w:hAnchor="page" w:x="1135" w:y="285" w:anchorLock="1"/>
    </w:pPr>
    <w:rPr>
      <w:i/>
    </w:rPr>
  </w:style>
  <w:style w:type="paragraph" w:customStyle="1" w:styleId="MiniTOCTitle">
    <w:name w:val="MiniTOCTitle"/>
    <w:basedOn w:val="Heading4"/>
    <w:rsid w:val="00EC00EF"/>
    <w:pPr>
      <w:spacing w:before="240"/>
      <w:outlineLvl w:val="9"/>
    </w:pPr>
    <w:rPr>
      <w:noProof/>
      <w:sz w:val="24"/>
    </w:rPr>
  </w:style>
  <w:style w:type="paragraph" w:customStyle="1" w:styleId="MiniTOCItem">
    <w:name w:val="MiniTOCItem"/>
    <w:basedOn w:val="ListBullet"/>
    <w:rsid w:val="00EC00EF"/>
    <w:pPr>
      <w:numPr>
        <w:numId w:val="0"/>
      </w:numPr>
      <w:tabs>
        <w:tab w:val="right" w:leader="dot" w:pos="6521"/>
      </w:tabs>
      <w:spacing w:before="0" w:after="0"/>
    </w:pPr>
  </w:style>
  <w:style w:type="paragraph" w:customStyle="1" w:styleId="TOFTitle">
    <w:name w:val="TOFTitle"/>
    <w:basedOn w:val="TOCTitle"/>
    <w:rsid w:val="00EC00EF"/>
  </w:style>
  <w:style w:type="paragraph" w:styleId="TableofFigures">
    <w:name w:val="table of figures"/>
    <w:basedOn w:val="Normal"/>
    <w:next w:val="Normal"/>
    <w:semiHidden/>
    <w:rsid w:val="00EC00EF"/>
    <w:pPr>
      <w:tabs>
        <w:tab w:val="right" w:leader="dot" w:pos="9072"/>
      </w:tabs>
      <w:ind w:left="970" w:hanging="403"/>
    </w:pPr>
    <w:rPr>
      <w:rFonts w:ascii="Times New Roman" w:hAnsi="Times New Roman"/>
      <w:b/>
    </w:rPr>
  </w:style>
  <w:style w:type="paragraph" w:styleId="ListNumber">
    <w:name w:val="List Number"/>
    <w:basedOn w:val="List"/>
    <w:rsid w:val="00EC00EF"/>
    <w:pPr>
      <w:numPr>
        <w:numId w:val="10"/>
      </w:numPr>
    </w:pPr>
  </w:style>
  <w:style w:type="character" w:customStyle="1" w:styleId="WingdingSymbols">
    <w:name w:val="Wingding Symbols"/>
    <w:rsid w:val="00EC00EF"/>
    <w:rPr>
      <w:rFonts w:ascii="Wingdings" w:hAnsi="Wingdings"/>
    </w:rPr>
  </w:style>
  <w:style w:type="paragraph" w:customStyle="1" w:styleId="TableHeading">
    <w:name w:val="Table Heading"/>
    <w:basedOn w:val="HeadingBase"/>
    <w:rsid w:val="00EC00EF"/>
    <w:pPr>
      <w:keepLines/>
      <w:pBdr>
        <w:bottom w:val="single" w:sz="6" w:space="1" w:color="918585"/>
      </w:pBdr>
      <w:spacing w:before="240"/>
    </w:pPr>
  </w:style>
  <w:style w:type="character" w:customStyle="1" w:styleId="HotSpot">
    <w:name w:val="HotSpot"/>
    <w:rsid w:val="00EC00EF"/>
    <w:rPr>
      <w:color w:val="0033CC"/>
      <w:u w:val="none"/>
    </w:rPr>
  </w:style>
  <w:style w:type="paragraph" w:customStyle="1" w:styleId="BodyTextRight">
    <w:name w:val="Body Text Right"/>
    <w:basedOn w:val="BodyText"/>
    <w:rsid w:val="00EC00EF"/>
    <w:pPr>
      <w:spacing w:before="0" w:after="0"/>
      <w:jc w:val="right"/>
    </w:pPr>
  </w:style>
  <w:style w:type="paragraph" w:styleId="Index3">
    <w:name w:val="index 3"/>
    <w:basedOn w:val="ListNumber2"/>
    <w:next w:val="Normal"/>
    <w:semiHidden/>
    <w:rsid w:val="00EC00EF"/>
    <w:pPr>
      <w:numPr>
        <w:numId w:val="0"/>
      </w:numPr>
      <w:tabs>
        <w:tab w:val="right" w:leader="dot" w:pos="4176"/>
      </w:tabs>
    </w:pPr>
  </w:style>
  <w:style w:type="paragraph" w:styleId="ListNumber2">
    <w:name w:val="List Number 2"/>
    <w:basedOn w:val="List2"/>
    <w:rsid w:val="00EC00EF"/>
    <w:pPr>
      <w:numPr>
        <w:numId w:val="9"/>
      </w:numPr>
      <w:tabs>
        <w:tab w:val="clear" w:pos="1060"/>
      </w:tabs>
    </w:pPr>
  </w:style>
  <w:style w:type="paragraph" w:customStyle="1" w:styleId="MarginNote">
    <w:name w:val="Margin Note"/>
    <w:basedOn w:val="BodyText"/>
    <w:rsid w:val="00EC00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0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0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00EF"/>
    <w:rPr>
      <w:sz w:val="32"/>
    </w:rPr>
  </w:style>
  <w:style w:type="paragraph" w:customStyle="1" w:styleId="HeadingProcedure">
    <w:name w:val="Heading Procedure"/>
    <w:basedOn w:val="HeadingBase"/>
    <w:next w:val="Normal"/>
    <w:rsid w:val="00EC00EF"/>
    <w:pPr>
      <w:tabs>
        <w:tab w:val="left" w:pos="0"/>
      </w:tabs>
      <w:spacing w:before="120" w:after="60"/>
    </w:pPr>
    <w:rPr>
      <w:i/>
      <w:color w:val="918585"/>
      <w:sz w:val="22"/>
    </w:rPr>
  </w:style>
  <w:style w:type="paragraph" w:customStyle="1" w:styleId="TableBodyText">
    <w:name w:val="Table Body Text"/>
    <w:basedOn w:val="BodyText"/>
    <w:rsid w:val="00EC00EF"/>
    <w:pPr>
      <w:spacing w:before="60" w:after="60"/>
    </w:pPr>
  </w:style>
  <w:style w:type="paragraph" w:styleId="ListContinue">
    <w:name w:val="List Continue"/>
    <w:basedOn w:val="List"/>
    <w:rsid w:val="00EC00EF"/>
    <w:pPr>
      <w:ind w:firstLine="0"/>
    </w:pPr>
  </w:style>
  <w:style w:type="paragraph" w:customStyle="1" w:styleId="ListNote">
    <w:name w:val="List Note"/>
    <w:basedOn w:val="List"/>
    <w:rsid w:val="00EC00EF"/>
    <w:pPr>
      <w:pBdr>
        <w:top w:val="single" w:sz="6" w:space="2" w:color="918585"/>
        <w:bottom w:val="single" w:sz="6" w:space="2" w:color="918585"/>
      </w:pBdr>
      <w:tabs>
        <w:tab w:val="left" w:pos="1021"/>
      </w:tabs>
      <w:ind w:firstLine="0"/>
    </w:pPr>
  </w:style>
  <w:style w:type="paragraph" w:customStyle="1" w:styleId="Warning">
    <w:name w:val="Warning"/>
    <w:basedOn w:val="BodyText"/>
    <w:rsid w:val="00EC00EF"/>
    <w:pPr>
      <w:shd w:val="clear" w:color="auto" w:fill="D9D9D9"/>
      <w:tabs>
        <w:tab w:val="left" w:pos="992"/>
      </w:tabs>
      <w:ind w:left="119" w:right="119"/>
    </w:pPr>
    <w:rPr>
      <w:sz w:val="20"/>
    </w:rPr>
  </w:style>
  <w:style w:type="paragraph" w:customStyle="1" w:styleId="MarginIcons">
    <w:name w:val="Margin Icons"/>
    <w:basedOn w:val="BodyText"/>
    <w:rsid w:val="00EC00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0EF"/>
    <w:rPr>
      <w:rFonts w:ascii="Courier New" w:hAnsi="Courier New"/>
    </w:rPr>
  </w:style>
  <w:style w:type="paragraph" w:customStyle="1" w:styleId="NoteBullet">
    <w:name w:val="Note Bullet"/>
    <w:basedOn w:val="Note"/>
    <w:rsid w:val="00EC00EF"/>
    <w:pPr>
      <w:tabs>
        <w:tab w:val="clear" w:pos="680"/>
      </w:tabs>
      <w:spacing w:before="60" w:after="60"/>
    </w:pPr>
  </w:style>
  <w:style w:type="paragraph" w:customStyle="1" w:styleId="SubHeading2">
    <w:name w:val="SubHeading2"/>
    <w:basedOn w:val="HeadingBase"/>
    <w:rsid w:val="00EC00EF"/>
    <w:pPr>
      <w:spacing w:before="240" w:after="60"/>
    </w:pPr>
    <w:rPr>
      <w:sz w:val="20"/>
    </w:rPr>
  </w:style>
  <w:style w:type="paragraph" w:customStyle="1" w:styleId="SubHeading1">
    <w:name w:val="SubHeading1"/>
    <w:basedOn w:val="HeadingBase"/>
    <w:rsid w:val="00EC00EF"/>
    <w:pPr>
      <w:spacing w:before="240" w:after="60"/>
    </w:pPr>
    <w:rPr>
      <w:color w:val="918585"/>
      <w:sz w:val="22"/>
    </w:rPr>
  </w:style>
  <w:style w:type="paragraph" w:customStyle="1" w:styleId="SideHeading">
    <w:name w:val="Side Heading"/>
    <w:basedOn w:val="HeadingBase"/>
    <w:rsid w:val="00EC00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0EF"/>
    <w:pPr>
      <w:tabs>
        <w:tab w:val="num" w:pos="360"/>
      </w:tabs>
    </w:pPr>
  </w:style>
  <w:style w:type="paragraph" w:styleId="PlainText">
    <w:name w:val="Plain Text"/>
    <w:basedOn w:val="Normal"/>
    <w:link w:val="PlainTextChar"/>
    <w:rsid w:val="00EC00EF"/>
    <w:rPr>
      <w:sz w:val="20"/>
    </w:rPr>
  </w:style>
  <w:style w:type="character" w:customStyle="1" w:styleId="PlainTextChar">
    <w:name w:val="Plain Text Char"/>
    <w:basedOn w:val="DefaultParagraphFont"/>
    <w:link w:val="PlainText"/>
    <w:rsid w:val="00EC00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00EF"/>
    <w:rPr>
      <w:b/>
      <w:smallCaps/>
    </w:rPr>
  </w:style>
  <w:style w:type="paragraph" w:customStyle="1" w:styleId="TableListNumber">
    <w:name w:val="Table List Number"/>
    <w:basedOn w:val="ListNumber"/>
    <w:rsid w:val="00EC00EF"/>
    <w:pPr>
      <w:numPr>
        <w:numId w:val="0"/>
      </w:numPr>
    </w:pPr>
  </w:style>
  <w:style w:type="paragraph" w:styleId="TOC4">
    <w:name w:val="toc 4"/>
    <w:basedOn w:val="TOCBase"/>
    <w:next w:val="Normal"/>
    <w:semiHidden/>
    <w:rsid w:val="00EC00EF"/>
    <w:pPr>
      <w:tabs>
        <w:tab w:val="right" w:leader="dot" w:pos="9071"/>
      </w:tabs>
      <w:ind w:left="1701"/>
    </w:pPr>
  </w:style>
  <w:style w:type="paragraph" w:customStyle="1" w:styleId="ListAlpha">
    <w:name w:val="List Alpha"/>
    <w:basedOn w:val="List"/>
    <w:rsid w:val="00EC00EF"/>
    <w:pPr>
      <w:numPr>
        <w:numId w:val="8"/>
      </w:numPr>
    </w:pPr>
  </w:style>
  <w:style w:type="paragraph" w:customStyle="1" w:styleId="ListAlpha2">
    <w:name w:val="List Alpha 2"/>
    <w:basedOn w:val="List2"/>
    <w:rsid w:val="00EC00EF"/>
    <w:pPr>
      <w:numPr>
        <w:numId w:val="7"/>
      </w:numPr>
    </w:pPr>
  </w:style>
  <w:style w:type="paragraph" w:styleId="List3">
    <w:name w:val="List 3"/>
    <w:basedOn w:val="BodyText"/>
    <w:rsid w:val="00EC00EF"/>
    <w:pPr>
      <w:tabs>
        <w:tab w:val="left" w:pos="1021"/>
      </w:tabs>
      <w:spacing w:before="60" w:after="60"/>
      <w:ind w:left="1020" w:hanging="340"/>
    </w:pPr>
  </w:style>
  <w:style w:type="paragraph" w:styleId="List4">
    <w:name w:val="List 4"/>
    <w:basedOn w:val="BodyText"/>
    <w:rsid w:val="00EC00EF"/>
    <w:pPr>
      <w:tabs>
        <w:tab w:val="left" w:pos="1361"/>
      </w:tabs>
      <w:spacing w:before="60" w:after="60"/>
      <w:ind w:left="1361" w:hanging="340"/>
    </w:pPr>
  </w:style>
  <w:style w:type="paragraph" w:styleId="List5">
    <w:name w:val="List 5"/>
    <w:basedOn w:val="BodyText"/>
    <w:rsid w:val="00EC00EF"/>
    <w:pPr>
      <w:tabs>
        <w:tab w:val="left" w:pos="1701"/>
      </w:tabs>
      <w:spacing w:before="60" w:after="60"/>
      <w:ind w:left="1701" w:hanging="340"/>
    </w:pPr>
  </w:style>
  <w:style w:type="paragraph" w:styleId="ListBullet3">
    <w:name w:val="List Bullet 3"/>
    <w:basedOn w:val="List3"/>
    <w:rsid w:val="00EC00EF"/>
    <w:pPr>
      <w:numPr>
        <w:numId w:val="14"/>
      </w:numPr>
      <w:tabs>
        <w:tab w:val="clear" w:pos="1021"/>
      </w:tabs>
      <w:ind w:left="1037" w:hanging="357"/>
    </w:pPr>
  </w:style>
  <w:style w:type="paragraph" w:styleId="ListBullet4">
    <w:name w:val="List Bullet 4"/>
    <w:basedOn w:val="List4"/>
    <w:rsid w:val="00EC00EF"/>
    <w:pPr>
      <w:numPr>
        <w:numId w:val="2"/>
      </w:numPr>
    </w:pPr>
  </w:style>
  <w:style w:type="paragraph" w:styleId="ListBullet5">
    <w:name w:val="List Bullet 5"/>
    <w:basedOn w:val="List5"/>
    <w:rsid w:val="00EC00EF"/>
    <w:pPr>
      <w:numPr>
        <w:numId w:val="3"/>
      </w:numPr>
    </w:pPr>
  </w:style>
  <w:style w:type="paragraph" w:styleId="ListContinue2">
    <w:name w:val="List Continue 2"/>
    <w:basedOn w:val="List2"/>
    <w:rsid w:val="00EC00EF"/>
    <w:pPr>
      <w:ind w:firstLine="0"/>
    </w:pPr>
  </w:style>
  <w:style w:type="paragraph" w:styleId="ListContinue3">
    <w:name w:val="List Continue 3"/>
    <w:basedOn w:val="List3"/>
    <w:rsid w:val="00EC00EF"/>
    <w:pPr>
      <w:ind w:left="1021" w:firstLine="0"/>
    </w:pPr>
  </w:style>
  <w:style w:type="paragraph" w:styleId="ListContinue4">
    <w:name w:val="List Continue 4"/>
    <w:basedOn w:val="List4"/>
    <w:rsid w:val="00EC00EF"/>
    <w:pPr>
      <w:ind w:firstLine="0"/>
    </w:pPr>
  </w:style>
  <w:style w:type="paragraph" w:styleId="ListContinue5">
    <w:name w:val="List Continue 5"/>
    <w:basedOn w:val="List5"/>
    <w:rsid w:val="00EC00EF"/>
    <w:pPr>
      <w:ind w:firstLine="0"/>
    </w:pPr>
  </w:style>
  <w:style w:type="paragraph" w:styleId="ListNumber3">
    <w:name w:val="List Number 3"/>
    <w:basedOn w:val="List3"/>
    <w:rsid w:val="00EC00EF"/>
    <w:pPr>
      <w:numPr>
        <w:numId w:val="4"/>
      </w:numPr>
    </w:pPr>
  </w:style>
  <w:style w:type="paragraph" w:styleId="ListNumber4">
    <w:name w:val="List Number 4"/>
    <w:basedOn w:val="List4"/>
    <w:rsid w:val="00EC00EF"/>
    <w:pPr>
      <w:numPr>
        <w:numId w:val="5"/>
      </w:numPr>
    </w:pPr>
  </w:style>
  <w:style w:type="paragraph" w:styleId="ListNumber5">
    <w:name w:val="List Number 5"/>
    <w:basedOn w:val="List5"/>
    <w:rsid w:val="00EC00EF"/>
    <w:pPr>
      <w:numPr>
        <w:numId w:val="6"/>
      </w:numPr>
    </w:pPr>
  </w:style>
  <w:style w:type="paragraph" w:styleId="BlockText">
    <w:name w:val="Block Text"/>
    <w:basedOn w:val="Normal"/>
    <w:rsid w:val="00EC00EF"/>
    <w:pPr>
      <w:spacing w:after="120"/>
      <w:ind w:left="1440" w:right="1440"/>
    </w:pPr>
  </w:style>
  <w:style w:type="character" w:customStyle="1" w:styleId="Subscript">
    <w:name w:val="Subscript"/>
    <w:basedOn w:val="DefaultParagraphFont"/>
    <w:rsid w:val="00EC00EF"/>
    <w:rPr>
      <w:sz w:val="16"/>
      <w:vertAlign w:val="subscript"/>
    </w:rPr>
  </w:style>
  <w:style w:type="character" w:customStyle="1" w:styleId="Superscript">
    <w:name w:val="Superscript"/>
    <w:basedOn w:val="DefaultParagraphFont"/>
    <w:rsid w:val="00EC00EF"/>
    <w:rPr>
      <w:sz w:val="16"/>
      <w:vertAlign w:val="superscript"/>
    </w:rPr>
  </w:style>
  <w:style w:type="character" w:customStyle="1" w:styleId="Symbols">
    <w:name w:val="Symbols"/>
    <w:basedOn w:val="DefaultParagraphFont"/>
    <w:rsid w:val="00EC00EF"/>
    <w:rPr>
      <w:rFonts w:ascii="Symbol" w:hAnsi="Symbol"/>
    </w:rPr>
  </w:style>
  <w:style w:type="character" w:customStyle="1" w:styleId="MenuOptions">
    <w:name w:val="Menu Options"/>
    <w:basedOn w:val="DefaultParagraphFont"/>
    <w:rsid w:val="00EC00EF"/>
    <w:rPr>
      <w:rFonts w:ascii="Arial Narrow" w:hAnsi="Arial Narrow"/>
      <w:smallCaps/>
    </w:rPr>
  </w:style>
  <w:style w:type="character" w:customStyle="1" w:styleId="Buttons">
    <w:name w:val="Buttons"/>
    <w:basedOn w:val="DefaultParagraphFont"/>
    <w:rsid w:val="00EC00EF"/>
    <w:rPr>
      <w:b/>
    </w:rPr>
  </w:style>
  <w:style w:type="character" w:customStyle="1" w:styleId="Underlined">
    <w:name w:val="Underlined"/>
    <w:basedOn w:val="DefaultParagraphFont"/>
    <w:rsid w:val="00EC00EF"/>
    <w:rPr>
      <w:u w:val="single"/>
    </w:rPr>
  </w:style>
  <w:style w:type="paragraph" w:customStyle="1" w:styleId="TableBodyTextRight">
    <w:name w:val="Table Body Text Right"/>
    <w:basedOn w:val="TableBodyText"/>
    <w:rsid w:val="00EC00EF"/>
    <w:pPr>
      <w:widowControl w:val="0"/>
      <w:autoSpaceDE w:val="0"/>
      <w:autoSpaceDN w:val="0"/>
      <w:adjustRightInd w:val="0"/>
      <w:jc w:val="right"/>
    </w:pPr>
    <w:rPr>
      <w:rFonts w:cs="Arial"/>
      <w:szCs w:val="18"/>
    </w:rPr>
  </w:style>
  <w:style w:type="paragraph" w:customStyle="1" w:styleId="CopyrightText">
    <w:name w:val="Copyright Text"/>
    <w:basedOn w:val="BodyText"/>
    <w:rsid w:val="00EC00EF"/>
    <w:rPr>
      <w:sz w:val="18"/>
    </w:rPr>
  </w:style>
  <w:style w:type="paragraph" w:customStyle="1" w:styleId="BodySmallRight">
    <w:name w:val="Body Small Right"/>
    <w:basedOn w:val="BodyTextRight"/>
    <w:rsid w:val="00EC00EF"/>
    <w:rPr>
      <w:sz w:val="18"/>
      <w:szCs w:val="18"/>
    </w:rPr>
  </w:style>
  <w:style w:type="paragraph" w:customStyle="1" w:styleId="MarginEdition">
    <w:name w:val="Margin Edition"/>
    <w:basedOn w:val="MarginNote"/>
    <w:rsid w:val="00EC00EF"/>
    <w:pPr>
      <w:spacing w:before="0" w:after="0"/>
    </w:pPr>
    <w:rPr>
      <w:rFonts w:ascii="Times New Roman" w:hAnsi="Times New Roman"/>
      <w:color w:val="999999"/>
    </w:rPr>
  </w:style>
  <w:style w:type="paragraph" w:customStyle="1" w:styleId="Spacer">
    <w:name w:val="Spacer"/>
    <w:basedOn w:val="Normal"/>
    <w:rsid w:val="00EC00EF"/>
    <w:rPr>
      <w:sz w:val="2"/>
      <w:szCs w:val="2"/>
    </w:rPr>
  </w:style>
  <w:style w:type="character" w:customStyle="1" w:styleId="Small">
    <w:name w:val="Small"/>
    <w:basedOn w:val="DefaultParagraphFont"/>
    <w:rsid w:val="00EC00EF"/>
    <w:rPr>
      <w:sz w:val="16"/>
    </w:rPr>
  </w:style>
  <w:style w:type="paragraph" w:customStyle="1" w:styleId="WideTable">
    <w:name w:val="Wide Table"/>
    <w:basedOn w:val="Normal"/>
    <w:rsid w:val="00EC00EF"/>
    <w:pPr>
      <w:ind w:left="-1418"/>
    </w:pPr>
    <w:rPr>
      <w:sz w:val="2"/>
      <w:szCs w:val="2"/>
    </w:rPr>
  </w:style>
  <w:style w:type="character" w:styleId="PageNumber">
    <w:name w:val="page number"/>
    <w:basedOn w:val="DefaultParagraphFont"/>
    <w:rsid w:val="00EC00EF"/>
  </w:style>
  <w:style w:type="paragraph" w:styleId="Quote">
    <w:name w:val="Quote"/>
    <w:basedOn w:val="Heading1"/>
    <w:link w:val="QuoteChar"/>
    <w:qFormat/>
    <w:rsid w:val="00EC00EF"/>
    <w:rPr>
      <w:b w:val="0"/>
      <w:sz w:val="72"/>
      <w:szCs w:val="72"/>
      <w:lang w:val="en-NZ"/>
    </w:rPr>
  </w:style>
  <w:style w:type="character" w:customStyle="1" w:styleId="QuoteChar">
    <w:name w:val="Quote Char"/>
    <w:basedOn w:val="DefaultParagraphFont"/>
    <w:link w:val="Quote"/>
    <w:rsid w:val="00EC00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0EF"/>
    <w:pPr>
      <w:pageBreakBefore/>
    </w:pPr>
  </w:style>
  <w:style w:type="paragraph" w:customStyle="1" w:styleId="Border">
    <w:name w:val="Border"/>
    <w:basedOn w:val="Normal"/>
    <w:qFormat/>
    <w:rsid w:val="00EC00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0EF"/>
    <w:rPr>
      <w:b/>
      <w:bCs/>
      <w:i/>
      <w:iCs/>
      <w:color w:val="auto"/>
    </w:rPr>
  </w:style>
  <w:style w:type="paragraph" w:styleId="IntenseQuote">
    <w:name w:val="Intense Quote"/>
    <w:basedOn w:val="Normal"/>
    <w:next w:val="Normal"/>
    <w:link w:val="IntenseQuoteChar"/>
    <w:uiPriority w:val="30"/>
    <w:qFormat/>
    <w:rsid w:val="00EC00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0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00EF"/>
    <w:rPr>
      <w:smallCaps/>
      <w:color w:val="auto"/>
      <w:u w:val="single"/>
    </w:rPr>
  </w:style>
  <w:style w:type="character" w:styleId="IntenseReference">
    <w:name w:val="Intense Reference"/>
    <w:basedOn w:val="DefaultParagraphFont"/>
    <w:uiPriority w:val="32"/>
    <w:qFormat/>
    <w:rsid w:val="00EC00EF"/>
    <w:rPr>
      <w:b/>
      <w:bCs/>
      <w:smallCaps/>
      <w:color w:val="auto"/>
      <w:spacing w:val="5"/>
      <w:u w:val="single"/>
    </w:rPr>
  </w:style>
  <w:style w:type="paragraph" w:customStyle="1" w:styleId="2ColumnHeading">
    <w:name w:val="2Column Heading"/>
    <w:basedOn w:val="BodyText"/>
    <w:qFormat/>
    <w:rsid w:val="00EC00EF"/>
    <w:pPr>
      <w:spacing w:after="60"/>
      <w:ind w:left="-2268"/>
    </w:pPr>
    <w:rPr>
      <w:b/>
    </w:rPr>
  </w:style>
  <w:style w:type="paragraph" w:customStyle="1" w:styleId="Heading1TOC">
    <w:name w:val="Heading1 TOC"/>
    <w:basedOn w:val="Normal"/>
    <w:qFormat/>
    <w:rsid w:val="00EC00EF"/>
    <w:pPr>
      <w:spacing w:before="240" w:after="120"/>
    </w:pPr>
    <w:rPr>
      <w:rFonts w:ascii="Times New Roman" w:hAnsi="Times New Roman"/>
      <w:b/>
      <w:sz w:val="32"/>
    </w:rPr>
  </w:style>
  <w:style w:type="paragraph" w:customStyle="1" w:styleId="Heading2TOC">
    <w:name w:val="Heading2 TOC"/>
    <w:basedOn w:val="Normal"/>
    <w:qFormat/>
    <w:rsid w:val="00EC00EF"/>
    <w:pPr>
      <w:spacing w:before="240" w:after="60"/>
    </w:pPr>
    <w:rPr>
      <w:rFonts w:ascii="Times New Roman" w:hAnsi="Times New Roman"/>
      <w:b/>
      <w:sz w:val="28"/>
    </w:rPr>
  </w:style>
  <w:style w:type="character" w:customStyle="1" w:styleId="Underline">
    <w:name w:val="Underline"/>
    <w:basedOn w:val="DefaultParagraphFont"/>
    <w:qFormat/>
    <w:rsid w:val="00EC00EF"/>
    <w:rPr>
      <w:u w:val="single"/>
    </w:rPr>
  </w:style>
  <w:style w:type="paragraph" w:styleId="BalloonText">
    <w:name w:val="Balloon Text"/>
    <w:basedOn w:val="Normal"/>
    <w:link w:val="BalloonTextChar"/>
    <w:rsid w:val="00EC00EF"/>
    <w:rPr>
      <w:rFonts w:ascii="Tahoma" w:hAnsi="Tahoma" w:cs="Tahoma"/>
      <w:sz w:val="16"/>
      <w:szCs w:val="16"/>
    </w:rPr>
  </w:style>
  <w:style w:type="character" w:customStyle="1" w:styleId="BalloonTextChar">
    <w:name w:val="Balloon Text Char"/>
    <w:basedOn w:val="DefaultParagraphFont"/>
    <w:link w:val="BalloonText"/>
    <w:rsid w:val="00EC00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00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00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1042</Words>
  <Characters>7064</Characters>
  <Application>Microsoft Office Word</Application>
  <DocSecurity>0</DocSecurity>
  <Lines>228</Lines>
  <Paragraphs>135</Paragraphs>
  <ScaleCrop>false</ScaleCrop>
  <Company>Author-it Software Corporation Ltd.</Company>
  <LinksUpToDate>false</LinksUpToDate>
  <CharactersWithSpaces>8042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MEA115A Plan and implement aeronautical product maintenance activities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2012-05-27T08:44:00Z</dcterms:created>
  <dcterms:modified xsi:type="dcterms:W3CDTF">2012-05-27T08:44:00Z</dcterms:modified>
</cp:coreProperties>
</file>