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8BA" w:rsidP="002B48BA">
      <w:pPr>
        <w:pStyle w:val="Title"/>
      </w:pPr>
      <w:r>
        <w:fldChar w:fldCharType="begin"/>
      </w:r>
      <w:r>
        <w:instrText xml:space="preserve"> TITLE   \* MERGEFORMAT </w:instrText>
      </w:r>
      <w:r>
        <w:fldChar w:fldCharType="separate"/>
      </w:r>
      <w:r>
        <w:t>MEA103B Plan and organise aviation maintenance work activities</w:t>
      </w:r>
      <w:r>
        <w:fldChar w:fldCharType="end"/>
      </w:r>
    </w:p>
    <w:p w:rsidR="002B48BA" w:rsidP="002B48BA">
      <w:pPr>
        <w:pStyle w:val="Version"/>
        <w:sectPr w:rsidSect="00E318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3184F" w:rsidP="00E3184F">
      <w:pPr>
        <w:pStyle w:val="SuperHeading"/>
      </w:pPr>
      <w:r w:rsidRPr="00E3184F">
        <w:t>MEA103B Plan and organise aviation maintenance work activities</w:t>
      </w:r>
    </w:p>
    <w:p w:rsidR="00000000" w:rsidRPr="00E3184F" w:rsidP="00E3184F">
      <w:pPr>
        <w:pStyle w:val="SuperHeading"/>
      </w:pPr>
    </w:p>
    <w:p w:rsidR="00000000" w:rsidRPr="00E3184F" w:rsidP="00E3184F">
      <w:pPr>
        <w:pStyle w:val="Heading1"/>
      </w:pPr>
      <w:bookmarkStart w:id="1" w:name="O_397552"/>
      <w:bookmarkEnd w:id="1"/>
      <w:r w:rsidRPr="00E3184F">
        <w:t>Modification History</w:t>
      </w:r>
    </w:p>
    <w:p w:rsidR="00000000" w:rsidRPr="00E3184F" w:rsidP="00E3184F">
      <w:pPr>
        <w:pStyle w:val="BodyText"/>
      </w:pPr>
      <w:r w:rsidRPr="00E3184F">
        <w:t>Minor formatting and editorial changes made. Prerequisite unit version updated.</w:t>
      </w:r>
    </w:p>
    <w:p w:rsidR="00000000" w:rsidRPr="00E3184F" w:rsidP="00E3184F">
      <w:pPr>
        <w:pStyle w:val="AllowPageBreak"/>
      </w:pPr>
    </w:p>
    <w:p w:rsidR="00000000" w:rsidRPr="00E3184F" w:rsidP="00E3184F">
      <w:pPr>
        <w:pStyle w:val="Heading1"/>
      </w:pPr>
      <w:bookmarkStart w:id="2" w:name="O_397548"/>
      <w:bookmarkEnd w:id="2"/>
      <w:r w:rsidRPr="00E3184F">
        <w:t>Unit Descriptor</w:t>
      </w:r>
    </w:p>
    <w:tbl>
      <w:tblPr>
        <w:tblW w:w="0" w:type="auto"/>
        <w:tblLayout w:type="fixed"/>
        <w:tblCellMar>
          <w:left w:w="62" w:type="dxa"/>
          <w:right w:w="62" w:type="dxa"/>
        </w:tblCellMar>
        <w:tblLook w:val="0000"/>
      </w:tblPr>
      <w:tblGrid>
        <w:gridCol w:w="8550"/>
      </w:tblGrid>
      <w:tr w:rsidTr="002B48BA">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E3184F" w:rsidP="00E3184F">
            <w:pPr>
              <w:pStyle w:val="BodyText"/>
            </w:pPr>
            <w:r w:rsidRPr="00E3184F">
              <w:t xml:space="preserve">This unit of competency is applicable </w:t>
            </w:r>
            <w:r w:rsidRPr="00E3184F">
              <w:t>to all Aeroskills maintenance training pathways. It covers the competencies required for planning and organising individual and group work activities. Where a CASA licensing outcome is sought this unit forms part of the CASA requirement for the granting of</w:t>
            </w:r>
            <w:r w:rsidRPr="00E3184F">
              <w:t xml:space="preserve"> the chosen Aircraft Maintenance Engineer Licence under CASR Part 66, in accordance with the licensing provisions in the Assessment Guidelines.</w:t>
            </w:r>
          </w:p>
        </w:tc>
      </w:tr>
    </w:tbl>
    <w:p w:rsidR="00000000" w:rsidRPr="00E3184F" w:rsidP="00E3184F">
      <w:pPr>
        <w:pStyle w:val="BodyText"/>
      </w:pPr>
    </w:p>
    <w:p w:rsidR="00000000" w:rsidRPr="00E3184F" w:rsidP="00E3184F">
      <w:pPr>
        <w:pStyle w:val="AllowPageBreak"/>
      </w:pPr>
    </w:p>
    <w:p w:rsidR="00000000" w:rsidRPr="00E3184F" w:rsidP="00E3184F">
      <w:pPr>
        <w:pStyle w:val="Heading1"/>
      </w:pPr>
      <w:bookmarkStart w:id="3" w:name="O_397561"/>
      <w:bookmarkEnd w:id="3"/>
      <w:r w:rsidRPr="00E3184F">
        <w:t>Application of the Unit</w:t>
      </w:r>
    </w:p>
    <w:tbl>
      <w:tblPr>
        <w:tblW w:w="0" w:type="auto"/>
        <w:tblLayout w:type="fixed"/>
        <w:tblCellMar>
          <w:left w:w="62" w:type="dxa"/>
          <w:right w:w="62" w:type="dxa"/>
        </w:tblCellMar>
        <w:tblLook w:val="0000"/>
      </w:tblPr>
      <w:tblGrid>
        <w:gridCol w:w="8640"/>
      </w:tblGrid>
      <w:tr w:rsidTr="002B48B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3184F" w:rsidP="00E3184F">
            <w:pPr>
              <w:pStyle w:val="BodyText"/>
            </w:pPr>
            <w:r w:rsidRPr="00E3184F">
              <w:t>This unit requires application of work planning and organising principles that are applied within the framework of defined single or multiple aviation maintenance tasks that involve more than one individual.</w:t>
            </w:r>
          </w:p>
          <w:p w:rsidR="00000000" w:rsidRPr="00E3184F" w:rsidP="00E3184F">
            <w:pPr>
              <w:pStyle w:val="BodyText"/>
            </w:pPr>
            <w:r w:rsidRPr="00E3184F">
              <w:t xml:space="preserve">Applications include flight line/tarmac, hangar </w:t>
            </w:r>
            <w:r w:rsidRPr="00E3184F">
              <w:t>and workshop maintenance tasks.</w:t>
            </w:r>
          </w:p>
        </w:tc>
      </w:tr>
    </w:tbl>
    <w:p w:rsidR="00000000" w:rsidRPr="00E3184F" w:rsidP="00E3184F">
      <w:pPr>
        <w:pStyle w:val="BodyText"/>
      </w:pPr>
    </w:p>
    <w:p w:rsidR="00000000" w:rsidRPr="00E3184F" w:rsidP="00E3184F">
      <w:pPr>
        <w:pStyle w:val="AllowPageBreak"/>
      </w:pPr>
    </w:p>
    <w:p w:rsidR="00000000" w:rsidRPr="00E3184F" w:rsidP="00E3184F">
      <w:pPr>
        <w:pStyle w:val="Heading1"/>
      </w:pPr>
      <w:bookmarkStart w:id="4" w:name="O_397553"/>
      <w:bookmarkEnd w:id="4"/>
      <w:r w:rsidRPr="00E3184F">
        <w:t>Licensing/Regulatory Information</w:t>
      </w:r>
    </w:p>
    <w:p w:rsidR="00000000" w:rsidRPr="00E3184F" w:rsidP="00E3184F">
      <w:pPr>
        <w:pStyle w:val="BodyText"/>
      </w:pPr>
      <w:r w:rsidRPr="00E3184F">
        <w:t>Not applicable.</w:t>
      </w:r>
    </w:p>
    <w:p w:rsidR="00000000" w:rsidRPr="00E3184F" w:rsidP="00E3184F">
      <w:pPr>
        <w:pStyle w:val="AllowPageBreak"/>
      </w:pPr>
    </w:p>
    <w:p w:rsidR="00000000" w:rsidRPr="00E3184F" w:rsidP="00E3184F">
      <w:pPr>
        <w:pStyle w:val="Heading1"/>
      </w:pPr>
      <w:bookmarkStart w:id="5" w:name="O_397551"/>
      <w:bookmarkEnd w:id="5"/>
      <w:r w:rsidRPr="00E3184F">
        <w:t>Pre-Requisites</w:t>
      </w:r>
    </w:p>
    <w:tbl>
      <w:tblPr>
        <w:tblW w:w="0" w:type="auto"/>
        <w:tblLayout w:type="fixed"/>
        <w:tblCellMar>
          <w:left w:w="62" w:type="dxa"/>
          <w:right w:w="62" w:type="dxa"/>
        </w:tblCellMar>
        <w:tblLook w:val="0000"/>
      </w:tblPr>
      <w:tblGrid>
        <w:gridCol w:w="1710"/>
        <w:gridCol w:w="6840"/>
      </w:tblGrid>
      <w:tr w:rsidTr="002B48BA">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E3184F">
            <w:pPr>
              <w:pStyle w:val="BodyText"/>
              <w:rPr>
                <w:lang w:val="en-NZ"/>
              </w:rPr>
            </w:pPr>
            <w:r w:rsidRPr="00E3184F">
              <w:t>MEA101B</w:t>
            </w:r>
          </w:p>
        </w:tc>
        <w:tc>
          <w:tcPr>
            <w:tcW w:w="6840" w:type="dxa"/>
            <w:tcBorders>
              <w:top w:val="nil"/>
              <w:left w:val="nil"/>
              <w:bottom w:val="nil"/>
              <w:right w:val="nil"/>
            </w:tcBorders>
            <w:tcMar>
              <w:top w:w="0" w:type="dxa"/>
              <w:left w:w="62" w:type="dxa"/>
              <w:bottom w:w="0" w:type="dxa"/>
              <w:right w:w="62" w:type="dxa"/>
            </w:tcMar>
          </w:tcPr>
          <w:p w:rsidR="00000000" w:rsidP="00E3184F">
            <w:pPr>
              <w:pStyle w:val="BodyText"/>
              <w:rPr>
                <w:lang w:val="en-NZ"/>
              </w:rPr>
            </w:pPr>
            <w:r w:rsidRPr="00E3184F">
              <w:t>Interpret occupational health and safety practices in aviation maintenance</w:t>
            </w:r>
          </w:p>
        </w:tc>
      </w:tr>
      <w:tr w:rsidTr="002B48BA">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E3184F">
            <w:pPr>
              <w:pStyle w:val="BodyText"/>
              <w:rPr>
                <w:lang w:val="en-NZ"/>
              </w:rPr>
            </w:pPr>
            <w:r w:rsidRPr="00E3184F">
              <w:t>MEA105C</w:t>
            </w:r>
          </w:p>
        </w:tc>
        <w:tc>
          <w:tcPr>
            <w:tcW w:w="6840" w:type="dxa"/>
            <w:tcBorders>
              <w:top w:val="nil"/>
              <w:left w:val="nil"/>
              <w:bottom w:val="nil"/>
              <w:right w:val="nil"/>
            </w:tcBorders>
            <w:tcMar>
              <w:top w:w="0" w:type="dxa"/>
              <w:left w:w="62" w:type="dxa"/>
              <w:bottom w:w="0" w:type="dxa"/>
              <w:right w:w="62" w:type="dxa"/>
            </w:tcMar>
          </w:tcPr>
          <w:p w:rsidR="00000000" w:rsidP="00E3184F">
            <w:pPr>
              <w:pStyle w:val="BodyText"/>
              <w:rPr>
                <w:lang w:val="en-NZ"/>
              </w:rPr>
            </w:pPr>
            <w:r w:rsidRPr="00E3184F">
              <w:t>Apply quality standards applicable to aviation maintenance practices</w:t>
            </w:r>
          </w:p>
        </w:tc>
      </w:tr>
      <w:tr w:rsidTr="002B48BA">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E3184F">
            <w:pPr>
              <w:pStyle w:val="BodyText"/>
              <w:rPr>
                <w:lang w:val="en-NZ"/>
              </w:rPr>
            </w:pPr>
            <w:r w:rsidRPr="00E3184F">
              <w:t>MEA107B</w:t>
            </w:r>
          </w:p>
        </w:tc>
        <w:tc>
          <w:tcPr>
            <w:tcW w:w="6840" w:type="dxa"/>
            <w:tcBorders>
              <w:top w:val="nil"/>
              <w:left w:val="nil"/>
              <w:bottom w:val="nil"/>
              <w:right w:val="nil"/>
            </w:tcBorders>
            <w:tcMar>
              <w:top w:w="0" w:type="dxa"/>
              <w:left w:w="62" w:type="dxa"/>
              <w:bottom w:w="0" w:type="dxa"/>
              <w:right w:w="62" w:type="dxa"/>
            </w:tcMar>
          </w:tcPr>
          <w:p w:rsidR="00000000" w:rsidP="00E3184F">
            <w:pPr>
              <w:pStyle w:val="BodyText"/>
              <w:rPr>
                <w:lang w:val="en-NZ"/>
              </w:rPr>
            </w:pPr>
            <w:r w:rsidRPr="00E3184F">
              <w:t>Interpret and use aviation maintenance industry manuals and specifications</w:t>
            </w:r>
          </w:p>
        </w:tc>
      </w:tr>
      <w:tr w:rsidTr="002B48BA">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E3184F">
            <w:pPr>
              <w:pStyle w:val="BodyText"/>
              <w:rPr>
                <w:lang w:val="en-NZ"/>
              </w:rPr>
            </w:pPr>
            <w:r w:rsidRPr="00E3184F">
              <w:t>MEA108B</w:t>
            </w:r>
          </w:p>
        </w:tc>
        <w:tc>
          <w:tcPr>
            <w:tcW w:w="6840" w:type="dxa"/>
            <w:tcBorders>
              <w:top w:val="nil"/>
              <w:left w:val="nil"/>
              <w:bottom w:val="nil"/>
              <w:right w:val="nil"/>
            </w:tcBorders>
            <w:tcMar>
              <w:top w:w="0" w:type="dxa"/>
              <w:left w:w="62" w:type="dxa"/>
              <w:bottom w:w="0" w:type="dxa"/>
              <w:right w:w="62" w:type="dxa"/>
            </w:tcMar>
          </w:tcPr>
          <w:p w:rsidR="00000000" w:rsidRPr="00E3184F" w:rsidP="00E3184F">
            <w:pPr>
              <w:pStyle w:val="BodyText"/>
            </w:pPr>
            <w:r w:rsidRPr="00E3184F">
              <w:t>Complete aviation maintenance industry documentation</w:t>
            </w:r>
          </w:p>
        </w:tc>
      </w:tr>
    </w:tbl>
    <w:p w:rsidR="00000000" w:rsidRPr="00E3184F" w:rsidP="00E3184F">
      <w:pPr>
        <w:pStyle w:val="BodyText"/>
      </w:pPr>
    </w:p>
    <w:p w:rsidR="00000000" w:rsidRPr="00E3184F" w:rsidP="00E3184F">
      <w:pPr>
        <w:pStyle w:val="AllowPageBreak"/>
      </w:pPr>
    </w:p>
    <w:p w:rsidR="00000000" w:rsidRPr="00E3184F" w:rsidP="00E3184F">
      <w:pPr>
        <w:pStyle w:val="Heading1"/>
      </w:pPr>
      <w:bookmarkStart w:id="6" w:name="O_397556"/>
      <w:bookmarkEnd w:id="6"/>
      <w:r w:rsidRPr="00E3184F">
        <w:t>Employability Skills I</w:t>
      </w:r>
      <w:r w:rsidRPr="00E3184F">
        <w:t>nformation</w:t>
      </w:r>
    </w:p>
    <w:tbl>
      <w:tblPr>
        <w:tblW w:w="0" w:type="auto"/>
        <w:tblLayout w:type="fixed"/>
        <w:tblCellMar>
          <w:left w:w="62" w:type="dxa"/>
          <w:right w:w="62" w:type="dxa"/>
        </w:tblCellMar>
        <w:tblLook w:val="0000"/>
      </w:tblPr>
      <w:tblGrid>
        <w:gridCol w:w="5720"/>
      </w:tblGrid>
      <w:tr w:rsidTr="002B48BA">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3184F" w:rsidP="00E3184F">
            <w:pPr>
              <w:pStyle w:val="BodyText"/>
            </w:pPr>
            <w:r w:rsidRPr="00E3184F">
              <w:t>This unit contains employability skills.</w:t>
            </w:r>
          </w:p>
        </w:tc>
      </w:tr>
    </w:tbl>
    <w:p w:rsidR="00000000" w:rsidRPr="00E3184F" w:rsidP="00E3184F">
      <w:pPr>
        <w:pStyle w:val="BodyText"/>
      </w:pPr>
    </w:p>
    <w:p w:rsidR="00000000" w:rsidRPr="00E3184F" w:rsidP="00E3184F">
      <w:pPr>
        <w:pStyle w:val="AllowPageBreak"/>
      </w:pPr>
    </w:p>
    <w:p w:rsidR="00000000" w:rsidRPr="00E3184F" w:rsidP="00E3184F">
      <w:pPr>
        <w:pStyle w:val="Heading1"/>
      </w:pPr>
      <w:bookmarkStart w:id="7" w:name="O_397557"/>
      <w:bookmarkEnd w:id="7"/>
      <w:r w:rsidRPr="00E3184F">
        <w:t>Elements and Performance Criteria Pre-Content</w:t>
      </w:r>
    </w:p>
    <w:tbl>
      <w:tblPr>
        <w:tblW w:w="9450" w:type="dxa"/>
        <w:tblLayout w:type="fixed"/>
        <w:tblCellMar>
          <w:left w:w="62" w:type="dxa"/>
          <w:right w:w="62" w:type="dxa"/>
        </w:tblCellMar>
        <w:tblLook w:val="0000"/>
      </w:tblPr>
      <w:tblGrid>
        <w:gridCol w:w="2544"/>
        <w:gridCol w:w="6906"/>
      </w:tblGrid>
      <w:tr w:rsidTr="002B48BA">
        <w:tblPrEx>
          <w:tblW w:w="9450" w:type="dxa"/>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r w:rsidRPr="00E3184F">
              <w:t>Elements describe the essential outcomes of a unit of competency.</w:t>
            </w:r>
          </w:p>
        </w:tc>
        <w:tc>
          <w:tcPr>
            <w:tcW w:w="6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84F" w:rsidP="00E3184F">
            <w:pPr>
              <w:pStyle w:val="BodyText"/>
            </w:pPr>
            <w:r w:rsidRPr="00E3184F">
              <w:t>Performance criteria describe the performance needed to demonstrate achievement of the element. Where bold italicised text is used, further information is detailed in the required skills and knowledge section and the range statement. Assessment of performa</w:t>
            </w:r>
            <w:r w:rsidRPr="00E3184F">
              <w:t>nce is to be consistent with the evidence guide.</w:t>
            </w:r>
          </w:p>
        </w:tc>
      </w:tr>
    </w:tbl>
    <w:p w:rsidR="00000000" w:rsidRPr="00E3184F" w:rsidP="00E3184F">
      <w:pPr>
        <w:pStyle w:val="BodyText"/>
      </w:pPr>
    </w:p>
    <w:p w:rsidR="00000000" w:rsidRPr="00E3184F" w:rsidP="00E3184F">
      <w:pPr>
        <w:pStyle w:val="AllowPageBreak"/>
      </w:pPr>
    </w:p>
    <w:p w:rsidR="00000000" w:rsidRPr="00E3184F" w:rsidP="00E3184F">
      <w:pPr>
        <w:pStyle w:val="Heading1"/>
      </w:pPr>
      <w:bookmarkStart w:id="8" w:name="O_397558"/>
      <w:bookmarkEnd w:id="8"/>
      <w:r w:rsidRPr="00E3184F">
        <w:t>Elements and Performance Criteria</w:t>
      </w:r>
    </w:p>
    <w:tbl>
      <w:tblPr>
        <w:tblW w:w="0" w:type="auto"/>
        <w:tblCellMar>
          <w:left w:w="62" w:type="dxa"/>
          <w:right w:w="62" w:type="dxa"/>
        </w:tblCellMar>
        <w:tblLook w:val="0000"/>
      </w:tblPr>
      <w:tblGrid>
        <w:gridCol w:w="1911"/>
        <w:gridCol w:w="7285"/>
      </w:tblGrid>
      <w:tr w:rsidTr="002B4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84F">
            <w:pPr>
              <w:pStyle w:val="List"/>
              <w:rPr>
                <w:lang w:val="en-NZ"/>
              </w:rPr>
            </w:pPr>
            <w:r w:rsidRPr="00E3184F">
              <w:t>1.</w:t>
            </w:r>
            <w:r w:rsidRPr="00E3184F">
              <w:tab/>
              <w:t>Identify task requirements</w:t>
            </w:r>
          </w:p>
        </w:tc>
        <w:tc>
          <w:tcPr>
            <w:tcW w:w="0" w:type="auto"/>
            <w:tcBorders>
              <w:top w:val="nil"/>
              <w:left w:val="nil"/>
              <w:bottom w:val="nil"/>
              <w:right w:val="nil"/>
            </w:tcBorders>
            <w:tcMar>
              <w:top w:w="0" w:type="dxa"/>
              <w:left w:w="62" w:type="dxa"/>
              <w:bottom w:w="0" w:type="dxa"/>
              <w:right w:w="62" w:type="dxa"/>
            </w:tcMar>
          </w:tcPr>
          <w:p w:rsidR="00000000" w:rsidP="00E3184F">
            <w:pPr>
              <w:pStyle w:val="List2"/>
              <w:rPr>
                <w:lang w:val="en-NZ"/>
              </w:rPr>
            </w:pPr>
            <w:r w:rsidRPr="00E3184F">
              <w:t>1.1.</w:t>
            </w:r>
            <w:r w:rsidRPr="00E3184F">
              <w:tab/>
              <w:t>Task requirements are determined or confirmed, and clarified to ensure correct interpretation of specifications or requ</w:t>
            </w:r>
            <w:r w:rsidRPr="00E3184F">
              <w:t>irements</w:t>
            </w:r>
          </w:p>
        </w:tc>
      </w:tr>
      <w:tr w:rsidTr="002B4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84F">
            <w:pPr>
              <w:pStyle w:val="List"/>
              <w:rPr>
                <w:lang w:val="en-NZ"/>
              </w:rPr>
            </w:pPr>
            <w:r w:rsidRPr="00E3184F">
              <w:t>2.</w:t>
            </w:r>
            <w:r w:rsidRPr="00E3184F">
              <w:tab/>
              <w:t>Plan steps to complete task</w:t>
            </w:r>
          </w:p>
        </w:tc>
        <w:tc>
          <w:tcPr>
            <w:tcW w:w="0" w:type="auto"/>
            <w:tcBorders>
              <w:top w:val="nil"/>
              <w:left w:val="nil"/>
              <w:bottom w:val="nil"/>
              <w:right w:val="nil"/>
            </w:tcBorders>
            <w:tcMar>
              <w:top w:w="0" w:type="dxa"/>
              <w:left w:w="62" w:type="dxa"/>
              <w:bottom w:w="0" w:type="dxa"/>
              <w:right w:w="62" w:type="dxa"/>
            </w:tcMar>
          </w:tcPr>
          <w:p w:rsidR="00000000" w:rsidRPr="00E3184F" w:rsidP="00E3184F">
            <w:pPr>
              <w:pStyle w:val="List2"/>
            </w:pPr>
            <w:r w:rsidRPr="00E3184F">
              <w:t>2.1.</w:t>
            </w:r>
            <w:r w:rsidRPr="00E3184F">
              <w:tab/>
              <w:t xml:space="preserve">Task is interpreted and relevant steps are identified to ensure efficient conduct of work to meet specifications in accordance </w:t>
            </w:r>
            <w:r w:rsidRPr="00E3184F">
              <w:t>with relevant aircraft publications/maintenance regulations/orders and standards and practices</w:t>
            </w:r>
          </w:p>
          <w:p w:rsidR="00000000" w:rsidRPr="00E3184F" w:rsidP="00E3184F">
            <w:pPr>
              <w:pStyle w:val="List2"/>
            </w:pPr>
            <w:r w:rsidRPr="00E3184F">
              <w:t>2.2.</w:t>
            </w:r>
            <w:r w:rsidRPr="00E3184F">
              <w:tab/>
              <w:t>Steps are planned in conjunction with the work of other personnel to allow achievement of practical outcomes, in accordance with relevant aircraft publicati</w:t>
            </w:r>
            <w:r w:rsidRPr="00E3184F">
              <w:t>ons/maintenance regulations/orders and standards and practices</w:t>
            </w:r>
          </w:p>
          <w:p w:rsidR="00000000" w:rsidP="00E3184F">
            <w:pPr>
              <w:pStyle w:val="List2"/>
              <w:rPr>
                <w:lang w:val="en-NZ"/>
              </w:rPr>
            </w:pPr>
            <w:r w:rsidRPr="00E3184F">
              <w:t>2.3.</w:t>
            </w:r>
            <w:r w:rsidRPr="00E3184F">
              <w:tab/>
              <w:t>Human factors are allowed for in planning of steps</w:t>
            </w:r>
          </w:p>
        </w:tc>
      </w:tr>
      <w:tr w:rsidTr="002B48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184F">
            <w:pPr>
              <w:pStyle w:val="List"/>
              <w:rPr>
                <w:lang w:val="en-NZ"/>
              </w:rPr>
            </w:pPr>
            <w:r w:rsidRPr="00E3184F">
              <w:t>3.</w:t>
            </w:r>
            <w:r w:rsidRPr="00E3184F">
              <w:tab/>
              <w:t>Organise work</w:t>
            </w:r>
          </w:p>
        </w:tc>
        <w:tc>
          <w:tcPr>
            <w:tcW w:w="0" w:type="auto"/>
            <w:tcBorders>
              <w:top w:val="nil"/>
              <w:left w:val="nil"/>
              <w:bottom w:val="nil"/>
              <w:right w:val="nil"/>
            </w:tcBorders>
            <w:tcMar>
              <w:top w:w="0" w:type="dxa"/>
              <w:left w:w="62" w:type="dxa"/>
              <w:bottom w:w="0" w:type="dxa"/>
              <w:right w:w="62" w:type="dxa"/>
            </w:tcMar>
          </w:tcPr>
          <w:p w:rsidR="00000000" w:rsidRPr="00E3184F" w:rsidP="00E3184F">
            <w:pPr>
              <w:pStyle w:val="List2"/>
            </w:pPr>
            <w:r w:rsidRPr="00E3184F">
              <w:t>3.1.</w:t>
            </w:r>
            <w:r w:rsidRPr="00E3184F">
              <w:tab/>
              <w:t>Work activity is organised with other involved personnel, allowing for relevant human factors and using relevant c</w:t>
            </w:r>
            <w:r w:rsidRPr="00E3184F">
              <w:t>ommunication processes to ensure safe and appropriate sequencing of tasks</w:t>
            </w:r>
          </w:p>
          <w:p w:rsidR="00000000" w:rsidRPr="00E3184F" w:rsidP="00E3184F">
            <w:pPr>
              <w:pStyle w:val="List2"/>
            </w:pPr>
            <w:r w:rsidRPr="00E3184F">
              <w:t>3.2.</w:t>
            </w:r>
            <w:r w:rsidRPr="00E3184F">
              <w:tab/>
              <w:t xml:space="preserve">All necessary documentation related to job planning and progress is completed, and recorded in accordance with relevant aircraft publications/maintenance regulations/orders and </w:t>
            </w:r>
            <w:r w:rsidRPr="00E3184F">
              <w:t>standards and practices</w:t>
            </w:r>
          </w:p>
        </w:tc>
      </w:tr>
    </w:tbl>
    <w:p w:rsidR="00000000" w:rsidRPr="00E3184F" w:rsidP="00E3184F">
      <w:pPr>
        <w:pStyle w:val="BodyText"/>
      </w:pPr>
    </w:p>
    <w:p w:rsidR="00000000" w:rsidRPr="00E3184F" w:rsidP="00E3184F">
      <w:pPr>
        <w:pStyle w:val="AllowPageBreak"/>
      </w:pPr>
    </w:p>
    <w:p w:rsidR="00000000" w:rsidRPr="00E3184F" w:rsidP="00E3184F">
      <w:pPr>
        <w:pStyle w:val="Heading1"/>
      </w:pPr>
      <w:bookmarkStart w:id="9" w:name="O_397549"/>
      <w:bookmarkEnd w:id="9"/>
      <w:r w:rsidRPr="00E3184F">
        <w:t>Required Skills and Knowledge</w:t>
      </w:r>
    </w:p>
    <w:tbl>
      <w:tblPr>
        <w:tblW w:w="0" w:type="auto"/>
        <w:tblLayout w:type="fixed"/>
        <w:tblCellMar>
          <w:left w:w="62" w:type="dxa"/>
          <w:right w:w="62" w:type="dxa"/>
        </w:tblCellMar>
        <w:tblLook w:val="0000"/>
      </w:tblPr>
      <w:tblGrid>
        <w:gridCol w:w="8522"/>
      </w:tblGrid>
      <w:tr w:rsidTr="002B48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84F">
            <w:pPr>
              <w:pStyle w:val="BodyText"/>
              <w:rPr>
                <w:lang w:val="en-NZ"/>
              </w:rPr>
            </w:pPr>
            <w:r w:rsidRPr="00E3184F">
              <w:rPr>
                <w:rStyle w:val="SpecialBold"/>
              </w:rPr>
              <w:t>Required skills</w:t>
            </w:r>
          </w:p>
        </w:tc>
      </w:tr>
      <w:tr w:rsidTr="002B48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184F" w:rsidP="00E3184F">
            <w:pPr>
              <w:pStyle w:val="BodyText"/>
            </w:pPr>
            <w:r w:rsidRPr="00E3184F">
              <w:t>Look for evidence that confirms skills in:</w:t>
            </w:r>
          </w:p>
          <w:p w:rsidR="00000000" w:rsidRPr="00E3184F" w:rsidP="00E3184F">
            <w:pPr>
              <w:pStyle w:val="ListBullet"/>
            </w:pPr>
            <w:r w:rsidRPr="00E3184F">
              <w:t xml:space="preserve">the interpretation of information relating to the work activity from a range of </w:t>
            </w:r>
            <w:r w:rsidRPr="00E3184F">
              <w:t>industry manuals, industry and enterprise regulations and industry documentation</w:t>
            </w:r>
          </w:p>
          <w:p w:rsidR="00000000" w:rsidRPr="00E3184F" w:rsidP="00E3184F">
            <w:pPr>
              <w:pStyle w:val="ListBullet"/>
            </w:pPr>
            <w:r w:rsidRPr="00E3184F">
              <w:t>consideration of OHS regulations/precautions specific to the work activity and others working in the vicinity of the planned work activity, particularly with regard to electri</w:t>
            </w:r>
            <w:r w:rsidRPr="00E3184F">
              <w:t>city, gases (especially oxygen), oils and chemicals</w:t>
            </w:r>
          </w:p>
          <w:p w:rsidR="00000000" w:rsidRPr="00E3184F" w:rsidP="00E3184F">
            <w:pPr>
              <w:pStyle w:val="ListBullet"/>
            </w:pPr>
            <w:r w:rsidRPr="00E3184F">
              <w:t>the use of MSDS</w:t>
            </w:r>
          </w:p>
          <w:p w:rsidR="00000000" w:rsidP="00E3184F">
            <w:pPr>
              <w:pStyle w:val="ListBullet"/>
              <w:rPr>
                <w:lang w:val="en-NZ"/>
              </w:rPr>
            </w:pPr>
            <w:r w:rsidRPr="00E3184F">
              <w:t>the application of human factors in planning maintenance activities</w:t>
            </w:r>
          </w:p>
        </w:tc>
      </w:tr>
      <w:tr w:rsidTr="002B48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84F">
            <w:pPr>
              <w:pStyle w:val="BodyText"/>
              <w:rPr>
                <w:lang w:val="en-NZ"/>
              </w:rPr>
            </w:pPr>
            <w:r w:rsidRPr="00E3184F">
              <w:rPr>
                <w:rStyle w:val="SpecialBold"/>
              </w:rPr>
              <w:t>Required knowledge</w:t>
            </w:r>
          </w:p>
        </w:tc>
      </w:tr>
      <w:tr w:rsidTr="002B48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184F" w:rsidP="00E3184F">
            <w:pPr>
              <w:pStyle w:val="BodyText"/>
            </w:pPr>
            <w:r w:rsidRPr="00E3184F">
              <w:t>Look for evidence that confirms knowledge of:</w:t>
            </w:r>
          </w:p>
          <w:p w:rsidR="00000000" w:rsidRPr="00E3184F" w:rsidP="00E3184F">
            <w:pPr>
              <w:pStyle w:val="ListBullet"/>
            </w:pPr>
            <w:r w:rsidRPr="00E3184F">
              <w:t>the impact of human factors on the safe and effectiv</w:t>
            </w:r>
            <w:r w:rsidRPr="00E3184F">
              <w:t>e performance of maintenance on aircraft and aircraft components</w:t>
            </w:r>
          </w:p>
          <w:p w:rsidR="00000000" w:rsidRPr="00E3184F" w:rsidP="00E3184F">
            <w:pPr>
              <w:pStyle w:val="ListBullet"/>
            </w:pPr>
            <w:r w:rsidRPr="00E3184F">
              <w:t>MSDS</w:t>
            </w:r>
          </w:p>
          <w:p w:rsidR="00000000" w:rsidRPr="00E3184F" w:rsidP="00E3184F">
            <w:pPr>
              <w:pStyle w:val="ListBullet"/>
            </w:pPr>
            <w:r w:rsidRPr="00E3184F">
              <w:t>the types of servicings performed on aircraft, i.e. scheduled and unscheduled maintenance activities, and their impact on planning aviation work activity</w:t>
            </w:r>
          </w:p>
          <w:p w:rsidR="00000000" w:rsidRPr="00E3184F" w:rsidP="00E3184F">
            <w:pPr>
              <w:pStyle w:val="ListBullet"/>
            </w:pPr>
            <w:r w:rsidRPr="00E3184F">
              <w:t>aircraft reference numbering sys</w:t>
            </w:r>
            <w:r w:rsidRPr="00E3184F">
              <w:t>tems as an aid to organising effective work activity in terms of related tasks and inspection/servicing zones</w:t>
            </w:r>
          </w:p>
        </w:tc>
      </w:tr>
    </w:tbl>
    <w:p w:rsidR="00000000" w:rsidRPr="00E3184F" w:rsidP="00E3184F">
      <w:pPr>
        <w:pStyle w:val="BodyText"/>
      </w:pPr>
    </w:p>
    <w:p w:rsidR="00000000" w:rsidRPr="00E3184F" w:rsidP="00E3184F">
      <w:pPr>
        <w:pStyle w:val="AllowPageBreak"/>
      </w:pPr>
    </w:p>
    <w:p w:rsidR="00000000" w:rsidRPr="00E3184F" w:rsidP="00E3184F">
      <w:pPr>
        <w:pStyle w:val="Heading1"/>
      </w:pPr>
      <w:bookmarkStart w:id="10" w:name="O_397555"/>
      <w:bookmarkEnd w:id="10"/>
      <w:r w:rsidRPr="00E3184F">
        <w:t>Evidence Guide</w:t>
      </w:r>
    </w:p>
    <w:tbl>
      <w:tblPr>
        <w:tblW w:w="9570" w:type="dxa"/>
        <w:tblLayout w:type="fixed"/>
        <w:tblCellMar>
          <w:left w:w="62" w:type="dxa"/>
          <w:right w:w="62" w:type="dxa"/>
        </w:tblCellMar>
        <w:tblLook w:val="0000"/>
      </w:tblPr>
      <w:tblGrid>
        <w:gridCol w:w="3908"/>
        <w:gridCol w:w="5662"/>
      </w:tblGrid>
      <w:tr w:rsidTr="002B48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r w:rsidRPr="00E3184F">
              <w:t>The Evidence Guide provides advice on assessment and must be read in conjunction with the performance criteria, required skills and knowledge, range statement and the Assessment Guidelines for the Training Package.</w:t>
            </w:r>
          </w:p>
        </w:tc>
      </w:tr>
      <w:tr w:rsidTr="002B48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r w:rsidRPr="00E3184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r w:rsidRPr="00E3184F">
              <w:t>A person who dem</w:t>
            </w:r>
            <w:r w:rsidRPr="00E3184F">
              <w:t>onstrates competency in this unit must be able plan and organise work activities involving more than one person in the case of single and multiple tasks while allowing for human factors and observing all relevant OHS procedures.</w:t>
            </w:r>
          </w:p>
        </w:tc>
      </w:tr>
      <w:tr w:rsidTr="002B48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r w:rsidRPr="00E3184F">
              <w:rPr>
                <w:rStyle w:val="SpecialBold"/>
              </w:rPr>
              <w:t>Critical aspects for asses</w:t>
            </w:r>
            <w:r w:rsidRPr="00E3184F">
              <w:rPr>
                <w:rStyle w:val="SpecialBold"/>
              </w:rPr>
              <w:t>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84F" w:rsidP="00E3184F">
            <w:pPr>
              <w:pStyle w:val="BodyText"/>
            </w:pPr>
            <w:r w:rsidRPr="00E3184F">
              <w:t>The relationship between broader planning and organising requirements and service specific procedures must be clearly linked.</w:t>
            </w:r>
          </w:p>
          <w:p w:rsidR="00000000" w:rsidRPr="00E3184F" w:rsidP="00E3184F">
            <w:pPr>
              <w:pStyle w:val="BodyText"/>
            </w:pPr>
            <w:r w:rsidRPr="00E3184F">
              <w:t>Evidence of underlying knowledge and skills associated with the</w:t>
            </w:r>
            <w:r w:rsidRPr="00E3184F">
              <w:t xml:space="preserve"> general application of planning and organising while allowing for relevant human factors and OHS requirements is required to supplement evidence of ability to integrate these processes in conjunction with other personnel in the workplace.</w:t>
            </w:r>
          </w:p>
          <w:p w:rsidR="00000000" w:rsidP="00E3184F">
            <w:pPr>
              <w:pStyle w:val="BodyText"/>
              <w:rPr>
                <w:lang w:val="en-NZ"/>
              </w:rPr>
            </w:pPr>
            <w:r w:rsidRPr="00E3184F">
              <w:t xml:space="preserve">A person cannot </w:t>
            </w:r>
            <w:r w:rsidRPr="00E3184F">
              <w:t>be assessed as competent until it can be demonstrated to the satisfaction of the workplace assessor that the relevant elements of the Unit of Competency are being achieved under routine supervision on single and multiple tasks involving more than one perso</w:t>
            </w:r>
            <w:r w:rsidRPr="00E3184F">
              <w:t>n. This shall be established via the records in the Log of Industrial Experience and Achievement or, where appropriate, an equivalent industry .</w:t>
            </w:r>
          </w:p>
        </w:tc>
      </w:tr>
      <w:tr w:rsidTr="002B48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r w:rsidRPr="00E3184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84F" w:rsidP="00E3184F">
            <w:pPr>
              <w:pStyle w:val="BodyText"/>
            </w:pPr>
            <w:r w:rsidRPr="00E3184F">
              <w:t xml:space="preserve">Competency should be assessed in the work environment, or by </w:t>
            </w:r>
            <w:r w:rsidRPr="00E3184F">
              <w:t>use of simulated activities, covering planning and organising situations applicable in the aircraft maintenance environment.</w:t>
            </w:r>
          </w:p>
          <w:p w:rsidR="00000000" w:rsidP="00E3184F">
            <w:pPr>
              <w:pStyle w:val="BodyText"/>
              <w:rPr>
                <w:lang w:val="en-NZ"/>
              </w:rPr>
            </w:pPr>
            <w:r w:rsidRPr="00E3184F">
              <w:t>This unit must be related in its assessment and application to all other units, particularly those that apply to the actual maintenance of aircraft.</w:t>
            </w:r>
          </w:p>
        </w:tc>
      </w:tr>
      <w:tr w:rsidTr="002B48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r w:rsidRPr="00E3184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p>
        </w:tc>
      </w:tr>
      <w:tr w:rsidTr="002B48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r w:rsidRPr="00E3184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84F" w:rsidP="00E3184F">
            <w:pPr>
              <w:pStyle w:val="BodyText"/>
            </w:pPr>
          </w:p>
        </w:tc>
      </w:tr>
    </w:tbl>
    <w:p w:rsidR="00000000" w:rsidRPr="00E3184F" w:rsidP="00E3184F">
      <w:pPr>
        <w:pStyle w:val="BodyText"/>
      </w:pPr>
    </w:p>
    <w:p w:rsidR="00000000" w:rsidRPr="00E3184F" w:rsidP="00E3184F">
      <w:pPr>
        <w:pStyle w:val="AllowPageBreak"/>
      </w:pPr>
    </w:p>
    <w:p w:rsidR="00000000" w:rsidRPr="00E3184F" w:rsidP="00E3184F">
      <w:pPr>
        <w:pStyle w:val="Heading1"/>
      </w:pPr>
      <w:bookmarkStart w:id="11" w:name="O_397550"/>
      <w:bookmarkEnd w:id="11"/>
      <w:r w:rsidRPr="00E3184F">
        <w:t>Range Statement</w:t>
      </w:r>
    </w:p>
    <w:tbl>
      <w:tblPr>
        <w:tblW w:w="9450" w:type="dxa"/>
        <w:tblLayout w:type="fixed"/>
        <w:tblCellMar>
          <w:left w:w="62" w:type="dxa"/>
          <w:right w:w="62" w:type="dxa"/>
        </w:tblCellMar>
        <w:tblLook w:val="0000"/>
      </w:tblPr>
      <w:tblGrid>
        <w:gridCol w:w="3511"/>
        <w:gridCol w:w="5939"/>
      </w:tblGrid>
      <w:tr w:rsidTr="002B48BA">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r w:rsidRPr="00E3184F">
              <w:t>The range s</w:t>
            </w:r>
            <w:r w:rsidRPr="00E3184F">
              <w:t>tatement relates to the unit of competency as a whole. It allows for different work environments and situations that may affect performance. Bold italicised wording, if used in the performance criteria, is detailed below. Essential operating conditions tha</w:t>
            </w:r>
            <w:r w:rsidRPr="00E3184F">
              <w:t>t may be present with training and assessment (depending on the work situation, needs of the candidate, accessibility of the item, and local industry and regional contexts) may also be included.</w:t>
            </w:r>
          </w:p>
        </w:tc>
      </w:tr>
      <w:tr w:rsidTr="002B48BA">
        <w:tblPrEx>
          <w:tblW w:w="9450" w:type="dxa"/>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84F">
            <w:pPr>
              <w:pStyle w:val="BodyText"/>
              <w:rPr>
                <w:lang w:val="en-NZ"/>
              </w:rPr>
            </w:pPr>
            <w:r w:rsidRPr="00E3184F">
              <w:rPr>
                <w:rStyle w:val="SpecialBold"/>
              </w:rPr>
              <w:t>Application</w:t>
            </w:r>
            <w:r w:rsidRPr="00E3184F">
              <w:t xml:space="preserve"> </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84F" w:rsidP="00E3184F">
            <w:pPr>
              <w:pStyle w:val="BodyText"/>
            </w:pPr>
            <w:r w:rsidRPr="00E3184F">
              <w:t>Application of this unit may relate to:</w:t>
            </w:r>
          </w:p>
          <w:p w:rsidR="00000000" w:rsidRPr="00E3184F" w:rsidP="00E3184F">
            <w:pPr>
              <w:pStyle w:val="ListBullet"/>
            </w:pPr>
            <w:r w:rsidRPr="00E3184F">
              <w:t>scheduled or unscheduled maintenance</w:t>
            </w:r>
          </w:p>
          <w:p w:rsidR="00000000" w:rsidRPr="00E3184F" w:rsidP="00E3184F">
            <w:pPr>
              <w:pStyle w:val="ListBullet"/>
            </w:pPr>
            <w:r w:rsidRPr="00E3184F">
              <w:t>team-related activities</w:t>
            </w:r>
          </w:p>
          <w:p w:rsidR="00000000" w:rsidRPr="00E3184F" w:rsidP="00E3184F">
            <w:pPr>
              <w:pStyle w:val="ListBullet"/>
            </w:pPr>
            <w:r w:rsidRPr="00E3184F">
              <w:t>single or multiple tasks</w:t>
            </w:r>
          </w:p>
        </w:tc>
      </w:tr>
    </w:tbl>
    <w:p w:rsidR="002B48BA" w:rsidP="00E3184F">
      <w:pPr>
        <w:pStyle w:val="BodyText"/>
      </w:pPr>
    </w:p>
    <w:p w:rsidR="002B48BA" w:rsidP="00E3184F">
      <w:pPr>
        <w:pStyle w:val="BodyText"/>
      </w:pPr>
    </w:p>
    <w:p w:rsidR="00000000" w:rsidRPr="00E3184F" w:rsidP="00E3184F">
      <w:pPr>
        <w:pStyle w:val="Heading1"/>
      </w:pPr>
      <w:bookmarkStart w:id="12" w:name="O_397547"/>
      <w:bookmarkEnd w:id="12"/>
      <w:r w:rsidRPr="00E3184F">
        <w:t>Unit Sector(s)</w:t>
      </w:r>
    </w:p>
    <w:p w:rsidR="00000000" w:rsidRPr="00E3184F" w:rsidP="00E3184F">
      <w:pPr>
        <w:pStyle w:val="BodyText"/>
      </w:pPr>
      <w:r w:rsidRPr="00E3184F">
        <w:t>Aviation maintenance</w:t>
      </w:r>
    </w:p>
    <w:p w:rsidR="00000000" w:rsidRPr="00E3184F" w:rsidP="00E3184F">
      <w:pPr>
        <w:pStyle w:val="AllowPageBreak"/>
      </w:pPr>
    </w:p>
    <w:p w:rsidR="00000000" w:rsidRPr="00E3184F" w:rsidP="00E3184F">
      <w:pPr>
        <w:pStyle w:val="Heading1"/>
      </w:pPr>
      <w:bookmarkStart w:id="13" w:name="O_397560"/>
      <w:bookmarkEnd w:id="13"/>
      <w:r w:rsidRPr="00E3184F">
        <w:t>Competency field</w:t>
      </w:r>
    </w:p>
    <w:p w:rsidR="00000000" w:rsidRPr="00E3184F" w:rsidP="00E3184F">
      <w:pPr>
        <w:pStyle w:val="Heading1"/>
      </w:pPr>
      <w:bookmarkStart w:id="14" w:name="O_397559"/>
      <w:bookmarkEnd w:id="14"/>
      <w:r w:rsidRPr="00E3184F">
        <w:t>Co-requisite units</w:t>
      </w:r>
    </w:p>
    <w:p w:rsidR="00000000" w:rsidRPr="00E3184F" w:rsidP="00E3184F">
      <w:pPr>
        <w:pStyle w:val="BodyText"/>
      </w:pPr>
      <w:r w:rsidRPr="00E3184F">
        <w:t>Not applicable</w:t>
      </w:r>
    </w:p>
    <w:p w:rsidR="00000000" w:rsidRPr="00E3184F" w:rsidP="00E3184F"/>
    <w:sectPr w:rsidSect="00E318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8BA" w:rsidP="002B4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BA" w:rsidP="00E31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48BA" w:rsidP="00E318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48BA" w:rsidP="00E318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8BA" w:rsidP="002B48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BA" w:rsidP="00E3184F">
    <w:pPr>
      <w:pStyle w:val="Header"/>
      <w:framePr w:wrap="around"/>
    </w:pPr>
    <w:r>
      <w:fldChar w:fldCharType="begin"/>
    </w:r>
    <w:r>
      <w:instrText xml:space="preserve"> TITLE   \* MERGEFORMAT </w:instrText>
    </w:r>
    <w:r>
      <w:fldChar w:fldCharType="separate"/>
    </w:r>
    <w:r>
      <w:t>MEA103B Plan and organise aviation maintenance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48BA" w:rsidP="00E318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908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E65B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8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184F"/>
    <w:pPr>
      <w:spacing w:before="360" w:after="60"/>
      <w:outlineLvl w:val="0"/>
    </w:pPr>
    <w:rPr>
      <w:sz w:val="32"/>
    </w:rPr>
  </w:style>
  <w:style w:type="paragraph" w:styleId="Heading2">
    <w:name w:val="heading 2"/>
    <w:basedOn w:val="HeadingBase"/>
    <w:next w:val="BodyText"/>
    <w:link w:val="Heading2Char"/>
    <w:qFormat/>
    <w:rsid w:val="00E3184F"/>
    <w:pPr>
      <w:keepLines/>
      <w:spacing w:before="240" w:after="120"/>
      <w:outlineLvl w:val="1"/>
    </w:pPr>
    <w:rPr>
      <w:sz w:val="28"/>
      <w:szCs w:val="40"/>
    </w:rPr>
  </w:style>
  <w:style w:type="paragraph" w:styleId="Heading3">
    <w:name w:val="heading 3"/>
    <w:basedOn w:val="HeadingBase"/>
    <w:next w:val="BodyText"/>
    <w:link w:val="Heading3Char"/>
    <w:qFormat/>
    <w:rsid w:val="00E3184F"/>
    <w:pPr>
      <w:spacing w:before="180" w:after="120"/>
      <w:outlineLvl w:val="2"/>
    </w:pPr>
    <w:rPr>
      <w:spacing w:val="-10"/>
      <w:kern w:val="32"/>
    </w:rPr>
  </w:style>
  <w:style w:type="paragraph" w:styleId="Heading4">
    <w:name w:val="heading 4"/>
    <w:basedOn w:val="HeadingBase"/>
    <w:next w:val="BodyText"/>
    <w:link w:val="Heading4Char"/>
    <w:qFormat/>
    <w:rsid w:val="00E3184F"/>
    <w:pPr>
      <w:spacing w:before="160" w:after="120"/>
      <w:outlineLvl w:val="3"/>
    </w:pPr>
    <w:rPr>
      <w:sz w:val="22"/>
    </w:rPr>
  </w:style>
  <w:style w:type="paragraph" w:styleId="Heading5">
    <w:name w:val="heading 5"/>
    <w:basedOn w:val="HeadingBase"/>
    <w:next w:val="Normal"/>
    <w:link w:val="Heading5Char"/>
    <w:qFormat/>
    <w:rsid w:val="00E3184F"/>
    <w:pPr>
      <w:spacing w:before="80"/>
      <w:outlineLvl w:val="4"/>
    </w:pPr>
    <w:rPr>
      <w:color w:val="918585"/>
      <w:sz w:val="20"/>
    </w:rPr>
  </w:style>
  <w:style w:type="paragraph" w:styleId="Heading6">
    <w:name w:val="heading 6"/>
    <w:basedOn w:val="HeadingBase"/>
    <w:next w:val="Normal"/>
    <w:link w:val="Heading6Char"/>
    <w:qFormat/>
    <w:rsid w:val="00E3184F"/>
    <w:pPr>
      <w:spacing w:before="60"/>
      <w:outlineLvl w:val="5"/>
    </w:pPr>
    <w:rPr>
      <w:color w:val="918585"/>
      <w:sz w:val="20"/>
    </w:rPr>
  </w:style>
  <w:style w:type="paragraph" w:styleId="Heading7">
    <w:name w:val="heading 7"/>
    <w:basedOn w:val="Normal"/>
    <w:next w:val="Normal"/>
    <w:link w:val="Heading7Char"/>
    <w:qFormat/>
    <w:rsid w:val="00E3184F"/>
    <w:pPr>
      <w:ind w:left="720"/>
      <w:outlineLvl w:val="6"/>
    </w:pPr>
    <w:rPr>
      <w:i/>
    </w:rPr>
  </w:style>
  <w:style w:type="paragraph" w:styleId="Heading8">
    <w:name w:val="heading 8"/>
    <w:basedOn w:val="Normal"/>
    <w:next w:val="Normal"/>
    <w:link w:val="Heading8Char"/>
    <w:qFormat/>
    <w:rsid w:val="00E3184F"/>
    <w:pPr>
      <w:ind w:left="720"/>
      <w:outlineLvl w:val="7"/>
    </w:pPr>
    <w:rPr>
      <w:i/>
    </w:rPr>
  </w:style>
  <w:style w:type="paragraph" w:styleId="Heading9">
    <w:name w:val="heading 9"/>
    <w:basedOn w:val="Normal"/>
    <w:next w:val="Normal"/>
    <w:link w:val="Heading9Char"/>
    <w:qFormat/>
    <w:rsid w:val="00E3184F"/>
    <w:pPr>
      <w:ind w:left="720"/>
      <w:outlineLvl w:val="8"/>
    </w:pPr>
    <w:rPr>
      <w:i/>
    </w:rPr>
  </w:style>
  <w:style w:type="character" w:default="1" w:styleId="DefaultParagraphFont">
    <w:name w:val="Default Paragraph Font"/>
    <w:uiPriority w:val="1"/>
    <w:unhideWhenUsed/>
    <w:rsid w:val="00E31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84F"/>
  </w:style>
  <w:style w:type="character" w:customStyle="1" w:styleId="Heading1Char">
    <w:name w:val="Heading 1 Char"/>
    <w:basedOn w:val="DefaultParagraphFont"/>
    <w:link w:val="Heading1"/>
    <w:rsid w:val="00E3184F"/>
    <w:rPr>
      <w:rFonts w:ascii="Times New Roman" w:eastAsia="Times New Roman" w:hAnsi="Times New Roman" w:cs="Times New Roman"/>
      <w:b/>
      <w:sz w:val="32"/>
      <w:szCs w:val="20"/>
      <w:lang w:eastAsia="en-US"/>
    </w:rPr>
  </w:style>
  <w:style w:type="paragraph" w:styleId="BodyText">
    <w:name w:val="Body Text"/>
    <w:basedOn w:val="Normal"/>
    <w:link w:val="BodyTextChar"/>
    <w:rsid w:val="00E318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84F"/>
    <w:rPr>
      <w:rFonts w:ascii="Times New Roman" w:eastAsia="Times New Roman" w:hAnsi="Times New Roman" w:cs="Times New Roman"/>
      <w:sz w:val="24"/>
      <w:lang w:val="en-US" w:eastAsia="en-US"/>
    </w:rPr>
  </w:style>
  <w:style w:type="paragraph" w:styleId="Footer">
    <w:name w:val="footer"/>
    <w:basedOn w:val="Normal"/>
    <w:link w:val="FooterChar"/>
    <w:rsid w:val="00E31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84F"/>
    <w:rPr>
      <w:rFonts w:ascii="Times New Roman" w:eastAsia="Times New Roman" w:hAnsi="Times New Roman" w:cs="Times New Roman"/>
      <w:sz w:val="16"/>
      <w:lang w:val="en-US" w:eastAsia="en-US"/>
    </w:rPr>
  </w:style>
  <w:style w:type="paragraph" w:styleId="List">
    <w:name w:val="List"/>
    <w:basedOn w:val="BodyText"/>
    <w:next w:val="BodyText"/>
    <w:rsid w:val="00E3184F"/>
    <w:pPr>
      <w:tabs>
        <w:tab w:val="left" w:pos="340"/>
      </w:tabs>
      <w:spacing w:before="60" w:after="60"/>
      <w:ind w:left="340" w:hanging="340"/>
    </w:pPr>
  </w:style>
  <w:style w:type="paragraph" w:styleId="ListBullet">
    <w:name w:val="List Bullet"/>
    <w:basedOn w:val="List"/>
    <w:rsid w:val="00E3184F"/>
    <w:pPr>
      <w:numPr>
        <w:numId w:val="12"/>
      </w:numPr>
      <w:tabs>
        <w:tab w:val="clear" w:pos="340"/>
      </w:tabs>
      <w:spacing w:before="40" w:after="40"/>
    </w:pPr>
  </w:style>
  <w:style w:type="character" w:customStyle="1" w:styleId="SpecialBold">
    <w:name w:val="Special Bold"/>
    <w:basedOn w:val="DefaultParagraphFont"/>
    <w:rsid w:val="00E3184F"/>
    <w:rPr>
      <w:b/>
      <w:spacing w:val="0"/>
    </w:rPr>
  </w:style>
  <w:style w:type="paragraph" w:styleId="Header">
    <w:name w:val="header"/>
    <w:basedOn w:val="Normal"/>
    <w:link w:val="HeaderChar"/>
    <w:rsid w:val="00E31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8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184F"/>
    <w:pPr>
      <w:spacing w:before="240" w:after="120"/>
      <w:outlineLvl w:val="0"/>
    </w:pPr>
    <w:rPr>
      <w:rFonts w:ascii="Times New Roman" w:hAnsi="Times New Roman"/>
      <w:b/>
      <w:sz w:val="28"/>
    </w:rPr>
  </w:style>
  <w:style w:type="paragraph" w:customStyle="1" w:styleId="AllowPageBreak">
    <w:name w:val="AllowPageBreak"/>
    <w:rsid w:val="00E318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184F"/>
    <w:pPr>
      <w:tabs>
        <w:tab w:val="left" w:pos="680"/>
      </w:tabs>
      <w:spacing w:before="60" w:after="60"/>
      <w:ind w:left="680" w:hanging="340"/>
    </w:pPr>
  </w:style>
  <w:style w:type="character" w:customStyle="1" w:styleId="Heading2Char">
    <w:name w:val="Heading 2 Char"/>
    <w:basedOn w:val="DefaultParagraphFont"/>
    <w:link w:val="Heading2"/>
    <w:rsid w:val="00E31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8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18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184F"/>
    <w:rPr>
      <w:rFonts w:ascii="Courier New" w:eastAsia="Times New Roman" w:hAnsi="Courier New" w:cs="Times New Roman"/>
      <w:i/>
      <w:szCs w:val="20"/>
      <w:lang w:val="en-US" w:eastAsia="en-US"/>
    </w:rPr>
  </w:style>
  <w:style w:type="paragraph" w:customStyle="1" w:styleId="HeadingBase">
    <w:name w:val="Heading Base"/>
    <w:rsid w:val="00E31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84F"/>
    <w:pPr>
      <w:tabs>
        <w:tab w:val="right" w:leader="dot" w:pos="9072"/>
      </w:tabs>
      <w:ind w:left="567"/>
    </w:pPr>
    <w:rPr>
      <w:szCs w:val="22"/>
    </w:rPr>
  </w:style>
  <w:style w:type="paragraph" w:customStyle="1" w:styleId="TOCBase">
    <w:name w:val="TOC Base"/>
    <w:rsid w:val="00E31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84F"/>
    <w:pPr>
      <w:tabs>
        <w:tab w:val="right" w:leader="dot" w:pos="9072"/>
      </w:tabs>
      <w:spacing w:before="40" w:after="40"/>
      <w:ind w:left="284"/>
    </w:pPr>
    <w:rPr>
      <w:rFonts w:ascii="Times New Roman" w:hAnsi="Times New Roman"/>
    </w:rPr>
  </w:style>
  <w:style w:type="paragraph" w:styleId="TOC1">
    <w:name w:val="toc 1"/>
    <w:basedOn w:val="TOCBase"/>
    <w:next w:val="Normal"/>
    <w:rsid w:val="00E318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84F"/>
    <w:pPr>
      <w:spacing w:before="5040"/>
      <w:jc w:val="center"/>
    </w:pPr>
    <w:rPr>
      <w:sz w:val="48"/>
      <w:szCs w:val="72"/>
      <w:lang w:val="en-US"/>
    </w:rPr>
  </w:style>
  <w:style w:type="character" w:customStyle="1" w:styleId="TitleChar">
    <w:name w:val="Title Char"/>
    <w:basedOn w:val="DefaultParagraphFont"/>
    <w:link w:val="Title"/>
    <w:rsid w:val="00E31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84F"/>
    <w:pPr>
      <w:tabs>
        <w:tab w:val="left" w:pos="3600"/>
        <w:tab w:val="left" w:pos="3958"/>
      </w:tabs>
    </w:pPr>
  </w:style>
  <w:style w:type="paragraph" w:customStyle="1" w:styleId="Note">
    <w:name w:val="Note"/>
    <w:basedOn w:val="BodyText"/>
    <w:rsid w:val="00E31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84F"/>
    <w:pPr>
      <w:framePr w:wrap="auto" w:hAnchor="text" w:y="6049"/>
    </w:pPr>
    <w:rPr>
      <w:color w:val="000000"/>
      <w:sz w:val="40"/>
    </w:rPr>
  </w:style>
  <w:style w:type="paragraph" w:customStyle="1" w:styleId="TOCTitle">
    <w:name w:val="TOCTitle"/>
    <w:basedOn w:val="Heading1"/>
    <w:rsid w:val="00E3184F"/>
    <w:pPr>
      <w:spacing w:after="240"/>
      <w:jc w:val="center"/>
      <w:outlineLvl w:val="9"/>
    </w:pPr>
    <w:rPr>
      <w:caps/>
    </w:rPr>
  </w:style>
  <w:style w:type="paragraph" w:customStyle="1" w:styleId="Version">
    <w:name w:val="Version"/>
    <w:rsid w:val="00E318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184F"/>
    <w:pPr>
      <w:numPr>
        <w:numId w:val="13"/>
      </w:numPr>
      <w:tabs>
        <w:tab w:val="clear" w:pos="680"/>
      </w:tabs>
    </w:pPr>
  </w:style>
  <w:style w:type="paragraph" w:styleId="Index1">
    <w:name w:val="index 1"/>
    <w:basedOn w:val="Normal"/>
    <w:next w:val="Normal"/>
    <w:semiHidden/>
    <w:rsid w:val="00E3184F"/>
    <w:pPr>
      <w:keepNext w:val="0"/>
      <w:tabs>
        <w:tab w:val="right" w:pos="4176"/>
      </w:tabs>
      <w:ind w:left="198" w:hanging="198"/>
    </w:pPr>
    <w:rPr>
      <w:rFonts w:ascii="Garamond" w:hAnsi="Garamond"/>
    </w:rPr>
  </w:style>
  <w:style w:type="paragraph" w:styleId="IndexHeading">
    <w:name w:val="index heading"/>
    <w:basedOn w:val="Normal"/>
    <w:next w:val="Index1"/>
    <w:semiHidden/>
    <w:rsid w:val="00E3184F"/>
    <w:pPr>
      <w:spacing w:before="120" w:after="120"/>
    </w:pPr>
    <w:rPr>
      <w:rFonts w:ascii="Arial" w:hAnsi="Arial"/>
      <w:b/>
      <w:color w:val="918585"/>
      <w:sz w:val="24"/>
    </w:rPr>
  </w:style>
  <w:style w:type="paragraph" w:customStyle="1" w:styleId="Chapter">
    <w:name w:val="Chapter"/>
    <w:basedOn w:val="Normal"/>
    <w:rsid w:val="00E3184F"/>
    <w:pPr>
      <w:spacing w:before="240"/>
    </w:pPr>
    <w:rPr>
      <w:rFonts w:ascii="Times New Roman" w:hAnsi="Times New Roman"/>
      <w:smallCaps/>
      <w:spacing w:val="80"/>
      <w:sz w:val="28"/>
    </w:rPr>
  </w:style>
  <w:style w:type="paragraph" w:customStyle="1" w:styleId="InChapter">
    <w:name w:val="InChapter"/>
    <w:basedOn w:val="Heading3"/>
    <w:rsid w:val="00E3184F"/>
    <w:pPr>
      <w:spacing w:after="240"/>
      <w:outlineLvl w:val="9"/>
    </w:pPr>
    <w:rPr>
      <w:noProof/>
    </w:rPr>
  </w:style>
  <w:style w:type="paragraph" w:styleId="Index2">
    <w:name w:val="index 2"/>
    <w:basedOn w:val="Normal"/>
    <w:next w:val="Normal"/>
    <w:semiHidden/>
    <w:rsid w:val="00E3184F"/>
    <w:pPr>
      <w:tabs>
        <w:tab w:val="right" w:pos="4176"/>
      </w:tabs>
      <w:ind w:left="568" w:hanging="284"/>
    </w:pPr>
    <w:rPr>
      <w:rFonts w:ascii="Garamond" w:hAnsi="Garamond"/>
    </w:rPr>
  </w:style>
  <w:style w:type="paragraph" w:customStyle="1" w:styleId="Byline">
    <w:name w:val="Byline"/>
    <w:rsid w:val="00E31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84F"/>
    <w:pPr>
      <w:tabs>
        <w:tab w:val="clear" w:pos="3600"/>
        <w:tab w:val="clear" w:pos="3958"/>
      </w:tabs>
      <w:jc w:val="right"/>
    </w:pPr>
  </w:style>
  <w:style w:type="character" w:styleId="Emphasis">
    <w:name w:val="Emphasis"/>
    <w:basedOn w:val="DefaultParagraphFont"/>
    <w:qFormat/>
    <w:rsid w:val="00E3184F"/>
    <w:rPr>
      <w:i/>
    </w:rPr>
  </w:style>
  <w:style w:type="paragraph" w:styleId="Caption">
    <w:name w:val="caption"/>
    <w:basedOn w:val="BodyText"/>
    <w:next w:val="Normal"/>
    <w:qFormat/>
    <w:rsid w:val="00E3184F"/>
    <w:pPr>
      <w:framePr w:w="2268" w:hSpace="181" w:vSpace="181" w:wrap="around" w:vAnchor="text" w:hAnchor="page" w:x="1135" w:y="285" w:anchorLock="1"/>
    </w:pPr>
    <w:rPr>
      <w:i/>
    </w:rPr>
  </w:style>
  <w:style w:type="paragraph" w:customStyle="1" w:styleId="MiniTOCTitle">
    <w:name w:val="MiniTOCTitle"/>
    <w:basedOn w:val="Heading4"/>
    <w:rsid w:val="00E3184F"/>
    <w:pPr>
      <w:spacing w:before="240"/>
      <w:outlineLvl w:val="9"/>
    </w:pPr>
    <w:rPr>
      <w:noProof/>
      <w:sz w:val="24"/>
    </w:rPr>
  </w:style>
  <w:style w:type="paragraph" w:customStyle="1" w:styleId="MiniTOCItem">
    <w:name w:val="MiniTOCItem"/>
    <w:basedOn w:val="ListBullet"/>
    <w:rsid w:val="00E3184F"/>
    <w:pPr>
      <w:numPr>
        <w:numId w:val="0"/>
      </w:numPr>
      <w:tabs>
        <w:tab w:val="right" w:leader="dot" w:pos="6521"/>
      </w:tabs>
      <w:spacing w:before="0" w:after="0"/>
    </w:pPr>
  </w:style>
  <w:style w:type="paragraph" w:customStyle="1" w:styleId="TOFTitle">
    <w:name w:val="TOFTitle"/>
    <w:basedOn w:val="TOCTitle"/>
    <w:rsid w:val="00E3184F"/>
  </w:style>
  <w:style w:type="paragraph" w:styleId="TableofFigures">
    <w:name w:val="table of figures"/>
    <w:basedOn w:val="Normal"/>
    <w:next w:val="Normal"/>
    <w:semiHidden/>
    <w:rsid w:val="00E3184F"/>
    <w:pPr>
      <w:tabs>
        <w:tab w:val="right" w:leader="dot" w:pos="9072"/>
      </w:tabs>
      <w:ind w:left="970" w:hanging="403"/>
    </w:pPr>
    <w:rPr>
      <w:rFonts w:ascii="Times New Roman" w:hAnsi="Times New Roman"/>
      <w:b/>
    </w:rPr>
  </w:style>
  <w:style w:type="paragraph" w:styleId="ListNumber">
    <w:name w:val="List Number"/>
    <w:basedOn w:val="List"/>
    <w:rsid w:val="00E3184F"/>
    <w:pPr>
      <w:numPr>
        <w:numId w:val="10"/>
      </w:numPr>
    </w:pPr>
  </w:style>
  <w:style w:type="character" w:customStyle="1" w:styleId="WingdingSymbols">
    <w:name w:val="Wingding Symbols"/>
    <w:rsid w:val="00E3184F"/>
    <w:rPr>
      <w:rFonts w:ascii="Wingdings" w:hAnsi="Wingdings"/>
    </w:rPr>
  </w:style>
  <w:style w:type="paragraph" w:customStyle="1" w:styleId="TableHeading">
    <w:name w:val="Table Heading"/>
    <w:basedOn w:val="HeadingBase"/>
    <w:rsid w:val="00E3184F"/>
    <w:pPr>
      <w:keepLines/>
      <w:pBdr>
        <w:bottom w:val="single" w:sz="6" w:space="1" w:color="918585"/>
      </w:pBdr>
      <w:spacing w:before="240"/>
    </w:pPr>
  </w:style>
  <w:style w:type="character" w:customStyle="1" w:styleId="HotSpot">
    <w:name w:val="HotSpot"/>
    <w:rsid w:val="00E3184F"/>
    <w:rPr>
      <w:color w:val="0033CC"/>
      <w:u w:val="none"/>
    </w:rPr>
  </w:style>
  <w:style w:type="paragraph" w:customStyle="1" w:styleId="BodyTextRight">
    <w:name w:val="Body Text Right"/>
    <w:basedOn w:val="BodyText"/>
    <w:rsid w:val="00E3184F"/>
    <w:pPr>
      <w:spacing w:before="0" w:after="0"/>
      <w:jc w:val="right"/>
    </w:pPr>
  </w:style>
  <w:style w:type="paragraph" w:styleId="Index3">
    <w:name w:val="index 3"/>
    <w:basedOn w:val="ListNumber2"/>
    <w:next w:val="Normal"/>
    <w:semiHidden/>
    <w:rsid w:val="00E3184F"/>
    <w:pPr>
      <w:numPr>
        <w:numId w:val="0"/>
      </w:numPr>
      <w:tabs>
        <w:tab w:val="right" w:leader="dot" w:pos="4176"/>
      </w:tabs>
    </w:pPr>
  </w:style>
  <w:style w:type="paragraph" w:styleId="ListNumber2">
    <w:name w:val="List Number 2"/>
    <w:basedOn w:val="List2"/>
    <w:rsid w:val="00E3184F"/>
    <w:pPr>
      <w:numPr>
        <w:numId w:val="9"/>
      </w:numPr>
      <w:tabs>
        <w:tab w:val="clear" w:pos="1060"/>
      </w:tabs>
    </w:pPr>
  </w:style>
  <w:style w:type="paragraph" w:customStyle="1" w:styleId="MarginNote">
    <w:name w:val="Margin Note"/>
    <w:basedOn w:val="BodyText"/>
    <w:rsid w:val="00E31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8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184F"/>
    <w:rPr>
      <w:sz w:val="32"/>
    </w:rPr>
  </w:style>
  <w:style w:type="paragraph" w:customStyle="1" w:styleId="HeadingProcedure">
    <w:name w:val="Heading Procedure"/>
    <w:basedOn w:val="HeadingBase"/>
    <w:next w:val="Normal"/>
    <w:rsid w:val="00E3184F"/>
    <w:pPr>
      <w:tabs>
        <w:tab w:val="left" w:pos="0"/>
      </w:tabs>
      <w:spacing w:before="120" w:after="60"/>
    </w:pPr>
    <w:rPr>
      <w:i/>
      <w:color w:val="918585"/>
      <w:sz w:val="22"/>
    </w:rPr>
  </w:style>
  <w:style w:type="paragraph" w:customStyle="1" w:styleId="TableBodyText">
    <w:name w:val="Table Body Text"/>
    <w:basedOn w:val="BodyText"/>
    <w:rsid w:val="00E3184F"/>
    <w:pPr>
      <w:spacing w:before="60" w:after="60"/>
    </w:pPr>
  </w:style>
  <w:style w:type="paragraph" w:styleId="ListContinue">
    <w:name w:val="List Continue"/>
    <w:basedOn w:val="List"/>
    <w:rsid w:val="00E3184F"/>
    <w:pPr>
      <w:ind w:firstLine="0"/>
    </w:pPr>
  </w:style>
  <w:style w:type="paragraph" w:customStyle="1" w:styleId="ListNote">
    <w:name w:val="List Note"/>
    <w:basedOn w:val="List"/>
    <w:rsid w:val="00E3184F"/>
    <w:pPr>
      <w:pBdr>
        <w:top w:val="single" w:sz="6" w:space="2" w:color="918585"/>
        <w:bottom w:val="single" w:sz="6" w:space="2" w:color="918585"/>
      </w:pBdr>
      <w:tabs>
        <w:tab w:val="left" w:pos="1021"/>
      </w:tabs>
      <w:ind w:firstLine="0"/>
    </w:pPr>
  </w:style>
  <w:style w:type="paragraph" w:customStyle="1" w:styleId="Warning">
    <w:name w:val="Warning"/>
    <w:basedOn w:val="BodyText"/>
    <w:rsid w:val="00E3184F"/>
    <w:pPr>
      <w:shd w:val="clear" w:color="auto" w:fill="D9D9D9"/>
      <w:tabs>
        <w:tab w:val="left" w:pos="992"/>
      </w:tabs>
      <w:ind w:left="119" w:right="119"/>
    </w:pPr>
    <w:rPr>
      <w:sz w:val="20"/>
    </w:rPr>
  </w:style>
  <w:style w:type="paragraph" w:customStyle="1" w:styleId="MarginIcons">
    <w:name w:val="Margin Icons"/>
    <w:basedOn w:val="BodyText"/>
    <w:rsid w:val="00E31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84F"/>
    <w:rPr>
      <w:rFonts w:ascii="Courier New" w:hAnsi="Courier New"/>
    </w:rPr>
  </w:style>
  <w:style w:type="paragraph" w:customStyle="1" w:styleId="NoteBullet">
    <w:name w:val="Note Bullet"/>
    <w:basedOn w:val="Note"/>
    <w:rsid w:val="00E3184F"/>
    <w:pPr>
      <w:tabs>
        <w:tab w:val="clear" w:pos="680"/>
      </w:tabs>
      <w:spacing w:before="60" w:after="60"/>
    </w:pPr>
  </w:style>
  <w:style w:type="paragraph" w:customStyle="1" w:styleId="SubHeading2">
    <w:name w:val="SubHeading2"/>
    <w:basedOn w:val="HeadingBase"/>
    <w:rsid w:val="00E3184F"/>
    <w:pPr>
      <w:spacing w:before="240" w:after="60"/>
    </w:pPr>
    <w:rPr>
      <w:sz w:val="20"/>
    </w:rPr>
  </w:style>
  <w:style w:type="paragraph" w:customStyle="1" w:styleId="SubHeading1">
    <w:name w:val="SubHeading1"/>
    <w:basedOn w:val="HeadingBase"/>
    <w:rsid w:val="00E3184F"/>
    <w:pPr>
      <w:spacing w:before="240" w:after="60"/>
    </w:pPr>
    <w:rPr>
      <w:color w:val="918585"/>
      <w:sz w:val="22"/>
    </w:rPr>
  </w:style>
  <w:style w:type="paragraph" w:customStyle="1" w:styleId="SideHeading">
    <w:name w:val="Side Heading"/>
    <w:basedOn w:val="HeadingBase"/>
    <w:rsid w:val="00E31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84F"/>
    <w:pPr>
      <w:tabs>
        <w:tab w:val="num" w:pos="360"/>
      </w:tabs>
    </w:pPr>
  </w:style>
  <w:style w:type="paragraph" w:styleId="PlainText">
    <w:name w:val="Plain Text"/>
    <w:basedOn w:val="Normal"/>
    <w:link w:val="PlainTextChar"/>
    <w:rsid w:val="00E3184F"/>
    <w:rPr>
      <w:sz w:val="20"/>
    </w:rPr>
  </w:style>
  <w:style w:type="character" w:customStyle="1" w:styleId="PlainTextChar">
    <w:name w:val="Plain Text Char"/>
    <w:basedOn w:val="DefaultParagraphFont"/>
    <w:link w:val="PlainText"/>
    <w:rsid w:val="00E318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184F"/>
    <w:rPr>
      <w:b/>
      <w:smallCaps/>
    </w:rPr>
  </w:style>
  <w:style w:type="paragraph" w:customStyle="1" w:styleId="TableListNumber">
    <w:name w:val="Table List Number"/>
    <w:basedOn w:val="ListNumber"/>
    <w:rsid w:val="00E3184F"/>
    <w:pPr>
      <w:numPr>
        <w:numId w:val="0"/>
      </w:numPr>
    </w:pPr>
  </w:style>
  <w:style w:type="paragraph" w:styleId="TOC4">
    <w:name w:val="toc 4"/>
    <w:basedOn w:val="TOCBase"/>
    <w:next w:val="Normal"/>
    <w:semiHidden/>
    <w:rsid w:val="00E3184F"/>
    <w:pPr>
      <w:tabs>
        <w:tab w:val="right" w:leader="dot" w:pos="9071"/>
      </w:tabs>
      <w:ind w:left="1701"/>
    </w:pPr>
  </w:style>
  <w:style w:type="paragraph" w:customStyle="1" w:styleId="ListAlpha">
    <w:name w:val="List Alpha"/>
    <w:basedOn w:val="List"/>
    <w:rsid w:val="00E3184F"/>
    <w:pPr>
      <w:numPr>
        <w:numId w:val="8"/>
      </w:numPr>
    </w:pPr>
  </w:style>
  <w:style w:type="paragraph" w:customStyle="1" w:styleId="ListAlpha2">
    <w:name w:val="List Alpha 2"/>
    <w:basedOn w:val="List2"/>
    <w:rsid w:val="00E3184F"/>
    <w:pPr>
      <w:numPr>
        <w:numId w:val="7"/>
      </w:numPr>
    </w:pPr>
  </w:style>
  <w:style w:type="paragraph" w:styleId="List3">
    <w:name w:val="List 3"/>
    <w:basedOn w:val="BodyText"/>
    <w:rsid w:val="00E3184F"/>
    <w:pPr>
      <w:tabs>
        <w:tab w:val="left" w:pos="1021"/>
      </w:tabs>
      <w:spacing w:before="60" w:after="60"/>
      <w:ind w:left="1020" w:hanging="340"/>
    </w:pPr>
  </w:style>
  <w:style w:type="paragraph" w:styleId="List4">
    <w:name w:val="List 4"/>
    <w:basedOn w:val="BodyText"/>
    <w:rsid w:val="00E3184F"/>
    <w:pPr>
      <w:tabs>
        <w:tab w:val="left" w:pos="1361"/>
      </w:tabs>
      <w:spacing w:before="60" w:after="60"/>
      <w:ind w:left="1361" w:hanging="340"/>
    </w:pPr>
  </w:style>
  <w:style w:type="paragraph" w:styleId="List5">
    <w:name w:val="List 5"/>
    <w:basedOn w:val="BodyText"/>
    <w:rsid w:val="00E3184F"/>
    <w:pPr>
      <w:tabs>
        <w:tab w:val="left" w:pos="1701"/>
      </w:tabs>
      <w:spacing w:before="60" w:after="60"/>
      <w:ind w:left="1701" w:hanging="340"/>
    </w:pPr>
  </w:style>
  <w:style w:type="paragraph" w:styleId="ListBullet3">
    <w:name w:val="List Bullet 3"/>
    <w:basedOn w:val="List3"/>
    <w:rsid w:val="00E3184F"/>
    <w:pPr>
      <w:numPr>
        <w:numId w:val="14"/>
      </w:numPr>
      <w:tabs>
        <w:tab w:val="clear" w:pos="1021"/>
      </w:tabs>
      <w:ind w:left="1037" w:hanging="357"/>
    </w:pPr>
  </w:style>
  <w:style w:type="paragraph" w:styleId="ListBullet4">
    <w:name w:val="List Bullet 4"/>
    <w:basedOn w:val="List4"/>
    <w:rsid w:val="00E3184F"/>
    <w:pPr>
      <w:numPr>
        <w:numId w:val="2"/>
      </w:numPr>
    </w:pPr>
  </w:style>
  <w:style w:type="paragraph" w:styleId="ListBullet5">
    <w:name w:val="List Bullet 5"/>
    <w:basedOn w:val="List5"/>
    <w:rsid w:val="00E3184F"/>
    <w:pPr>
      <w:numPr>
        <w:numId w:val="3"/>
      </w:numPr>
    </w:pPr>
  </w:style>
  <w:style w:type="paragraph" w:styleId="ListContinue2">
    <w:name w:val="List Continue 2"/>
    <w:basedOn w:val="List2"/>
    <w:rsid w:val="00E3184F"/>
    <w:pPr>
      <w:ind w:firstLine="0"/>
    </w:pPr>
  </w:style>
  <w:style w:type="paragraph" w:styleId="ListContinue3">
    <w:name w:val="List Continue 3"/>
    <w:basedOn w:val="List3"/>
    <w:rsid w:val="00E3184F"/>
    <w:pPr>
      <w:ind w:left="1021" w:firstLine="0"/>
    </w:pPr>
  </w:style>
  <w:style w:type="paragraph" w:styleId="ListContinue4">
    <w:name w:val="List Continue 4"/>
    <w:basedOn w:val="List4"/>
    <w:rsid w:val="00E3184F"/>
    <w:pPr>
      <w:ind w:firstLine="0"/>
    </w:pPr>
  </w:style>
  <w:style w:type="paragraph" w:styleId="ListContinue5">
    <w:name w:val="List Continue 5"/>
    <w:basedOn w:val="List5"/>
    <w:rsid w:val="00E3184F"/>
    <w:pPr>
      <w:ind w:firstLine="0"/>
    </w:pPr>
  </w:style>
  <w:style w:type="paragraph" w:styleId="ListNumber3">
    <w:name w:val="List Number 3"/>
    <w:basedOn w:val="List3"/>
    <w:rsid w:val="00E3184F"/>
    <w:pPr>
      <w:numPr>
        <w:numId w:val="4"/>
      </w:numPr>
    </w:pPr>
  </w:style>
  <w:style w:type="paragraph" w:styleId="ListNumber4">
    <w:name w:val="List Number 4"/>
    <w:basedOn w:val="List4"/>
    <w:rsid w:val="00E3184F"/>
    <w:pPr>
      <w:numPr>
        <w:numId w:val="5"/>
      </w:numPr>
    </w:pPr>
  </w:style>
  <w:style w:type="paragraph" w:styleId="ListNumber5">
    <w:name w:val="List Number 5"/>
    <w:basedOn w:val="List5"/>
    <w:rsid w:val="00E3184F"/>
    <w:pPr>
      <w:numPr>
        <w:numId w:val="6"/>
      </w:numPr>
    </w:pPr>
  </w:style>
  <w:style w:type="paragraph" w:styleId="BlockText">
    <w:name w:val="Block Text"/>
    <w:basedOn w:val="Normal"/>
    <w:rsid w:val="00E3184F"/>
    <w:pPr>
      <w:spacing w:after="120"/>
      <w:ind w:left="1440" w:right="1440"/>
    </w:pPr>
  </w:style>
  <w:style w:type="character" w:customStyle="1" w:styleId="Subscript">
    <w:name w:val="Subscript"/>
    <w:basedOn w:val="DefaultParagraphFont"/>
    <w:rsid w:val="00E3184F"/>
    <w:rPr>
      <w:sz w:val="16"/>
      <w:vertAlign w:val="subscript"/>
    </w:rPr>
  </w:style>
  <w:style w:type="character" w:customStyle="1" w:styleId="Superscript">
    <w:name w:val="Superscript"/>
    <w:basedOn w:val="DefaultParagraphFont"/>
    <w:rsid w:val="00E3184F"/>
    <w:rPr>
      <w:sz w:val="16"/>
      <w:vertAlign w:val="superscript"/>
    </w:rPr>
  </w:style>
  <w:style w:type="character" w:customStyle="1" w:styleId="Symbols">
    <w:name w:val="Symbols"/>
    <w:basedOn w:val="DefaultParagraphFont"/>
    <w:rsid w:val="00E3184F"/>
    <w:rPr>
      <w:rFonts w:ascii="Symbol" w:hAnsi="Symbol"/>
    </w:rPr>
  </w:style>
  <w:style w:type="character" w:customStyle="1" w:styleId="MenuOptions">
    <w:name w:val="Menu Options"/>
    <w:basedOn w:val="DefaultParagraphFont"/>
    <w:rsid w:val="00E3184F"/>
    <w:rPr>
      <w:rFonts w:ascii="Arial Narrow" w:hAnsi="Arial Narrow"/>
      <w:smallCaps/>
    </w:rPr>
  </w:style>
  <w:style w:type="character" w:customStyle="1" w:styleId="Buttons">
    <w:name w:val="Buttons"/>
    <w:basedOn w:val="DefaultParagraphFont"/>
    <w:rsid w:val="00E3184F"/>
    <w:rPr>
      <w:b/>
    </w:rPr>
  </w:style>
  <w:style w:type="character" w:customStyle="1" w:styleId="Underlined">
    <w:name w:val="Underlined"/>
    <w:basedOn w:val="DefaultParagraphFont"/>
    <w:rsid w:val="00E3184F"/>
    <w:rPr>
      <w:u w:val="single"/>
    </w:rPr>
  </w:style>
  <w:style w:type="paragraph" w:customStyle="1" w:styleId="TableBodyTextRight">
    <w:name w:val="Table Body Text Right"/>
    <w:basedOn w:val="TableBodyText"/>
    <w:rsid w:val="00E3184F"/>
    <w:pPr>
      <w:widowControl w:val="0"/>
      <w:autoSpaceDE w:val="0"/>
      <w:autoSpaceDN w:val="0"/>
      <w:adjustRightInd w:val="0"/>
      <w:jc w:val="right"/>
    </w:pPr>
    <w:rPr>
      <w:rFonts w:cs="Arial"/>
      <w:szCs w:val="18"/>
    </w:rPr>
  </w:style>
  <w:style w:type="paragraph" w:customStyle="1" w:styleId="CopyrightText">
    <w:name w:val="Copyright Text"/>
    <w:basedOn w:val="BodyText"/>
    <w:rsid w:val="00E3184F"/>
    <w:rPr>
      <w:sz w:val="18"/>
    </w:rPr>
  </w:style>
  <w:style w:type="paragraph" w:customStyle="1" w:styleId="BodySmallRight">
    <w:name w:val="Body Small Right"/>
    <w:basedOn w:val="BodyTextRight"/>
    <w:rsid w:val="00E3184F"/>
    <w:rPr>
      <w:sz w:val="18"/>
      <w:szCs w:val="18"/>
    </w:rPr>
  </w:style>
  <w:style w:type="paragraph" w:customStyle="1" w:styleId="MarginEdition">
    <w:name w:val="Margin Edition"/>
    <w:basedOn w:val="MarginNote"/>
    <w:rsid w:val="00E3184F"/>
    <w:pPr>
      <w:spacing w:before="0" w:after="0"/>
    </w:pPr>
    <w:rPr>
      <w:rFonts w:ascii="Times New Roman" w:hAnsi="Times New Roman"/>
      <w:color w:val="999999"/>
    </w:rPr>
  </w:style>
  <w:style w:type="paragraph" w:customStyle="1" w:styleId="Spacer">
    <w:name w:val="Spacer"/>
    <w:basedOn w:val="Normal"/>
    <w:rsid w:val="00E3184F"/>
    <w:rPr>
      <w:sz w:val="2"/>
      <w:szCs w:val="2"/>
    </w:rPr>
  </w:style>
  <w:style w:type="character" w:customStyle="1" w:styleId="Small">
    <w:name w:val="Small"/>
    <w:basedOn w:val="DefaultParagraphFont"/>
    <w:rsid w:val="00E3184F"/>
    <w:rPr>
      <w:sz w:val="16"/>
    </w:rPr>
  </w:style>
  <w:style w:type="paragraph" w:customStyle="1" w:styleId="WideTable">
    <w:name w:val="Wide Table"/>
    <w:basedOn w:val="Normal"/>
    <w:rsid w:val="00E3184F"/>
    <w:pPr>
      <w:ind w:left="-1418"/>
    </w:pPr>
    <w:rPr>
      <w:sz w:val="2"/>
      <w:szCs w:val="2"/>
    </w:rPr>
  </w:style>
  <w:style w:type="character" w:styleId="PageNumber">
    <w:name w:val="page number"/>
    <w:basedOn w:val="DefaultParagraphFont"/>
    <w:rsid w:val="00E3184F"/>
  </w:style>
  <w:style w:type="paragraph" w:styleId="Quote">
    <w:name w:val="Quote"/>
    <w:basedOn w:val="Heading1"/>
    <w:link w:val="QuoteChar"/>
    <w:qFormat/>
    <w:rsid w:val="00E3184F"/>
    <w:rPr>
      <w:b w:val="0"/>
      <w:sz w:val="72"/>
      <w:szCs w:val="72"/>
      <w:lang w:val="en-NZ"/>
    </w:rPr>
  </w:style>
  <w:style w:type="character" w:customStyle="1" w:styleId="QuoteChar">
    <w:name w:val="Quote Char"/>
    <w:basedOn w:val="DefaultParagraphFont"/>
    <w:link w:val="Quote"/>
    <w:rsid w:val="00E31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84F"/>
    <w:pPr>
      <w:pageBreakBefore/>
    </w:pPr>
  </w:style>
  <w:style w:type="paragraph" w:customStyle="1" w:styleId="Border">
    <w:name w:val="Border"/>
    <w:basedOn w:val="Normal"/>
    <w:qFormat/>
    <w:rsid w:val="00E31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84F"/>
    <w:rPr>
      <w:b/>
      <w:bCs/>
      <w:i/>
      <w:iCs/>
      <w:color w:val="auto"/>
    </w:rPr>
  </w:style>
  <w:style w:type="paragraph" w:styleId="IntenseQuote">
    <w:name w:val="Intense Quote"/>
    <w:basedOn w:val="Normal"/>
    <w:next w:val="Normal"/>
    <w:link w:val="IntenseQuoteChar"/>
    <w:uiPriority w:val="30"/>
    <w:qFormat/>
    <w:rsid w:val="00E31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8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184F"/>
    <w:rPr>
      <w:smallCaps/>
      <w:color w:val="auto"/>
      <w:u w:val="single"/>
    </w:rPr>
  </w:style>
  <w:style w:type="character" w:styleId="IntenseReference">
    <w:name w:val="Intense Reference"/>
    <w:basedOn w:val="DefaultParagraphFont"/>
    <w:uiPriority w:val="32"/>
    <w:qFormat/>
    <w:rsid w:val="00E3184F"/>
    <w:rPr>
      <w:b/>
      <w:bCs/>
      <w:smallCaps/>
      <w:color w:val="auto"/>
      <w:spacing w:val="5"/>
      <w:u w:val="single"/>
    </w:rPr>
  </w:style>
  <w:style w:type="paragraph" w:customStyle="1" w:styleId="2ColumnHeading">
    <w:name w:val="2Column Heading"/>
    <w:basedOn w:val="BodyText"/>
    <w:qFormat/>
    <w:rsid w:val="00E3184F"/>
    <w:pPr>
      <w:spacing w:after="60"/>
      <w:ind w:left="-2268"/>
    </w:pPr>
    <w:rPr>
      <w:b/>
    </w:rPr>
  </w:style>
  <w:style w:type="paragraph" w:customStyle="1" w:styleId="Heading1TOC">
    <w:name w:val="Heading1 TOC"/>
    <w:basedOn w:val="Normal"/>
    <w:qFormat/>
    <w:rsid w:val="00E3184F"/>
    <w:pPr>
      <w:spacing w:before="240" w:after="120"/>
    </w:pPr>
    <w:rPr>
      <w:rFonts w:ascii="Times New Roman" w:hAnsi="Times New Roman"/>
      <w:b/>
      <w:sz w:val="32"/>
    </w:rPr>
  </w:style>
  <w:style w:type="paragraph" w:customStyle="1" w:styleId="Heading2TOC">
    <w:name w:val="Heading2 TOC"/>
    <w:basedOn w:val="Normal"/>
    <w:qFormat/>
    <w:rsid w:val="00E3184F"/>
    <w:pPr>
      <w:spacing w:before="240" w:after="60"/>
    </w:pPr>
    <w:rPr>
      <w:rFonts w:ascii="Times New Roman" w:hAnsi="Times New Roman"/>
      <w:b/>
      <w:sz w:val="28"/>
    </w:rPr>
  </w:style>
  <w:style w:type="character" w:customStyle="1" w:styleId="Underline">
    <w:name w:val="Underline"/>
    <w:basedOn w:val="DefaultParagraphFont"/>
    <w:qFormat/>
    <w:rsid w:val="00E3184F"/>
    <w:rPr>
      <w:u w:val="single"/>
    </w:rPr>
  </w:style>
  <w:style w:type="character" w:customStyle="1" w:styleId="BoldandItalics">
    <w:name w:val="Bold and Italics"/>
    <w:qFormat/>
    <w:rsid w:val="00E3184F"/>
    <w:rPr>
      <w:b/>
      <w:i/>
      <w:u w:val="none"/>
    </w:rPr>
  </w:style>
  <w:style w:type="paragraph" w:styleId="BalloonText">
    <w:name w:val="Balloon Text"/>
    <w:basedOn w:val="Normal"/>
    <w:link w:val="BalloonTextChar"/>
    <w:rsid w:val="00E3184F"/>
    <w:rPr>
      <w:rFonts w:ascii="Tahoma" w:hAnsi="Tahoma" w:cs="Tahoma"/>
      <w:sz w:val="16"/>
      <w:szCs w:val="16"/>
    </w:rPr>
  </w:style>
  <w:style w:type="character" w:customStyle="1" w:styleId="BalloonTextChar">
    <w:name w:val="Balloon Text Char"/>
    <w:basedOn w:val="DefaultParagraphFont"/>
    <w:link w:val="BalloonText"/>
    <w:rsid w:val="00E318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18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8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927</Words>
  <Characters>5731</Characters>
  <Application>Microsoft Office Word</Application>
  <DocSecurity>0</DocSecurity>
  <Lines>165</Lines>
  <Paragraphs>74</Paragraphs>
  <ScaleCrop>false</ScaleCrop>
  <Company>Author-it Software Corporation Ltd.</Company>
  <LinksUpToDate>false</LinksUpToDate>
  <CharactersWithSpaces>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MEA103B Plan and organise aviation maintenance work activities</dc:title>
  <dc:subject>Approved</dc:subject>
  <dc:creator>Manufacturing Skills Australia</dc:creator>
  <cp:keywords>Revision Number: 2</cp:keywords>
  <dc:description>Copyright © 1996-2007 Author-it Software Corporation Ltd., all rights reserved.</dc:description>
  <cp:lastModifiedBy>Dennis Urbans</cp:lastModifiedBy>
  <cp:revision>3</cp:revision>
  <dcterms:created xsi:type="dcterms:W3CDTF">2012-05-27T08:42:00Z</dcterms:created>
  <dcterms:modified xsi:type="dcterms:W3CDTF">2012-05-27T08:43:00Z</dcterms:modified>
</cp:coreProperties>
</file>