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170" w:rsidP="00D141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MEASTR0021 Braze weld aircraft components</w:t>
      </w:r>
      <w:r>
        <w:fldChar w:fldCharType="end"/>
      </w:r>
    </w:p>
    <w:p w:rsidR="00D14170" w:rsidP="00D14170">
      <w:pPr>
        <w:pStyle w:val="Version"/>
        <w:sectPr w:rsidSect="00F01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E01" w:rsidP="00F01E01">
      <w:pPr>
        <w:pStyle w:val="SuperHeading"/>
      </w:pPr>
      <w:r w:rsidRPr="00F01E01">
        <w:t>MEASTR0021 Braze weld aircraft components</w:t>
      </w:r>
    </w:p>
    <w:p w:rsidR="00000000" w:rsidRPr="00F01E01" w:rsidP="00F01E01">
      <w:pPr>
        <w:pStyle w:val="Heading1"/>
      </w:pPr>
      <w:bookmarkStart w:id="1" w:name="O_1251701"/>
      <w:bookmarkEnd w:id="1"/>
      <w:r w:rsidRPr="00F01E01">
        <w:t>Modification History</w:t>
      </w:r>
    </w:p>
    <w:p w:rsidR="00D14170" w:rsidP="00D14170">
      <w:pPr>
        <w:pStyle w:val="BodyText"/>
      </w:pPr>
      <w:r w:rsidRPr="00F01E01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F01E01">
        <w:t>rsedes and is equivalent to MEA431 Braze weld aircraft components.</w:t>
      </w:r>
    </w:p>
    <w:p w:rsidR="00000000" w:rsidRPr="00F01E01" w:rsidP="00F01E01">
      <w:pPr>
        <w:pStyle w:val="Heading1"/>
      </w:pPr>
      <w:bookmarkStart w:id="2" w:name="O_1251702"/>
      <w:bookmarkEnd w:id="2"/>
      <w:r w:rsidRPr="00F01E01">
        <w:t>Application</w:t>
      </w:r>
    </w:p>
    <w:p w:rsidR="00000000" w:rsidRPr="00F01E01" w:rsidP="00D14170">
      <w:pPr>
        <w:pStyle w:val="BodyText"/>
      </w:pPr>
      <w:r w:rsidRPr="00F01E01">
        <w:t>This unit describes the skills and knowledge required to apply knowledge of brazing or silver soldering to the brazing of applicable aircraft parent metal gr</w:t>
      </w:r>
      <w:r w:rsidRPr="00F01E01">
        <w:t>oups as specified by the regulators during scheduled or unscheduled maintenance. Work may be performed individually or as part of a team.</w:t>
      </w:r>
    </w:p>
    <w:p w:rsidR="00000000" w:rsidRPr="00F01E01" w:rsidP="00D14170">
      <w:pPr>
        <w:pStyle w:val="BodyText"/>
      </w:pPr>
      <w:r w:rsidRPr="00F01E01">
        <w:t>The unit covers the development of competency elements required to gain approval within the Civil Aviation Safety Auth</w:t>
      </w:r>
      <w:r w:rsidRPr="00F01E01">
        <w:t>ority (CASA) or the Australian Defence Force (ADF) regulatory systems to braze weld aircraft components. Individuals will be authorised to weld specific parent metal groups, as specified in CAAP 33-1(1) Aircraft manual welding: approvals and qualifications</w:t>
      </w:r>
      <w:r w:rsidRPr="00F01E01">
        <w:t>.</w:t>
      </w:r>
    </w:p>
    <w:p w:rsidR="00000000" w:rsidRPr="00F01E01" w:rsidP="00D14170">
      <w:pPr>
        <w:pStyle w:val="BodyText"/>
      </w:pPr>
      <w:r w:rsidRPr="00F01E01">
        <w:t>The unit is used in workplaces that operate under the airworthiness regulatory systems of the Civil Aviation Safety Authority (CASA) and the Defence Aviation Safety Authority (DASA).</w:t>
      </w:r>
    </w:p>
    <w:p w:rsidR="00D14170" w:rsidP="00D14170">
      <w:pPr>
        <w:pStyle w:val="BodyText"/>
      </w:pPr>
      <w:r w:rsidRPr="00F01E01">
        <w:t>Any other relevant legislation, industry standards and codes of practic</w:t>
      </w:r>
      <w:r w:rsidRPr="00F01E01">
        <w:t>e within Australia must be applied.</w:t>
      </w:r>
    </w:p>
    <w:p w:rsidR="00000000" w:rsidRPr="00F01E01" w:rsidP="00F01E01">
      <w:pPr>
        <w:pStyle w:val="Heading1"/>
      </w:pPr>
      <w:bookmarkStart w:id="3" w:name="O_1251703"/>
      <w:bookmarkEnd w:id="3"/>
      <w:r w:rsidRPr="00F01E01">
        <w:t>Pre-requisite Unit</w:t>
      </w:r>
    </w:p>
    <w:p w:rsidR="00000000" w:rsidRPr="00F01E01" w:rsidP="00D14170">
      <w:pPr>
        <w:pStyle w:val="List"/>
      </w:pPr>
      <w:r w:rsidRPr="00F01E01">
        <w:t>MEA107 Interpret and use aviation maintenance industry manuals and specifications</w:t>
      </w:r>
    </w:p>
    <w:p w:rsidR="00000000" w:rsidRPr="00F01E01" w:rsidP="00D14170">
      <w:pPr>
        <w:pStyle w:val="List"/>
      </w:pPr>
      <w:r w:rsidRPr="00F01E01">
        <w:t>MEA154 Apply work health and safety practices in aviation maintenance</w:t>
      </w:r>
    </w:p>
    <w:p w:rsidR="00000000" w:rsidRPr="00F01E01" w:rsidP="00D14170">
      <w:pPr>
        <w:pStyle w:val="List"/>
      </w:pPr>
      <w:r w:rsidRPr="00F01E01">
        <w:t>MEA156 Apply quality standard</w:t>
      </w:r>
      <w:r w:rsidRPr="00F01E01">
        <w:t>s during aviation maintenance activities</w:t>
      </w:r>
    </w:p>
    <w:p w:rsidR="00000000" w:rsidRPr="00F01E01" w:rsidP="00D14170">
      <w:pPr>
        <w:pStyle w:val="List"/>
      </w:pPr>
      <w:r w:rsidRPr="00F01E01">
        <w:t>MEA157 Complete aviation maintenance industry documentation</w:t>
      </w:r>
    </w:p>
    <w:p w:rsidR="00000000" w:rsidRPr="00F01E01" w:rsidP="00D14170">
      <w:pPr>
        <w:pStyle w:val="List"/>
      </w:pPr>
      <w:r w:rsidRPr="00F01E01">
        <w:t xml:space="preserve">MEM05006 Perform brazing and/or silver soldering </w:t>
      </w:r>
    </w:p>
    <w:p w:rsidR="00D14170" w:rsidP="00D14170">
      <w:pPr>
        <w:pStyle w:val="List"/>
      </w:pPr>
      <w:r w:rsidRPr="00F01E01">
        <w:t xml:space="preserve">MEM05026 Apply welding principles </w:t>
      </w:r>
    </w:p>
    <w:p w:rsidR="00D14170" w:rsidP="00F01E01">
      <w:pPr>
        <w:pStyle w:val="BodyText"/>
      </w:pPr>
    </w:p>
    <w:p w:rsidR="00000000" w:rsidRPr="00F01E01" w:rsidP="00F01E01">
      <w:pPr>
        <w:pStyle w:val="Heading1"/>
      </w:pPr>
      <w:bookmarkStart w:id="4" w:name="O_1251704"/>
      <w:bookmarkEnd w:id="4"/>
      <w:r w:rsidRPr="00F01E01">
        <w:t>Competency Field</w:t>
      </w:r>
    </w:p>
    <w:p w:rsidR="00D14170" w:rsidP="00D14170">
      <w:pPr>
        <w:pStyle w:val="BodyText"/>
      </w:pPr>
      <w:r w:rsidRPr="00F01E01">
        <w:t>Aviation maintenance</w:t>
      </w:r>
    </w:p>
    <w:p w:rsidR="00000000" w:rsidRPr="00F01E01" w:rsidP="00F01E01">
      <w:pPr>
        <w:pStyle w:val="Heading1"/>
      </w:pPr>
      <w:bookmarkStart w:id="5" w:name="O_1251706"/>
      <w:bookmarkEnd w:id="5"/>
      <w:r w:rsidRPr="00F01E0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141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01" w:rsidP="00F01E01">
            <w:pPr>
              <w:pStyle w:val="BodyText"/>
            </w:pPr>
            <w:r w:rsidRPr="00F01E0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01">
            <w:pPr>
              <w:pStyle w:val="BodyText"/>
              <w:rPr>
                <w:lang w:val="en-NZ"/>
              </w:rPr>
            </w:pPr>
            <w:r w:rsidRPr="00F01E01">
              <w:rPr>
                <w:rStyle w:val="SpecialBold"/>
              </w:rPr>
              <w:t>Performance Criteria</w:t>
            </w:r>
          </w:p>
        </w:tc>
      </w:tr>
      <w:tr w:rsidTr="00D141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01">
            <w:pPr>
              <w:pStyle w:val="BodyText"/>
              <w:rPr>
                <w:lang w:val="en-NZ"/>
              </w:rPr>
            </w:pPr>
            <w:r w:rsidRPr="00F01E0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01">
            <w:pPr>
              <w:pStyle w:val="BodyText"/>
              <w:rPr>
                <w:lang w:val="en-NZ"/>
              </w:rPr>
            </w:pPr>
            <w:r w:rsidRPr="00F01E01">
              <w:t>Performance criteria describe the performance needed to demonstrate achievement of the element.</w:t>
            </w:r>
          </w:p>
        </w:tc>
      </w:tr>
      <w:tr w:rsidTr="00D141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01" w:rsidP="00F01E01">
            <w:pPr>
              <w:pStyle w:val="BodyText"/>
            </w:pPr>
            <w:r w:rsidRPr="00F01E01">
              <w:t>1. Prepare t</w:t>
            </w:r>
            <w:r w:rsidRPr="00F01E01">
              <w:t>o perform repair or fabricate component using braze welding process</w:t>
            </w:r>
          </w:p>
          <w:p w:rsidR="00000000" w:rsidRPr="00F01E01" w:rsidP="00F01E01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01" w:rsidP="00F01E01">
            <w:pPr>
              <w:pStyle w:val="BodyText"/>
            </w:pPr>
            <w:r w:rsidRPr="00F01E01">
              <w:t>1.1 Identify materials or components to be brazed and related parent metal group in accordance with relevant data</w:t>
            </w:r>
          </w:p>
          <w:p w:rsidR="00000000" w:rsidRPr="00F01E01" w:rsidP="00F01E01">
            <w:pPr>
              <w:pStyle w:val="BodyText"/>
            </w:pPr>
            <w:r w:rsidRPr="00F01E01">
              <w:t>1.2 Select and set up braze welding equipment and consumables (specified</w:t>
            </w:r>
            <w:r w:rsidRPr="00F01E01">
              <w:t xml:space="preserve"> brazing rods and fluxes) in accordance with standard operating procedures</w:t>
            </w:r>
          </w:p>
          <w:p w:rsidR="00000000" w:rsidRPr="00F01E01" w:rsidP="00F01E01">
            <w:pPr>
              <w:pStyle w:val="BodyText"/>
            </w:pPr>
            <w:r w:rsidRPr="00F01E01">
              <w:t>1.3 Prepare component or materials for braze welding in accordance with standard enterprise procedures</w:t>
            </w:r>
          </w:p>
          <w:p w:rsidR="00000000" w:rsidP="00F01E01">
            <w:pPr>
              <w:pStyle w:val="BodyText"/>
              <w:rPr>
                <w:lang w:val="en-NZ"/>
              </w:rPr>
            </w:pPr>
            <w:r w:rsidRPr="00F01E01">
              <w:t>1.4 Adjust equipment ready for the brazing process in accordance with equipmen</w:t>
            </w:r>
            <w:r w:rsidRPr="00F01E01">
              <w:t>t instructions</w:t>
            </w:r>
          </w:p>
        </w:tc>
      </w:tr>
      <w:tr w:rsidTr="00D141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E01">
            <w:pPr>
              <w:pStyle w:val="BodyText"/>
              <w:rPr>
                <w:lang w:val="en-NZ"/>
              </w:rPr>
            </w:pPr>
            <w:r w:rsidRPr="00F01E01">
              <w:t>2. Braze weld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E01" w:rsidP="00F01E01">
            <w:pPr>
              <w:pStyle w:val="BodyText"/>
            </w:pPr>
            <w:r w:rsidRPr="00F01E01">
              <w:t xml:space="preserve">2.1 Perform braze welding to the required standard in accordance with the applicable repair scheme or drawing while observing all relevant work </w:t>
            </w:r>
            <w:r w:rsidRPr="00F01E01">
              <w:t>health and safety (WHS) requirements, including using material safety data sheets (MSDSs) and items of personal protective equipment (PPE)</w:t>
            </w:r>
          </w:p>
          <w:p w:rsidR="00000000" w:rsidRPr="00F01E01" w:rsidP="00F01E01">
            <w:pPr>
              <w:pStyle w:val="BodyText"/>
            </w:pPr>
            <w:r w:rsidRPr="00F01E01">
              <w:t xml:space="preserve">2.2 Inspect completed welds for defects and rectify any detected defects to meet specifications and standards </w:t>
            </w:r>
          </w:p>
          <w:p w:rsidR="00000000" w:rsidRPr="00F01E01" w:rsidP="00F01E01">
            <w:pPr>
              <w:pStyle w:val="BodyText"/>
            </w:pPr>
            <w:r w:rsidRPr="00F01E01">
              <w:t>2.3 Co</w:t>
            </w:r>
            <w:r w:rsidRPr="00F01E01">
              <w:t>mplete required documentation in accordance with standard enterprise procedures</w:t>
            </w:r>
          </w:p>
        </w:tc>
      </w:tr>
    </w:tbl>
    <w:p w:rsidR="00D14170" w:rsidP="00F01E01">
      <w:pPr>
        <w:pStyle w:val="BodyText"/>
      </w:pPr>
    </w:p>
    <w:p w:rsidR="00D14170" w:rsidP="00F01E01">
      <w:pPr>
        <w:pStyle w:val="BodyText"/>
      </w:pPr>
    </w:p>
    <w:p w:rsidR="00000000" w:rsidRPr="00F01E01" w:rsidP="00F01E01">
      <w:pPr>
        <w:pStyle w:val="Heading1"/>
      </w:pPr>
      <w:bookmarkStart w:id="6" w:name="O_1251707"/>
      <w:bookmarkEnd w:id="6"/>
      <w:r w:rsidRPr="00F01E01">
        <w:t>Foundation Skills</w:t>
      </w:r>
    </w:p>
    <w:p w:rsidR="00000000" w:rsidRPr="00F01E01" w:rsidP="00D14170">
      <w:pPr>
        <w:pStyle w:val="BodyText"/>
      </w:pPr>
      <w:r w:rsidRPr="00F01E01">
        <w:t>This section describes those language, literacy, numeracy and employment skills that are essential to performance but not explicit in th</w:t>
      </w:r>
      <w:r w:rsidRPr="00F01E01">
        <w:t>e performance criteria.</w:t>
      </w:r>
    </w:p>
    <w:p w:rsidR="00000000" w:rsidRPr="00F01E01" w:rsidP="00F01E01">
      <w:pPr>
        <w:pStyle w:val="ListBullet"/>
      </w:pPr>
      <w:r w:rsidRPr="00F01E01">
        <w:t>Reading skills to interpret equipment information, welding requirements and repair schemes.</w:t>
      </w:r>
    </w:p>
    <w:p w:rsidR="00000000" w:rsidRPr="00F01E01" w:rsidP="00F01E01">
      <w:pPr>
        <w:pStyle w:val="ListBullet"/>
      </w:pPr>
      <w:r w:rsidRPr="00F01E01">
        <w:t>Writing skills to complete documentation.</w:t>
      </w:r>
    </w:p>
    <w:p w:rsidR="00000000" w:rsidRPr="00F01E01" w:rsidP="00F01E01">
      <w:pPr>
        <w:pStyle w:val="ListBullet"/>
      </w:pPr>
      <w:r w:rsidRPr="00F01E01">
        <w:t>Numeracy skills to interpret technical information including sketches and drawings, and data.</w:t>
      </w:r>
    </w:p>
    <w:p w:rsidR="00D14170" w:rsidP="00D14170">
      <w:pPr>
        <w:pStyle w:val="BodyText"/>
      </w:pPr>
      <w:r w:rsidRPr="00F01E01">
        <w:t>Oth</w:t>
      </w:r>
      <w:r w:rsidRPr="00F01E01">
        <w:t>er foundation skills essential to performance are explicit in the performance criteria of this unit.</w:t>
      </w:r>
    </w:p>
    <w:p w:rsidR="00000000" w:rsidRPr="00F01E01" w:rsidP="00F01E01">
      <w:pPr>
        <w:pStyle w:val="Heading1"/>
      </w:pPr>
      <w:bookmarkStart w:id="7" w:name="O_1251709"/>
      <w:bookmarkEnd w:id="7"/>
      <w:r w:rsidRPr="00F01E01">
        <w:t>Unit Mapping Information</w:t>
      </w:r>
    </w:p>
    <w:p w:rsidR="00D14170" w:rsidP="00D14170">
      <w:pPr>
        <w:pStyle w:val="BodyText"/>
      </w:pPr>
      <w:r w:rsidRPr="00F01E01">
        <w:t>Release 1. Supersedes and is equivalent to MEA431 Braze weld aircraft components.</w:t>
      </w:r>
    </w:p>
    <w:p w:rsidR="00000000" w:rsidRPr="00F01E01" w:rsidP="00F01E01">
      <w:pPr>
        <w:pStyle w:val="Heading1"/>
      </w:pPr>
      <w:bookmarkStart w:id="8" w:name="O_1251716"/>
      <w:bookmarkEnd w:id="8"/>
      <w:r w:rsidRPr="00F01E01">
        <w:t>Links</w:t>
      </w:r>
    </w:p>
    <w:p w:rsidR="00000000" w:rsidRPr="00F01E01" w:rsidP="00D14170">
      <w:pPr>
        <w:pStyle w:val="BodyText"/>
      </w:pPr>
      <w:r w:rsidRPr="00F01E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F22EF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F01E01" w:rsidP="00F01E01"/>
    <w:sectPr w:rsidSect="00F01E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01" w:rsidRPr="00D14170" w:rsidP="00D141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170" w:rsidP="00F01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170" w:rsidP="00F01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4170" w:rsidP="00F01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1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E01" w:rsidRPr="00D14170" w:rsidP="00D141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170" w:rsidRPr="002D2AF8" w:rsidP="00F01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MEASTR0021 Braze weld aircraft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D14170" w:rsidP="00F01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94C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06AC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E01"/>
  </w:style>
  <w:style w:type="character" w:customStyle="1" w:styleId="Heading1Char">
    <w:name w:val="Heading 1 Char"/>
    <w:basedOn w:val="DefaultParagraphFont"/>
    <w:link w:val="Heading1"/>
    <w:rsid w:val="00F01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E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E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E01"/>
    <w:rPr>
      <w:b/>
      <w:spacing w:val="0"/>
    </w:rPr>
  </w:style>
  <w:style w:type="paragraph" w:customStyle="1" w:styleId="SuperHeading">
    <w:name w:val="SuperHeading"/>
    <w:basedOn w:val="Normal"/>
    <w:rsid w:val="00F01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E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E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E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E01"/>
    <w:rPr>
      <w:i/>
    </w:rPr>
  </w:style>
  <w:style w:type="paragraph" w:styleId="Caption">
    <w:name w:val="caption"/>
    <w:basedOn w:val="BodyText"/>
    <w:next w:val="Normal"/>
    <w:qFormat/>
    <w:rsid w:val="00F01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E01"/>
  </w:style>
  <w:style w:type="paragraph" w:styleId="TableofFigures">
    <w:name w:val="table of figures"/>
    <w:basedOn w:val="Normal"/>
    <w:next w:val="Normal"/>
    <w:semiHidden/>
    <w:rsid w:val="00F01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E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E01"/>
    <w:rPr>
      <w:rFonts w:ascii="Wingdings" w:hAnsi="Wingdings"/>
    </w:rPr>
  </w:style>
  <w:style w:type="paragraph" w:customStyle="1" w:styleId="TableHeading">
    <w:name w:val="Table Heading"/>
    <w:basedOn w:val="HeadingBase"/>
    <w:rsid w:val="00F01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E01"/>
    <w:rPr>
      <w:color w:val="0033CC"/>
      <w:u w:val="none"/>
    </w:rPr>
  </w:style>
  <w:style w:type="paragraph" w:customStyle="1" w:styleId="BodyTextRight">
    <w:name w:val="Body Text Right"/>
    <w:basedOn w:val="BodyText"/>
    <w:rsid w:val="00F01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E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E01"/>
    <w:rPr>
      <w:sz w:val="32"/>
    </w:rPr>
  </w:style>
  <w:style w:type="paragraph" w:customStyle="1" w:styleId="HeadingProcedure">
    <w:name w:val="Heading Procedure"/>
    <w:basedOn w:val="HeadingBase"/>
    <w:next w:val="Normal"/>
    <w:rsid w:val="00F01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E01"/>
    <w:pPr>
      <w:spacing w:before="60" w:after="60"/>
    </w:pPr>
  </w:style>
  <w:style w:type="paragraph" w:styleId="ListContinue">
    <w:name w:val="List Continue"/>
    <w:basedOn w:val="List"/>
    <w:rsid w:val="00F01E01"/>
    <w:pPr>
      <w:ind w:firstLine="0"/>
    </w:pPr>
  </w:style>
  <w:style w:type="paragraph" w:customStyle="1" w:styleId="ListNote">
    <w:name w:val="List Note"/>
    <w:basedOn w:val="List"/>
    <w:rsid w:val="00F01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E01"/>
    <w:rPr>
      <w:rFonts w:ascii="Courier New" w:hAnsi="Courier New"/>
    </w:rPr>
  </w:style>
  <w:style w:type="paragraph" w:customStyle="1" w:styleId="NoteBullet">
    <w:name w:val="Note Bullet"/>
    <w:basedOn w:val="Note"/>
    <w:rsid w:val="00F01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E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E01"/>
    <w:rPr>
      <w:b/>
      <w:smallCaps/>
    </w:rPr>
  </w:style>
  <w:style w:type="paragraph" w:customStyle="1" w:styleId="TableListNumber">
    <w:name w:val="Table List Number"/>
    <w:basedOn w:val="ListNumber"/>
    <w:rsid w:val="00F01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E01"/>
    <w:pPr>
      <w:numPr>
        <w:numId w:val="8"/>
      </w:numPr>
    </w:pPr>
  </w:style>
  <w:style w:type="paragraph" w:customStyle="1" w:styleId="ListAlpha2">
    <w:name w:val="List Alpha 2"/>
    <w:basedOn w:val="List2"/>
    <w:rsid w:val="00F01E01"/>
    <w:pPr>
      <w:numPr>
        <w:numId w:val="7"/>
      </w:numPr>
    </w:pPr>
  </w:style>
  <w:style w:type="paragraph" w:styleId="List2">
    <w:name w:val="List 2"/>
    <w:basedOn w:val="BodyText"/>
    <w:rsid w:val="00F01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E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E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E01"/>
    <w:pPr>
      <w:numPr>
        <w:numId w:val="3"/>
      </w:numPr>
    </w:pPr>
  </w:style>
  <w:style w:type="paragraph" w:styleId="ListContinue2">
    <w:name w:val="List Continue 2"/>
    <w:basedOn w:val="List2"/>
    <w:rsid w:val="00F01E01"/>
    <w:pPr>
      <w:ind w:firstLine="0"/>
    </w:pPr>
  </w:style>
  <w:style w:type="paragraph" w:styleId="ListContinue3">
    <w:name w:val="List Continue 3"/>
    <w:basedOn w:val="List3"/>
    <w:rsid w:val="00F01E01"/>
    <w:pPr>
      <w:ind w:left="1021" w:firstLine="0"/>
    </w:pPr>
  </w:style>
  <w:style w:type="paragraph" w:styleId="ListContinue4">
    <w:name w:val="List Continue 4"/>
    <w:basedOn w:val="List4"/>
    <w:rsid w:val="00F01E01"/>
    <w:pPr>
      <w:ind w:firstLine="0"/>
    </w:pPr>
  </w:style>
  <w:style w:type="paragraph" w:styleId="ListContinue5">
    <w:name w:val="List Continue 5"/>
    <w:basedOn w:val="List5"/>
    <w:rsid w:val="00F01E01"/>
    <w:pPr>
      <w:ind w:firstLine="0"/>
    </w:pPr>
  </w:style>
  <w:style w:type="paragraph" w:styleId="ListNumber3">
    <w:name w:val="List Number 3"/>
    <w:basedOn w:val="List3"/>
    <w:rsid w:val="00F01E01"/>
    <w:pPr>
      <w:numPr>
        <w:numId w:val="4"/>
      </w:numPr>
    </w:pPr>
  </w:style>
  <w:style w:type="paragraph" w:styleId="ListNumber4">
    <w:name w:val="List Number 4"/>
    <w:basedOn w:val="List4"/>
    <w:rsid w:val="00F01E01"/>
    <w:pPr>
      <w:numPr>
        <w:numId w:val="5"/>
      </w:numPr>
    </w:pPr>
  </w:style>
  <w:style w:type="paragraph" w:styleId="ListNumber5">
    <w:name w:val="List Number 5"/>
    <w:basedOn w:val="List5"/>
    <w:rsid w:val="00F01E01"/>
    <w:pPr>
      <w:numPr>
        <w:numId w:val="6"/>
      </w:numPr>
    </w:pPr>
  </w:style>
  <w:style w:type="paragraph" w:styleId="BlockText">
    <w:name w:val="Block Text"/>
    <w:basedOn w:val="Normal"/>
    <w:rsid w:val="00F01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E01"/>
    <w:rPr>
      <w:sz w:val="16"/>
      <w:vertAlign w:val="superscript"/>
    </w:rPr>
  </w:style>
  <w:style w:type="character" w:customStyle="1" w:styleId="Symbols">
    <w:name w:val="Symbols"/>
    <w:basedOn w:val="DefaultParagraphFont"/>
    <w:rsid w:val="00F01E01"/>
    <w:rPr>
      <w:rFonts w:ascii="Symbol" w:hAnsi="Symbol"/>
    </w:rPr>
  </w:style>
  <w:style w:type="character" w:customStyle="1" w:styleId="MenuOptions">
    <w:name w:val="Menu Options"/>
    <w:basedOn w:val="DefaultParagraphFont"/>
    <w:rsid w:val="00F01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E01"/>
    <w:rPr>
      <w:b/>
    </w:rPr>
  </w:style>
  <w:style w:type="character" w:customStyle="1" w:styleId="Underlined">
    <w:name w:val="Underlined"/>
    <w:basedOn w:val="DefaultParagraphFont"/>
    <w:rsid w:val="00F01E01"/>
    <w:rPr>
      <w:u w:val="single"/>
    </w:rPr>
  </w:style>
  <w:style w:type="paragraph" w:customStyle="1" w:styleId="TableBodyTextRight">
    <w:name w:val="Table Body Text Right"/>
    <w:basedOn w:val="TableBodyText"/>
    <w:rsid w:val="00F01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E01"/>
    <w:rPr>
      <w:sz w:val="18"/>
    </w:rPr>
  </w:style>
  <w:style w:type="paragraph" w:customStyle="1" w:styleId="BodySmallRight">
    <w:name w:val="Body Small Right"/>
    <w:basedOn w:val="BodyTextRight"/>
    <w:rsid w:val="00F01E01"/>
    <w:rPr>
      <w:sz w:val="18"/>
      <w:szCs w:val="18"/>
    </w:rPr>
  </w:style>
  <w:style w:type="paragraph" w:customStyle="1" w:styleId="MarginEdition">
    <w:name w:val="Margin Edition"/>
    <w:basedOn w:val="MarginNote"/>
    <w:rsid w:val="00F01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E01"/>
    <w:rPr>
      <w:sz w:val="2"/>
      <w:szCs w:val="2"/>
    </w:rPr>
  </w:style>
  <w:style w:type="character" w:customStyle="1" w:styleId="Small">
    <w:name w:val="Small"/>
    <w:basedOn w:val="DefaultParagraphFont"/>
    <w:rsid w:val="00F01E01"/>
    <w:rPr>
      <w:sz w:val="16"/>
    </w:rPr>
  </w:style>
  <w:style w:type="paragraph" w:customStyle="1" w:styleId="WideTable">
    <w:name w:val="Wide Table"/>
    <w:basedOn w:val="Normal"/>
    <w:rsid w:val="00F01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E01"/>
  </w:style>
  <w:style w:type="paragraph" w:styleId="Quote">
    <w:name w:val="Quote"/>
    <w:basedOn w:val="Heading1"/>
    <w:link w:val="QuoteChar"/>
    <w:qFormat/>
    <w:rsid w:val="00F01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E01"/>
    <w:pPr>
      <w:pageBreakBefore/>
    </w:pPr>
  </w:style>
  <w:style w:type="paragraph" w:customStyle="1" w:styleId="Border">
    <w:name w:val="Border"/>
    <w:basedOn w:val="Normal"/>
    <w:qFormat/>
    <w:rsid w:val="00F01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E01"/>
    <w:rPr>
      <w:u w:val="single"/>
    </w:rPr>
  </w:style>
  <w:style w:type="character" w:customStyle="1" w:styleId="BoldandItalics">
    <w:name w:val="Bold and Italics"/>
    <w:qFormat/>
    <w:rsid w:val="00F01E01"/>
    <w:rPr>
      <w:b/>
      <w:i/>
      <w:u w:val="none"/>
    </w:rPr>
  </w:style>
  <w:style w:type="paragraph" w:styleId="BalloonText">
    <w:name w:val="Balloon Text"/>
    <w:basedOn w:val="Normal"/>
    <w:link w:val="BalloonTextChar"/>
    <w:rsid w:val="00F01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E01"/>
    <w:pPr>
      <w:spacing w:before="0" w:after="0"/>
    </w:pPr>
  </w:style>
  <w:style w:type="paragraph" w:customStyle="1" w:styleId="BodyTextBold">
    <w:name w:val="Body Text Bold"/>
    <w:basedOn w:val="BodyText"/>
    <w:qFormat/>
    <w:rsid w:val="00F01E01"/>
    <w:rPr>
      <w:b/>
    </w:rPr>
  </w:style>
  <w:style w:type="character" w:styleId="Hyperlink">
    <w:name w:val="Hyperlink"/>
    <w:basedOn w:val="DefaultParagraphFont"/>
    <w:uiPriority w:val="99"/>
    <w:unhideWhenUsed/>
    <w:rsid w:val="00D141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3476</Characters>
  <Application>Microsoft Office Word</Application>
  <DocSecurity>0</DocSecurity>
  <Lines>96</Lines>
  <Paragraphs>51</Paragraphs>
  <ScaleCrop>false</ScaleCrop>
  <Company>Author-it Software Corporation Ltd.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MEASTR0021 Braze weld aircraft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2022-11-22T01:35:00Z</dcterms:created>
  <dcterms:modified xsi:type="dcterms:W3CDTF">2022-11-22T01:35:00Z</dcterms:modified>
</cp:coreProperties>
</file>