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5AF" w:rsidP="00B175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MEASTR0019 Perform bolted repairs to composite skins</w:t>
      </w:r>
      <w:r>
        <w:fldChar w:fldCharType="end"/>
      </w:r>
    </w:p>
    <w:p w:rsidR="00B175AF" w:rsidP="00B175AF">
      <w:pPr>
        <w:pStyle w:val="Version"/>
        <w:sectPr w:rsidSect="00CA26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697" w:rsidP="00CA2697">
      <w:pPr>
        <w:pStyle w:val="SuperHeading"/>
      </w:pPr>
      <w:r w:rsidRPr="00CA2697">
        <w:t>Assessment Requirements for MEASTR0019 Perform bolted repairs to composite skins</w:t>
      </w:r>
    </w:p>
    <w:p w:rsidR="00000000" w:rsidRPr="00CA2697" w:rsidP="00CA2697">
      <w:pPr>
        <w:pStyle w:val="Heading1"/>
      </w:pPr>
      <w:bookmarkStart w:id="1" w:name="O_1250494"/>
      <w:bookmarkEnd w:id="1"/>
      <w:r w:rsidRPr="00CA2697">
        <w:t>Modification History</w:t>
      </w:r>
    </w:p>
    <w:p w:rsidR="00B175AF" w:rsidP="00B175AF">
      <w:pPr>
        <w:pStyle w:val="BodyText"/>
      </w:pPr>
      <w:r w:rsidRPr="00CA2697">
        <w:t>Release 1. Application changed. Elements and Performance Criteri</w:t>
      </w:r>
      <w:r w:rsidRPr="00CA2697">
        <w:t>a changed. Foundation Skills made explicit. Range of Conditions removed, and relevant information moved to Assessment Requirements. Assessment Requirements clarified. Supersedes and is equivalent to MEA425 Perform bolted composite skin repairs.</w:t>
      </w:r>
    </w:p>
    <w:p w:rsidR="00000000" w:rsidRPr="00CA2697" w:rsidP="00CA2697">
      <w:pPr>
        <w:pStyle w:val="Heading1"/>
      </w:pPr>
      <w:bookmarkStart w:id="2" w:name="O_1250495"/>
      <w:bookmarkEnd w:id="2"/>
      <w:r w:rsidRPr="00CA2697">
        <w:t>Performance Evidence</w:t>
      </w:r>
    </w:p>
    <w:p w:rsidR="00000000" w:rsidRPr="00CA2697" w:rsidP="00B175AF">
      <w:pPr>
        <w:pStyle w:val="BodyText"/>
      </w:pPr>
      <w:r w:rsidRPr="00CA2697">
        <w:t>There must be evidence the candidate has completed all the tasks outlined in the elements and performance criteria of this unit, and demonstrated the ability to:</w:t>
      </w:r>
    </w:p>
    <w:p w:rsidR="00000000" w:rsidRPr="00CA2697" w:rsidP="00CA2697">
      <w:pPr>
        <w:pStyle w:val="ListBullet"/>
      </w:pPr>
      <w:r w:rsidRPr="00CA2697">
        <w:t>perform bolted repairs to composite skins during scheduled or u</w:t>
      </w:r>
      <w:r w:rsidRPr="00CA2697">
        <w:t>nscheduled maintenance through the application of repair patches on at least two of the following types of repair:</w:t>
      </w:r>
    </w:p>
    <w:p w:rsidR="00000000" w:rsidRPr="00CA2697" w:rsidP="00CA2697">
      <w:pPr>
        <w:pStyle w:val="ListBullet2"/>
      </w:pPr>
      <w:r w:rsidRPr="00CA2697">
        <w:t>external</w:t>
      </w:r>
    </w:p>
    <w:p w:rsidR="00000000" w:rsidRPr="00CA2697" w:rsidP="00CA2697">
      <w:pPr>
        <w:pStyle w:val="ListBullet2"/>
      </w:pPr>
      <w:r w:rsidRPr="00CA2697">
        <w:t>internal</w:t>
      </w:r>
    </w:p>
    <w:p w:rsidR="00000000" w:rsidRPr="00CA2697" w:rsidP="00CA2697">
      <w:pPr>
        <w:pStyle w:val="ListBullet2"/>
      </w:pPr>
      <w:r w:rsidRPr="00CA2697">
        <w:t>external/internal combination</w:t>
      </w:r>
    </w:p>
    <w:p w:rsidR="00000000" w:rsidRPr="00CA2697" w:rsidP="00CA2697">
      <w:pPr>
        <w:pStyle w:val="ListBullet"/>
      </w:pPr>
      <w:r w:rsidRPr="00CA2697">
        <w:t>identify aircraft composite materials and their basic properties by interpretation of marki</w:t>
      </w:r>
      <w:r w:rsidRPr="00CA2697">
        <w:t xml:space="preserve">ngs and visual means for the repairs being performed to inform selection of repair scheme </w:t>
      </w:r>
    </w:p>
    <w:p w:rsidR="00000000" w:rsidRPr="00CA2697" w:rsidP="00CA2697">
      <w:pPr>
        <w:pStyle w:val="ListBullet"/>
      </w:pPr>
      <w:r w:rsidRPr="00CA2697">
        <w:t>correctly interpret and produce repair scheme drawings or sketches</w:t>
      </w:r>
    </w:p>
    <w:p w:rsidR="00000000" w:rsidRPr="00CA2697" w:rsidP="00CA2697">
      <w:pPr>
        <w:pStyle w:val="ListBullet"/>
      </w:pPr>
      <w:r w:rsidRPr="00CA2697">
        <w:t>use appropriate hand tools and machines to perform the above bolted repairs, including:</w:t>
      </w:r>
    </w:p>
    <w:p w:rsidR="00000000" w:rsidRPr="00CA2697" w:rsidP="00CA2697">
      <w:pPr>
        <w:pStyle w:val="ListBullet2"/>
      </w:pPr>
      <w:r w:rsidRPr="00CA2697">
        <w:t>drilling/cutting equipment</w:t>
      </w:r>
    </w:p>
    <w:p w:rsidR="00B175AF" w:rsidP="00CA2697">
      <w:pPr>
        <w:pStyle w:val="ListBullet2"/>
      </w:pPr>
      <w:r w:rsidRPr="00CA2697">
        <w:t>material fasteners.</w:t>
      </w:r>
    </w:p>
    <w:p w:rsidR="00B175AF" w:rsidP="00CA2697">
      <w:pPr>
        <w:pStyle w:val="ListBullet2"/>
      </w:pPr>
    </w:p>
    <w:p w:rsidR="00000000" w:rsidRPr="00CA2697" w:rsidP="00CA2697">
      <w:pPr>
        <w:pStyle w:val="Heading1"/>
      </w:pPr>
      <w:bookmarkStart w:id="3" w:name="O_1250496"/>
      <w:bookmarkEnd w:id="3"/>
      <w:r w:rsidRPr="00CA2697">
        <w:t>Knowledge Evidence</w:t>
      </w:r>
    </w:p>
    <w:p w:rsidR="00000000" w:rsidRPr="00CA2697" w:rsidP="00B175AF">
      <w:pPr>
        <w:pStyle w:val="BodyText"/>
      </w:pPr>
      <w:r w:rsidRPr="00CA2697">
        <w:t>There must be evidence the candidate has knowledge of:</w:t>
      </w:r>
    </w:p>
    <w:p w:rsidR="00000000" w:rsidRPr="00CA2697" w:rsidP="00CA2697">
      <w:pPr>
        <w:pStyle w:val="ListBullet"/>
      </w:pPr>
      <w:r w:rsidRPr="00CA2697">
        <w:t>aircraft construction principles and the causes of structural damage, including metal fatigue and corrosion</w:t>
      </w:r>
    </w:p>
    <w:p w:rsidR="00000000" w:rsidRPr="00CA2697" w:rsidP="00CA2697">
      <w:pPr>
        <w:pStyle w:val="ListBullet"/>
      </w:pPr>
      <w:r w:rsidRPr="00CA2697">
        <w:t>struct</w:t>
      </w:r>
      <w:r w:rsidRPr="00CA2697">
        <w:t>ural fatigue preventative measures</w:t>
      </w:r>
    </w:p>
    <w:p w:rsidR="00000000" w:rsidRPr="00CA2697" w:rsidP="00CA2697">
      <w:pPr>
        <w:pStyle w:val="ListBullet"/>
      </w:pPr>
      <w:r w:rsidRPr="00CA2697">
        <w:t xml:space="preserve">composite terminology and materials used, including their properties and applications in aircraft structures </w:t>
      </w:r>
    </w:p>
    <w:p w:rsidR="00000000" w:rsidRPr="00CA2697" w:rsidP="00CA2697">
      <w:pPr>
        <w:pStyle w:val="ListBullet"/>
      </w:pPr>
      <w:r w:rsidRPr="00CA2697">
        <w:t>bolted repair methods</w:t>
      </w:r>
    </w:p>
    <w:p w:rsidR="00000000" w:rsidRPr="00CA2697" w:rsidP="00CA2697">
      <w:pPr>
        <w:pStyle w:val="ListBullet"/>
      </w:pPr>
      <w:r w:rsidRPr="00CA2697">
        <w:t>types of patch material</w:t>
      </w:r>
    </w:p>
    <w:p w:rsidR="00000000" w:rsidRPr="00CA2697" w:rsidP="00CA2697">
      <w:pPr>
        <w:pStyle w:val="ListBullet"/>
      </w:pPr>
      <w:r w:rsidRPr="00CA2697">
        <w:t>fastener types, specifications and identification</w:t>
      </w:r>
    </w:p>
    <w:p w:rsidR="00000000" w:rsidRPr="00CA2697" w:rsidP="00CA2697">
      <w:pPr>
        <w:pStyle w:val="ListBullet"/>
      </w:pPr>
      <w:r w:rsidRPr="00CA2697">
        <w:t>plug materials</w:t>
      </w:r>
    </w:p>
    <w:p w:rsidR="00000000" w:rsidRPr="00CA2697" w:rsidP="00CA2697">
      <w:pPr>
        <w:pStyle w:val="ListBullet"/>
      </w:pPr>
      <w:r w:rsidRPr="00CA2697">
        <w:t>use of scrim to prevent galvanic corrosion</w:t>
      </w:r>
    </w:p>
    <w:p w:rsidR="00000000" w:rsidRPr="00CA2697" w:rsidP="00CA2697">
      <w:pPr>
        <w:pStyle w:val="ListBullet"/>
      </w:pPr>
      <w:r w:rsidRPr="00CA2697">
        <w:t>sealants used in bolted patch repairs and their application and handling</w:t>
      </w:r>
    </w:p>
    <w:p w:rsidR="00000000" w:rsidRPr="00CA2697" w:rsidP="00CA2697">
      <w:pPr>
        <w:pStyle w:val="ListBullet"/>
      </w:pPr>
      <w:r w:rsidRPr="00CA2697">
        <w:t>paints and finishes for composite structure</w:t>
      </w:r>
    </w:p>
    <w:p w:rsidR="00000000" w:rsidRPr="00CA2697" w:rsidP="00CA2697">
      <w:pPr>
        <w:pStyle w:val="ListBullet"/>
      </w:pPr>
      <w:r w:rsidRPr="00CA2697">
        <w:t>work health and safety (WHS) precautions for repairing aircraft structure</w:t>
      </w:r>
    </w:p>
    <w:p w:rsidR="00000000" w:rsidRPr="00CA2697" w:rsidP="00CA2697">
      <w:pPr>
        <w:pStyle w:val="ListBullet"/>
      </w:pPr>
      <w:r w:rsidRPr="00CA2697">
        <w:t>h</w:t>
      </w:r>
      <w:r w:rsidRPr="00CA2697">
        <w:t>ow to access and apply material safety data sheets (MSDSs) for aircraft structural repairs</w:t>
      </w:r>
    </w:p>
    <w:p w:rsidR="00B175AF" w:rsidP="00CA2697">
      <w:pPr>
        <w:pStyle w:val="ListBullet"/>
      </w:pPr>
      <w:r w:rsidRPr="00CA2697">
        <w:t>relevant personal protective equipment (PPE) for aircraft structural repairs.</w:t>
      </w:r>
    </w:p>
    <w:p w:rsidR="00B175AF" w:rsidP="00CA2697">
      <w:pPr>
        <w:pStyle w:val="ListBullet"/>
      </w:pPr>
    </w:p>
    <w:p w:rsidR="00000000" w:rsidRPr="00CA2697" w:rsidP="00CA2697">
      <w:pPr>
        <w:pStyle w:val="Heading1"/>
      </w:pPr>
      <w:bookmarkStart w:id="4" w:name="O_1250497"/>
      <w:bookmarkEnd w:id="4"/>
      <w:r w:rsidRPr="00CA2697">
        <w:t>Assessment Conditions</w:t>
      </w:r>
    </w:p>
    <w:p w:rsidR="00000000" w:rsidRPr="00CA2697" w:rsidP="00B175AF">
      <w:pPr>
        <w:pStyle w:val="BodyText"/>
      </w:pPr>
      <w:r w:rsidRPr="00CA2697">
        <w:t>The following conditions of assessment repres</w:t>
      </w:r>
      <w:r w:rsidRPr="00CA2697">
        <w:t>ent the requirements of the regulators Civil Aviation Safety Authority (CASA) and the Defence Aviation Safety Authority (DASA) and maintenance stakeholders and must be rigorously observed.</w:t>
      </w:r>
    </w:p>
    <w:p w:rsidR="00000000" w:rsidRPr="00CA2697" w:rsidP="00B175AF">
      <w:pPr>
        <w:pStyle w:val="BodyText"/>
      </w:pPr>
      <w:r w:rsidRPr="00CA2697">
        <w:t>Skills must have been demonstrated under routine supervision in the</w:t>
      </w:r>
      <w:r w:rsidRPr="00CA2697">
        <w:t xml:space="preserve"> workplace or in a simulated environment that reflects workplace conditions and contingencies encountered during the installation of bolted repairs to composite skins. The following conditions must be met for this unit: </w:t>
      </w:r>
    </w:p>
    <w:p w:rsidR="00000000" w:rsidRPr="00CA2697" w:rsidP="00CA2697">
      <w:pPr>
        <w:pStyle w:val="ListBullet"/>
      </w:pPr>
      <w:r w:rsidRPr="00CA2697">
        <w:t>use of suitable facilities, equipm</w:t>
      </w:r>
      <w:r w:rsidRPr="00CA2697">
        <w:t xml:space="preserve">ent and resources, including: </w:t>
      </w:r>
    </w:p>
    <w:p w:rsidR="00000000" w:rsidRPr="00CA2697" w:rsidP="00CA2697">
      <w:pPr>
        <w:pStyle w:val="ListBullet2"/>
      </w:pPr>
      <w:r w:rsidRPr="00CA2697">
        <w:t>workplace procedures, manufacturing specifications, codes, standards, manuals, and reference materials relevant to making bolted repairs to composite skins</w:t>
      </w:r>
    </w:p>
    <w:p w:rsidR="00000000" w:rsidRPr="00CA2697" w:rsidP="00CA2697">
      <w:pPr>
        <w:pStyle w:val="ListBullet2"/>
      </w:pPr>
      <w:r w:rsidRPr="00CA2697">
        <w:t>general-purpose tools and test equipment found in most routine situa</w:t>
      </w:r>
      <w:r w:rsidRPr="00CA2697">
        <w:t>tions.</w:t>
      </w:r>
    </w:p>
    <w:p w:rsidR="00000000" w:rsidRPr="00CA2697" w:rsidP="00B175AF">
      <w:pPr>
        <w:pStyle w:val="BodyText"/>
      </w:pPr>
      <w:r w:rsidRPr="00CA2697">
        <w:t>Evidence of tasks demonstrating competency must be recorded in a log of industrial experience.</w:t>
      </w:r>
    </w:p>
    <w:p w:rsidR="00B175AF" w:rsidP="00B175AF">
      <w:pPr>
        <w:pStyle w:val="BodyText"/>
      </w:pPr>
      <w:r w:rsidRPr="00CA2697">
        <w:t>Assessors must satisfy the NVR/AQTF mandatory competency requirements for assessors.</w:t>
      </w:r>
    </w:p>
    <w:p w:rsidR="00000000" w:rsidRPr="00CA2697" w:rsidP="00CA2697">
      <w:pPr>
        <w:pStyle w:val="Heading1"/>
      </w:pPr>
      <w:bookmarkStart w:id="5" w:name="O_1250500"/>
      <w:bookmarkEnd w:id="5"/>
      <w:r w:rsidRPr="00CA2697">
        <w:t>Links</w:t>
      </w:r>
    </w:p>
    <w:p w:rsidR="00000000" w:rsidRPr="00CA2697" w:rsidP="00B175AF">
      <w:pPr>
        <w:pStyle w:val="BodyText"/>
      </w:pPr>
      <w:r w:rsidRPr="00CA269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C42FC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A2697" w:rsidP="00CA2697"/>
    <w:sectPr w:rsidSect="00CA26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97" w:rsidRPr="00B175AF" w:rsidP="00B175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AF" w:rsidP="00CA26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75AF" w:rsidP="00CA26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75AF" w:rsidP="00CA26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697" w:rsidRPr="00B175AF" w:rsidP="00B175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6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5AF" w:rsidRPr="002D2AF8" w:rsidP="00CA26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MEASTR0019 Perform bolted repairs to composite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B175AF" w:rsidP="00CA26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FEE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322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C2B8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6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6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6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6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6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6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6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6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6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6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6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697"/>
  </w:style>
  <w:style w:type="character" w:customStyle="1" w:styleId="Heading1Char">
    <w:name w:val="Heading 1 Char"/>
    <w:basedOn w:val="DefaultParagraphFont"/>
    <w:link w:val="Heading1"/>
    <w:rsid w:val="00CA26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6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6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6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26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26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6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6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6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6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6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6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6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6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6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6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6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6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6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6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6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6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6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6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6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2697"/>
    <w:rPr>
      <w:b/>
      <w:spacing w:val="0"/>
    </w:rPr>
  </w:style>
  <w:style w:type="paragraph" w:customStyle="1" w:styleId="SuperTitle">
    <w:name w:val="SuperTitle"/>
    <w:basedOn w:val="Title"/>
    <w:rsid w:val="00CA26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6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6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26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6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6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6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6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6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6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6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6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2697"/>
    <w:rPr>
      <w:i/>
    </w:rPr>
  </w:style>
  <w:style w:type="paragraph" w:styleId="Caption">
    <w:name w:val="caption"/>
    <w:basedOn w:val="BodyText"/>
    <w:next w:val="Normal"/>
    <w:qFormat/>
    <w:rsid w:val="00CA26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6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6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697"/>
  </w:style>
  <w:style w:type="paragraph" w:styleId="TableofFigures">
    <w:name w:val="table of figures"/>
    <w:basedOn w:val="Normal"/>
    <w:next w:val="Normal"/>
    <w:semiHidden/>
    <w:rsid w:val="00CA26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6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2697"/>
    <w:rPr>
      <w:rFonts w:ascii="Wingdings" w:hAnsi="Wingdings"/>
    </w:rPr>
  </w:style>
  <w:style w:type="paragraph" w:customStyle="1" w:styleId="TableHeading">
    <w:name w:val="Table Heading"/>
    <w:basedOn w:val="HeadingBase"/>
    <w:rsid w:val="00CA26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697"/>
    <w:rPr>
      <w:color w:val="0033CC"/>
      <w:u w:val="none"/>
    </w:rPr>
  </w:style>
  <w:style w:type="paragraph" w:customStyle="1" w:styleId="BodyTextRight">
    <w:name w:val="Body Text Right"/>
    <w:basedOn w:val="BodyText"/>
    <w:rsid w:val="00CA26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6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6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6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6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6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697"/>
    <w:rPr>
      <w:sz w:val="32"/>
    </w:rPr>
  </w:style>
  <w:style w:type="paragraph" w:customStyle="1" w:styleId="HeadingProcedure">
    <w:name w:val="Heading Procedure"/>
    <w:basedOn w:val="HeadingBase"/>
    <w:next w:val="Normal"/>
    <w:rsid w:val="00CA26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697"/>
    <w:pPr>
      <w:spacing w:before="60" w:after="60"/>
    </w:pPr>
  </w:style>
  <w:style w:type="paragraph" w:styleId="ListContinue">
    <w:name w:val="List Continue"/>
    <w:basedOn w:val="List"/>
    <w:rsid w:val="00CA2697"/>
    <w:pPr>
      <w:ind w:firstLine="0"/>
    </w:pPr>
  </w:style>
  <w:style w:type="paragraph" w:customStyle="1" w:styleId="ListNote">
    <w:name w:val="List Note"/>
    <w:basedOn w:val="List"/>
    <w:rsid w:val="00CA26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6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6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697"/>
    <w:rPr>
      <w:rFonts w:ascii="Courier New" w:hAnsi="Courier New"/>
    </w:rPr>
  </w:style>
  <w:style w:type="paragraph" w:customStyle="1" w:styleId="NoteBullet">
    <w:name w:val="Note Bullet"/>
    <w:basedOn w:val="Note"/>
    <w:rsid w:val="00CA26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6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6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6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6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26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6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697"/>
    <w:rPr>
      <w:b/>
      <w:smallCaps/>
    </w:rPr>
  </w:style>
  <w:style w:type="paragraph" w:customStyle="1" w:styleId="TableListNumber">
    <w:name w:val="Table List Number"/>
    <w:basedOn w:val="ListNumber"/>
    <w:rsid w:val="00CA26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6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697"/>
    <w:pPr>
      <w:numPr>
        <w:numId w:val="9"/>
      </w:numPr>
    </w:pPr>
  </w:style>
  <w:style w:type="paragraph" w:customStyle="1" w:styleId="ListAlpha2">
    <w:name w:val="List Alpha 2"/>
    <w:basedOn w:val="List2"/>
    <w:rsid w:val="00CA2697"/>
    <w:pPr>
      <w:numPr>
        <w:numId w:val="8"/>
      </w:numPr>
    </w:pPr>
  </w:style>
  <w:style w:type="paragraph" w:styleId="List2">
    <w:name w:val="List 2"/>
    <w:basedOn w:val="BodyText"/>
    <w:rsid w:val="00CA26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6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6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6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6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6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2697"/>
    <w:pPr>
      <w:numPr>
        <w:numId w:val="4"/>
      </w:numPr>
    </w:pPr>
  </w:style>
  <w:style w:type="paragraph" w:styleId="ListContinue2">
    <w:name w:val="List Continue 2"/>
    <w:basedOn w:val="List2"/>
    <w:rsid w:val="00CA2697"/>
    <w:pPr>
      <w:ind w:firstLine="0"/>
    </w:pPr>
  </w:style>
  <w:style w:type="paragraph" w:styleId="ListContinue3">
    <w:name w:val="List Continue 3"/>
    <w:basedOn w:val="List3"/>
    <w:rsid w:val="00CA2697"/>
    <w:pPr>
      <w:ind w:left="1021" w:firstLine="0"/>
    </w:pPr>
  </w:style>
  <w:style w:type="paragraph" w:styleId="ListContinue4">
    <w:name w:val="List Continue 4"/>
    <w:basedOn w:val="List4"/>
    <w:rsid w:val="00CA2697"/>
    <w:pPr>
      <w:ind w:firstLine="0"/>
    </w:pPr>
  </w:style>
  <w:style w:type="paragraph" w:styleId="ListContinue5">
    <w:name w:val="List Continue 5"/>
    <w:basedOn w:val="List5"/>
    <w:rsid w:val="00CA2697"/>
    <w:pPr>
      <w:ind w:firstLine="0"/>
    </w:pPr>
  </w:style>
  <w:style w:type="paragraph" w:styleId="ListNumber3">
    <w:name w:val="List Number 3"/>
    <w:basedOn w:val="List3"/>
    <w:rsid w:val="00CA2697"/>
    <w:pPr>
      <w:numPr>
        <w:numId w:val="5"/>
      </w:numPr>
    </w:pPr>
  </w:style>
  <w:style w:type="paragraph" w:styleId="ListNumber4">
    <w:name w:val="List Number 4"/>
    <w:basedOn w:val="List4"/>
    <w:rsid w:val="00CA2697"/>
    <w:pPr>
      <w:numPr>
        <w:numId w:val="6"/>
      </w:numPr>
    </w:pPr>
  </w:style>
  <w:style w:type="paragraph" w:styleId="ListNumber5">
    <w:name w:val="List Number 5"/>
    <w:basedOn w:val="List5"/>
    <w:rsid w:val="00CA2697"/>
    <w:pPr>
      <w:numPr>
        <w:numId w:val="7"/>
      </w:numPr>
    </w:pPr>
  </w:style>
  <w:style w:type="paragraph" w:styleId="BlockText">
    <w:name w:val="Block Text"/>
    <w:basedOn w:val="Normal"/>
    <w:rsid w:val="00CA26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6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697"/>
    <w:rPr>
      <w:sz w:val="16"/>
      <w:vertAlign w:val="superscript"/>
    </w:rPr>
  </w:style>
  <w:style w:type="character" w:customStyle="1" w:styleId="Symbols">
    <w:name w:val="Symbols"/>
    <w:basedOn w:val="DefaultParagraphFont"/>
    <w:rsid w:val="00CA2697"/>
    <w:rPr>
      <w:rFonts w:ascii="Symbol" w:hAnsi="Symbol"/>
    </w:rPr>
  </w:style>
  <w:style w:type="character" w:customStyle="1" w:styleId="MenuOptions">
    <w:name w:val="Menu Options"/>
    <w:basedOn w:val="DefaultParagraphFont"/>
    <w:rsid w:val="00CA26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697"/>
    <w:rPr>
      <w:b/>
    </w:rPr>
  </w:style>
  <w:style w:type="character" w:customStyle="1" w:styleId="Underlined">
    <w:name w:val="Underlined"/>
    <w:basedOn w:val="DefaultParagraphFont"/>
    <w:rsid w:val="00CA2697"/>
    <w:rPr>
      <w:u w:val="single"/>
    </w:rPr>
  </w:style>
  <w:style w:type="paragraph" w:customStyle="1" w:styleId="TableBodyTextRight">
    <w:name w:val="Table Body Text Right"/>
    <w:basedOn w:val="TableBodyText"/>
    <w:rsid w:val="00CA26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697"/>
    <w:rPr>
      <w:sz w:val="18"/>
    </w:rPr>
  </w:style>
  <w:style w:type="paragraph" w:customStyle="1" w:styleId="BodySmallRight">
    <w:name w:val="Body Small Right"/>
    <w:basedOn w:val="BodyTextRight"/>
    <w:rsid w:val="00CA2697"/>
    <w:rPr>
      <w:sz w:val="18"/>
      <w:szCs w:val="18"/>
    </w:rPr>
  </w:style>
  <w:style w:type="paragraph" w:customStyle="1" w:styleId="MarginEdition">
    <w:name w:val="Margin Edition"/>
    <w:basedOn w:val="MarginNote"/>
    <w:rsid w:val="00CA26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697"/>
    <w:rPr>
      <w:sz w:val="2"/>
      <w:szCs w:val="2"/>
    </w:rPr>
  </w:style>
  <w:style w:type="character" w:customStyle="1" w:styleId="Small">
    <w:name w:val="Small"/>
    <w:basedOn w:val="DefaultParagraphFont"/>
    <w:rsid w:val="00CA2697"/>
    <w:rPr>
      <w:sz w:val="16"/>
    </w:rPr>
  </w:style>
  <w:style w:type="paragraph" w:customStyle="1" w:styleId="WideTable">
    <w:name w:val="Wide Table"/>
    <w:basedOn w:val="Normal"/>
    <w:rsid w:val="00CA26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697"/>
  </w:style>
  <w:style w:type="paragraph" w:styleId="Quote">
    <w:name w:val="Quote"/>
    <w:basedOn w:val="Heading1"/>
    <w:link w:val="QuoteChar"/>
    <w:qFormat/>
    <w:rsid w:val="00CA26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6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697"/>
    <w:pPr>
      <w:pageBreakBefore/>
    </w:pPr>
  </w:style>
  <w:style w:type="paragraph" w:customStyle="1" w:styleId="Border">
    <w:name w:val="Border"/>
    <w:basedOn w:val="Normal"/>
    <w:qFormat/>
    <w:rsid w:val="00CA26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6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6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6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6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6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6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6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6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697"/>
    <w:rPr>
      <w:u w:val="single"/>
    </w:rPr>
  </w:style>
  <w:style w:type="character" w:customStyle="1" w:styleId="BoldandItalics">
    <w:name w:val="Bold and Italics"/>
    <w:qFormat/>
    <w:rsid w:val="00CA2697"/>
    <w:rPr>
      <w:b/>
      <w:i/>
      <w:u w:val="none"/>
    </w:rPr>
  </w:style>
  <w:style w:type="paragraph" w:styleId="BalloonText">
    <w:name w:val="Balloon Text"/>
    <w:basedOn w:val="Normal"/>
    <w:link w:val="BalloonTextChar"/>
    <w:rsid w:val="00CA26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6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6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6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6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6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697"/>
    <w:pPr>
      <w:spacing w:before="0" w:after="0"/>
    </w:pPr>
  </w:style>
  <w:style w:type="paragraph" w:customStyle="1" w:styleId="BodyTextBold">
    <w:name w:val="Body Text Bold"/>
    <w:basedOn w:val="BodyText"/>
    <w:qFormat/>
    <w:rsid w:val="00CA2697"/>
    <w:rPr>
      <w:b/>
    </w:rPr>
  </w:style>
  <w:style w:type="character" w:styleId="Hyperlink">
    <w:name w:val="Hyperlink"/>
    <w:basedOn w:val="DefaultParagraphFont"/>
    <w:uiPriority w:val="99"/>
    <w:unhideWhenUsed/>
    <w:rsid w:val="00B175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3040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MEASTR0019 Perform bolted repairs to composite skins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