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E51" w:rsidP="002E0E51">
      <w:pPr>
        <w:pStyle w:val="Title"/>
      </w:pPr>
      <w:r>
        <w:fldChar w:fldCharType="begin"/>
      </w:r>
      <w:r>
        <w:instrText xml:space="preserve"> TITLE   \* MERGEFORMAT </w:instrText>
      </w:r>
      <w:r>
        <w:fldChar w:fldCharType="separate"/>
      </w:r>
      <w:r>
        <w:t>MEASTR0017 Perform major disassembly and reassembly on aircraft structure</w:t>
      </w:r>
      <w:r>
        <w:fldChar w:fldCharType="end"/>
      </w:r>
    </w:p>
    <w:p w:rsidR="002E0E51" w:rsidP="002E0E51">
      <w:pPr>
        <w:pStyle w:val="Version"/>
        <w:sectPr w:rsidSect="00265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4B3" w:rsidP="002654B3">
      <w:pPr>
        <w:pStyle w:val="SuperHeading"/>
      </w:pPr>
      <w:r w:rsidRPr="002654B3">
        <w:t>MEASTR0017 Perform major disassembly and reassembly on aircraft structure</w:t>
      </w:r>
    </w:p>
    <w:p w:rsidR="00000000" w:rsidRPr="002654B3" w:rsidP="002654B3">
      <w:pPr>
        <w:pStyle w:val="Heading1"/>
      </w:pPr>
      <w:bookmarkStart w:id="1" w:name="O_1250351"/>
      <w:bookmarkEnd w:id="1"/>
      <w:r w:rsidRPr="002654B3">
        <w:t>Modification History</w:t>
      </w:r>
    </w:p>
    <w:p w:rsidR="002E0E51" w:rsidP="002E0E51">
      <w:pPr>
        <w:pStyle w:val="BodyText"/>
      </w:pPr>
      <w:r w:rsidRPr="002654B3">
        <w:t>Release 1. Application changed. Elements and Performance Criteria changed. Foundation S</w:t>
      </w:r>
      <w:r w:rsidRPr="002654B3">
        <w:t>kills made explicit. Range of Conditions removed, and relevant information moved to Assessment Requirements. Assessment Requirements clarified. Supersedes and is equivalent to MEA423 Aircraft structure major disassembly and reassembly.</w:t>
      </w:r>
    </w:p>
    <w:p w:rsidR="00000000" w:rsidRPr="002654B3" w:rsidP="002654B3">
      <w:pPr>
        <w:pStyle w:val="Heading1"/>
      </w:pPr>
      <w:bookmarkStart w:id="2" w:name="O_1250352"/>
      <w:bookmarkEnd w:id="2"/>
      <w:r w:rsidRPr="002654B3">
        <w:t>Application</w:t>
      </w:r>
    </w:p>
    <w:p w:rsidR="00000000" w:rsidRPr="002654B3" w:rsidP="002E0E51">
      <w:pPr>
        <w:pStyle w:val="BodyText"/>
      </w:pPr>
      <w:r w:rsidRPr="002654B3">
        <w:t>This unit describes the skills and knowledge required to apply hand skills and use maintenance publications, drawings, and appropriate jigs, fixtures and tools to disassemble and reassemble aircraft structures during scheduled or unscheduled ma</w:t>
      </w:r>
      <w:r w:rsidRPr="002654B3">
        <w:t>intenance. Work may be performed individually or as part of a team.</w:t>
      </w:r>
    </w:p>
    <w:p w:rsidR="00000000" w:rsidRPr="002654B3" w:rsidP="002E0E51">
      <w:pPr>
        <w:pStyle w:val="BodyText"/>
      </w:pPr>
      <w:r w:rsidRPr="002654B3">
        <w:t>Applications include fixed and rotary wing aircraft.</w:t>
      </w:r>
    </w:p>
    <w:p w:rsidR="00000000" w:rsidRPr="002654B3" w:rsidP="002E0E51">
      <w:pPr>
        <w:pStyle w:val="BodyText"/>
      </w:pPr>
      <w:r w:rsidRPr="002654B3">
        <w:t>Structural repair and modification is covered by units MEASTR0016 Repair and modify aircraft metal structure or MEASTR0002 Modify and r</w:t>
      </w:r>
      <w:r w:rsidRPr="002654B3">
        <w:t>epair aircraft composite materials structures and components. Fabrication of replacement components covered by units MEASTR0014 Fabricate basic structural components for aircraft and MEASTR0015 Fabricate advanced structural components for aircraft.</w:t>
      </w:r>
    </w:p>
    <w:p w:rsidR="00000000" w:rsidRPr="002654B3" w:rsidP="002E0E51">
      <w:pPr>
        <w:pStyle w:val="BodyText"/>
      </w:pPr>
      <w:r w:rsidRPr="002654B3">
        <w:t>The uni</w:t>
      </w:r>
      <w:r w:rsidRPr="002654B3">
        <w:t>t is used in workplaces that operate under the airworthiness regulatory systems of the Civil Aviation Safety Authority (CASA) and the Defence Aviation Safety Authority (DASA).</w:t>
      </w:r>
    </w:p>
    <w:p w:rsidR="002E0E51" w:rsidP="002E0E51">
      <w:pPr>
        <w:pStyle w:val="BodyText"/>
      </w:pPr>
      <w:r w:rsidRPr="002654B3">
        <w:t xml:space="preserve">Any other relevant legislation, industry standards and codes of practice within </w:t>
      </w:r>
      <w:r w:rsidRPr="002654B3">
        <w:t>Australia must be applied.</w:t>
      </w:r>
    </w:p>
    <w:p w:rsidR="00000000" w:rsidRPr="002654B3" w:rsidP="002654B3">
      <w:pPr>
        <w:pStyle w:val="Heading1"/>
      </w:pPr>
      <w:bookmarkStart w:id="3" w:name="O_1250353"/>
      <w:bookmarkEnd w:id="3"/>
      <w:r w:rsidRPr="002654B3">
        <w:t>Pre-requisite Unit</w:t>
      </w:r>
    </w:p>
    <w:p w:rsidR="002E0E51" w:rsidP="002E0E51">
      <w:pPr>
        <w:pStyle w:val="BodyText"/>
      </w:pPr>
      <w:r w:rsidRPr="002654B3">
        <w:t>MEASTR0001 Inspect aircraft structure</w:t>
      </w:r>
    </w:p>
    <w:p w:rsidR="00000000" w:rsidRPr="002654B3" w:rsidP="002654B3">
      <w:pPr>
        <w:pStyle w:val="Heading1"/>
      </w:pPr>
      <w:bookmarkStart w:id="4" w:name="O_1250354"/>
      <w:bookmarkEnd w:id="4"/>
      <w:r w:rsidRPr="002654B3">
        <w:t>Competency Field</w:t>
      </w:r>
    </w:p>
    <w:p w:rsidR="002E0E51" w:rsidP="002E0E51">
      <w:pPr>
        <w:pStyle w:val="BodyText"/>
      </w:pPr>
      <w:r w:rsidRPr="002654B3">
        <w:t>Aviation maintenance</w:t>
      </w:r>
    </w:p>
    <w:p w:rsidR="00000000" w:rsidRPr="002654B3" w:rsidP="002654B3">
      <w:pPr>
        <w:pStyle w:val="Heading1"/>
      </w:pPr>
      <w:bookmarkStart w:id="5" w:name="O_1250356"/>
      <w:bookmarkEnd w:id="5"/>
      <w:r w:rsidRPr="002654B3">
        <w:t>Elements and Performance Criteria</w:t>
      </w:r>
    </w:p>
    <w:tbl>
      <w:tblPr>
        <w:tblW w:w="9639" w:type="dxa"/>
        <w:tblLayout w:type="fixed"/>
        <w:tblCellMar>
          <w:left w:w="62" w:type="dxa"/>
          <w:right w:w="62" w:type="dxa"/>
        </w:tblCellMar>
        <w:tblLook w:val="0000"/>
      </w:tblPr>
      <w:tblGrid>
        <w:gridCol w:w="2502"/>
        <w:gridCol w:w="7137"/>
      </w:tblGrid>
      <w:tr w:rsidTr="002E0E5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54B3" w:rsidP="002654B3">
            <w:pPr>
              <w:pStyle w:val="BodyText"/>
            </w:pPr>
            <w:r w:rsidRPr="002654B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54B3">
            <w:pPr>
              <w:pStyle w:val="BodyText"/>
              <w:rPr>
                <w:lang w:val="en-NZ"/>
              </w:rPr>
            </w:pPr>
            <w:r w:rsidRPr="002654B3">
              <w:rPr>
                <w:rStyle w:val="SpecialBold"/>
              </w:rPr>
              <w:t>Performance Criteria</w:t>
            </w:r>
          </w:p>
        </w:tc>
      </w:tr>
      <w:tr w:rsidTr="002E0E5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Performance criteria describe the performance needed to demonstrate achievement of the element.</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E0E51" w:rsidP="002654B3">
            <w:pPr>
              <w:pStyle w:val="BodyText"/>
            </w:pPr>
            <w:r w:rsidRPr="002654B3">
              <w:t>1. Interpret specifications and organise materials</w:t>
            </w:r>
          </w:p>
          <w:p w:rsidR="002E0E51" w:rsidP="002654B3">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1.1 Determine procedure for assembly and disassembly of structu</w:t>
            </w:r>
            <w:r w:rsidRPr="002654B3">
              <w:t>re in order to plan equipment use</w:t>
            </w:r>
          </w:p>
          <w:p w:rsidR="00000000" w:rsidRPr="002654B3" w:rsidP="002654B3">
            <w:pPr>
              <w:pStyle w:val="BodyText"/>
            </w:pPr>
            <w:r w:rsidRPr="002654B3">
              <w:t>1.2 Select jigs, fixtures or bracing methods to maintain contour and structural integrity during disassembly and assembly operations</w:t>
            </w:r>
          </w:p>
          <w:p w:rsidR="00000000" w:rsidP="002654B3">
            <w:pPr>
              <w:pStyle w:val="BodyText"/>
              <w:rPr>
                <w:lang w:val="en-NZ"/>
              </w:rPr>
            </w:pPr>
            <w:r w:rsidRPr="002654B3">
              <w:t>1.3 Organise required components and equipment in accordance with standard enterprise pro</w:t>
            </w:r>
            <w:r w:rsidRPr="002654B3">
              <w:t>cedures</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2. Prepare aircraft or sub-assembly for structural disassembly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2.1 Support structure with required jigs, fixtures or bracing</w:t>
            </w:r>
          </w:p>
          <w:p w:rsidR="00000000" w:rsidP="002654B3">
            <w:pPr>
              <w:pStyle w:val="BodyText"/>
              <w:rPr>
                <w:lang w:val="en-NZ"/>
              </w:rPr>
            </w:pPr>
            <w:r w:rsidRPr="002654B3">
              <w:t>2.2 Provide access by removing structural components as required</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3. Disassemble aircraft structure or sub-assembly</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3.1</w:t>
            </w:r>
            <w:r w:rsidRPr="002654B3">
              <w:t xml:space="preserve"> Remove structural hardware and fasteners in accordance with aircraft standard practices while observing all relevant work health and safety (WHS) requirements, including use of material safety data sheets (MSDSs) and items of personal protective equipment</w:t>
            </w:r>
            <w:r w:rsidRPr="002654B3">
              <w:t xml:space="preserve"> (PPE)</w:t>
            </w:r>
          </w:p>
          <w:p w:rsidR="00000000" w:rsidP="002654B3">
            <w:pPr>
              <w:pStyle w:val="BodyText"/>
              <w:rPr>
                <w:lang w:val="en-NZ"/>
              </w:rPr>
            </w:pPr>
            <w:r w:rsidRPr="002654B3">
              <w:t>3.2 Perform required tagging on disassembled components to facilitate correct reassembly</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4. Prepare components and tooling for assembly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4.1 Apply required sealants and restore aircraft structure surface finishes</w:t>
            </w:r>
          </w:p>
          <w:p w:rsidR="00000000" w:rsidRPr="002654B3" w:rsidP="002654B3">
            <w:pPr>
              <w:pStyle w:val="BodyText"/>
            </w:pPr>
            <w:r w:rsidRPr="002654B3">
              <w:t>4.2 Check replacement component alig</w:t>
            </w:r>
            <w:r w:rsidRPr="002654B3">
              <w:t>nment for conformance to specifications prior to fastener hole generation</w:t>
            </w:r>
          </w:p>
          <w:p w:rsidR="00000000" w:rsidRPr="002654B3" w:rsidP="002654B3">
            <w:pPr>
              <w:pStyle w:val="BodyText"/>
            </w:pPr>
            <w:r w:rsidRPr="002654B3">
              <w:t>4.3 Perform hole location or relocation in accordance with specification procedures and standard practices</w:t>
            </w:r>
          </w:p>
          <w:p w:rsidR="00000000" w:rsidRPr="002654B3" w:rsidP="002654B3">
            <w:pPr>
              <w:pStyle w:val="BodyText"/>
            </w:pPr>
            <w:r w:rsidRPr="002654B3">
              <w:t xml:space="preserve">4.4 Follow standard practices in hole generation sequencing to ensure that </w:t>
            </w:r>
            <w:r w:rsidRPr="002654B3">
              <w:t>assembly stress defects are not built in</w:t>
            </w:r>
          </w:p>
          <w:p w:rsidR="00000000" w:rsidP="002654B3">
            <w:pPr>
              <w:pStyle w:val="BodyText"/>
              <w:rPr>
                <w:lang w:val="en-NZ"/>
              </w:rPr>
            </w:pPr>
            <w:r w:rsidRPr="002654B3">
              <w:t>4.5 Disassemble, clean and deburr components and apply surface treatments prior to final assembly while observing all relevant WHS requirements, including the use of MSDSs and items of PPE</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5. Assemble aircraft stru</w:t>
            </w:r>
            <w:r w:rsidRPr="002654B3">
              <w:t>cture or sub-assembly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5.1 Select and apply required sealants or adhesives in accordance with assembly specifications or documentation while observing all relevant WHS requirements, including use of MSDSs and items of PPE</w:t>
            </w:r>
          </w:p>
          <w:p w:rsidR="00000000" w:rsidRPr="002654B3" w:rsidP="002654B3">
            <w:pPr>
              <w:pStyle w:val="BodyText"/>
            </w:pPr>
            <w:r w:rsidRPr="002654B3">
              <w:t xml:space="preserve">5.2 Position and secure components </w:t>
            </w:r>
            <w:r w:rsidRPr="002654B3">
              <w:t>with appropriate temporary fastening devices for accurate assembly</w:t>
            </w:r>
          </w:p>
          <w:p w:rsidR="00000000" w:rsidP="002654B3">
            <w:pPr>
              <w:pStyle w:val="BodyText"/>
              <w:rPr>
                <w:lang w:val="en-NZ"/>
              </w:rPr>
            </w:pPr>
            <w:r w:rsidRPr="002654B3">
              <w:t>5.3 Select and install fasteners in accordance with assembly specifications or manuals</w:t>
            </w:r>
          </w:p>
        </w:tc>
      </w:tr>
      <w:tr w:rsidTr="002E0E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4B3">
            <w:pPr>
              <w:pStyle w:val="BodyText"/>
              <w:rPr>
                <w:lang w:val="en-NZ"/>
              </w:rPr>
            </w:pPr>
            <w:r w:rsidRPr="002654B3">
              <w:t>6. Inspect completed assemblies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4B3" w:rsidP="002654B3">
            <w:pPr>
              <w:pStyle w:val="BodyText"/>
            </w:pPr>
            <w:r w:rsidRPr="002654B3">
              <w:t xml:space="preserve">6.1 Inspect assembled components to confirm dimensional accuracy and </w:t>
            </w:r>
            <w:r w:rsidRPr="002654B3">
              <w:t>specifications are met</w:t>
            </w:r>
          </w:p>
          <w:p w:rsidR="00000000" w:rsidRPr="002654B3" w:rsidP="002654B3">
            <w:pPr>
              <w:pStyle w:val="BodyText"/>
            </w:pPr>
            <w:r w:rsidRPr="002654B3">
              <w:t>6.2 Use checking or testing equipment as required to ensure requirements are met</w:t>
            </w:r>
          </w:p>
          <w:p w:rsidR="00000000" w:rsidRPr="002654B3" w:rsidP="002654B3">
            <w:pPr>
              <w:pStyle w:val="BodyText"/>
            </w:pPr>
            <w:r w:rsidRPr="002654B3">
              <w:t>6.3 Check aircraft mensuration or compliance with applicable maintenance manuals as required</w:t>
            </w:r>
          </w:p>
          <w:p w:rsidR="00000000" w:rsidRPr="002654B3" w:rsidP="002654B3">
            <w:pPr>
              <w:pStyle w:val="BodyText"/>
            </w:pPr>
            <w:r w:rsidRPr="002654B3">
              <w:t>6.4 Complete and process required documentation in accor</w:t>
            </w:r>
            <w:r w:rsidRPr="002654B3">
              <w:t>dance with standard enterprise procedures</w:t>
            </w:r>
          </w:p>
        </w:tc>
      </w:tr>
    </w:tbl>
    <w:p w:rsidR="002E0E51" w:rsidP="002654B3">
      <w:pPr>
        <w:pStyle w:val="BodyText"/>
      </w:pPr>
    </w:p>
    <w:p w:rsidR="002E0E51" w:rsidP="002654B3">
      <w:pPr>
        <w:pStyle w:val="BodyText"/>
      </w:pPr>
    </w:p>
    <w:p w:rsidR="00000000" w:rsidRPr="002654B3" w:rsidP="002654B3">
      <w:pPr>
        <w:pStyle w:val="Heading1"/>
      </w:pPr>
      <w:bookmarkStart w:id="6" w:name="O_1250357"/>
      <w:bookmarkEnd w:id="6"/>
      <w:r w:rsidRPr="002654B3">
        <w:t>Foundation Skills</w:t>
      </w:r>
    </w:p>
    <w:p w:rsidR="00000000" w:rsidRPr="002654B3" w:rsidP="002E0E51">
      <w:pPr>
        <w:pStyle w:val="BodyText"/>
      </w:pPr>
      <w:r w:rsidRPr="002654B3">
        <w:t>This section describes those language, literacy, numeracy and employment skills that are essential to performance but not explicit in the performance criteria.</w:t>
      </w:r>
    </w:p>
    <w:p w:rsidR="00000000" w:rsidRPr="002654B3" w:rsidP="002654B3">
      <w:pPr>
        <w:pStyle w:val="ListBullet"/>
      </w:pPr>
      <w:r w:rsidRPr="002654B3">
        <w:t>Reading skill</w:t>
      </w:r>
      <w:r w:rsidRPr="002654B3">
        <w:t>s to interpret maintenance manuals.</w:t>
      </w:r>
    </w:p>
    <w:p w:rsidR="00000000" w:rsidRPr="002654B3" w:rsidP="002654B3">
      <w:pPr>
        <w:pStyle w:val="ListBullet"/>
      </w:pPr>
      <w:r w:rsidRPr="002654B3">
        <w:t>Writing skills to complete documentation.</w:t>
      </w:r>
    </w:p>
    <w:p w:rsidR="00000000" w:rsidRPr="002654B3" w:rsidP="002654B3">
      <w:pPr>
        <w:pStyle w:val="ListBullet"/>
      </w:pPr>
      <w:r w:rsidRPr="002654B3">
        <w:t>Numeracy skills to interpret technical information and check measurements.</w:t>
      </w:r>
    </w:p>
    <w:p w:rsidR="002E0E51" w:rsidP="002E0E51">
      <w:pPr>
        <w:pStyle w:val="BodyText"/>
      </w:pPr>
      <w:r w:rsidRPr="002654B3">
        <w:t>Other foundation skills essential to performance are explicit in the performance criteria of this unit.</w:t>
      </w:r>
    </w:p>
    <w:p w:rsidR="00000000" w:rsidRPr="002654B3" w:rsidP="002654B3">
      <w:pPr>
        <w:pStyle w:val="Heading1"/>
      </w:pPr>
      <w:bookmarkStart w:id="7" w:name="O_1250359"/>
      <w:bookmarkEnd w:id="7"/>
      <w:r w:rsidRPr="002654B3">
        <w:t>Unit Mapping Information</w:t>
      </w:r>
    </w:p>
    <w:p w:rsidR="002E0E51" w:rsidP="002E0E51">
      <w:pPr>
        <w:pStyle w:val="BodyText"/>
      </w:pPr>
      <w:r w:rsidRPr="002654B3">
        <w:t>Release 1. Supersedes and is equivalent to MEA423 Aircraft structure major disassembly and reassembly.</w:t>
      </w:r>
    </w:p>
    <w:p w:rsidR="00000000" w:rsidRPr="002654B3" w:rsidP="002654B3">
      <w:pPr>
        <w:pStyle w:val="Heading1"/>
      </w:pPr>
      <w:bookmarkStart w:id="8" w:name="O_1250366"/>
      <w:bookmarkEnd w:id="8"/>
      <w:r w:rsidRPr="002654B3">
        <w:t>Links</w:t>
      </w:r>
    </w:p>
    <w:p w:rsidR="00000000" w:rsidRPr="002654B3" w:rsidP="002E0E51">
      <w:pPr>
        <w:pStyle w:val="BodyText"/>
      </w:pPr>
      <w:r w:rsidRPr="002654B3">
        <w:t>Companion Volume implementation guides are found in VETNet –</w:t>
      </w:r>
      <w:r w:rsidRPr="002654B3">
        <w:t xml:space="preserve"> - </w:t>
      </w:r>
      <w:r>
        <w:fldChar w:fldCharType="begin"/>
      </w:r>
      <w:r>
        <w:instrText xml:space="preserve"> HYPERLINK "https://vetnet.gov.au/Pages/TrainingDocs.aspx?q=ce216c9c-04d5-4b3b-9bcf-4e81d0950371" </w:instrText>
      </w:r>
      <w:r>
        <w:fldChar w:fldCharType="separate"/>
      </w:r>
      <w:r w:rsidRPr="007E71FC">
        <w:rPr>
          <w:rStyle w:val="Hyperlink"/>
        </w:rPr>
        <w:t>https://vetnet.gov.au/Pages/TrainingDocs.aspx?q=ce216c9c-04d5-4b3b-9bcf-4e81d0950371</w:t>
      </w:r>
      <w:r>
        <w:fldChar w:fldCharType="end"/>
      </w:r>
    </w:p>
    <w:p w:rsidR="00000000" w:rsidRPr="002654B3" w:rsidP="002654B3"/>
    <w:sectPr w:rsidSect="002654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B3" w:rsidRPr="002E0E51" w:rsidP="002E0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1" w:rsidP="00265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E51" w:rsidP="002654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0E51" w:rsidP="00265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4B3" w:rsidRPr="002E0E51" w:rsidP="002E0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1" w:rsidRPr="002D2AF8" w:rsidP="002654B3">
    <w:pPr>
      <w:pStyle w:val="Header"/>
      <w:framePr w:wrap="around"/>
    </w:pPr>
    <w:r>
      <w:fldChar w:fldCharType="begin"/>
    </w:r>
    <w:r>
      <w:instrText xml:space="preserve"> TITLE   \* MERGEFORMAT </w:instrText>
    </w:r>
    <w:r>
      <w:fldChar w:fldCharType="separate"/>
    </w:r>
    <w:r>
      <w:t>MEASTR0017 Perform major disassembly and reassembly on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E0E51" w:rsidP="00265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4F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783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4B3"/>
    <w:pPr>
      <w:spacing w:before="360" w:after="60"/>
      <w:outlineLvl w:val="0"/>
    </w:pPr>
    <w:rPr>
      <w:sz w:val="32"/>
    </w:rPr>
  </w:style>
  <w:style w:type="paragraph" w:styleId="Heading2">
    <w:name w:val="heading 2"/>
    <w:basedOn w:val="HeadingBase"/>
    <w:next w:val="BodyText"/>
    <w:link w:val="Heading2Char"/>
    <w:qFormat/>
    <w:rsid w:val="002654B3"/>
    <w:pPr>
      <w:keepLines/>
      <w:spacing w:before="240" w:after="120"/>
      <w:outlineLvl w:val="1"/>
    </w:pPr>
    <w:rPr>
      <w:sz w:val="28"/>
      <w:szCs w:val="40"/>
    </w:rPr>
  </w:style>
  <w:style w:type="paragraph" w:styleId="Heading3">
    <w:name w:val="heading 3"/>
    <w:basedOn w:val="HeadingBase"/>
    <w:next w:val="BodyText"/>
    <w:link w:val="Heading3Char"/>
    <w:qFormat/>
    <w:rsid w:val="002654B3"/>
    <w:pPr>
      <w:spacing w:before="180" w:after="120"/>
      <w:outlineLvl w:val="2"/>
    </w:pPr>
    <w:rPr>
      <w:spacing w:val="-10"/>
      <w:kern w:val="32"/>
    </w:rPr>
  </w:style>
  <w:style w:type="paragraph" w:styleId="Heading4">
    <w:name w:val="heading 4"/>
    <w:basedOn w:val="HeadingBase"/>
    <w:next w:val="BodyText"/>
    <w:link w:val="Heading4Char"/>
    <w:qFormat/>
    <w:rsid w:val="002654B3"/>
    <w:pPr>
      <w:spacing w:before="160" w:after="120"/>
      <w:outlineLvl w:val="3"/>
    </w:pPr>
    <w:rPr>
      <w:sz w:val="22"/>
    </w:rPr>
  </w:style>
  <w:style w:type="paragraph" w:styleId="Heading5">
    <w:name w:val="heading 5"/>
    <w:basedOn w:val="HeadingBase"/>
    <w:next w:val="Normal"/>
    <w:link w:val="Heading5Char"/>
    <w:qFormat/>
    <w:rsid w:val="002654B3"/>
    <w:pPr>
      <w:spacing w:before="80"/>
      <w:outlineLvl w:val="4"/>
    </w:pPr>
    <w:rPr>
      <w:color w:val="918585"/>
      <w:sz w:val="20"/>
    </w:rPr>
  </w:style>
  <w:style w:type="paragraph" w:styleId="Heading6">
    <w:name w:val="heading 6"/>
    <w:basedOn w:val="HeadingBase"/>
    <w:next w:val="Normal"/>
    <w:link w:val="Heading6Char"/>
    <w:qFormat/>
    <w:rsid w:val="002654B3"/>
    <w:pPr>
      <w:spacing w:before="60"/>
      <w:outlineLvl w:val="5"/>
    </w:pPr>
    <w:rPr>
      <w:color w:val="918585"/>
      <w:sz w:val="20"/>
    </w:rPr>
  </w:style>
  <w:style w:type="paragraph" w:styleId="Heading7">
    <w:name w:val="heading 7"/>
    <w:basedOn w:val="Normal"/>
    <w:next w:val="Normal"/>
    <w:link w:val="Heading7Char"/>
    <w:qFormat/>
    <w:rsid w:val="002654B3"/>
    <w:pPr>
      <w:ind w:left="720"/>
      <w:outlineLvl w:val="6"/>
    </w:pPr>
    <w:rPr>
      <w:i/>
    </w:rPr>
  </w:style>
  <w:style w:type="paragraph" w:styleId="Heading8">
    <w:name w:val="heading 8"/>
    <w:basedOn w:val="Normal"/>
    <w:next w:val="Normal"/>
    <w:link w:val="Heading8Char"/>
    <w:qFormat/>
    <w:rsid w:val="002654B3"/>
    <w:pPr>
      <w:ind w:left="720"/>
      <w:outlineLvl w:val="7"/>
    </w:pPr>
    <w:rPr>
      <w:i/>
    </w:rPr>
  </w:style>
  <w:style w:type="paragraph" w:styleId="Heading9">
    <w:name w:val="heading 9"/>
    <w:basedOn w:val="Normal"/>
    <w:next w:val="Normal"/>
    <w:link w:val="Heading9Char"/>
    <w:qFormat/>
    <w:rsid w:val="002654B3"/>
    <w:pPr>
      <w:ind w:left="720"/>
      <w:outlineLvl w:val="8"/>
    </w:pPr>
    <w:rPr>
      <w:i/>
    </w:rPr>
  </w:style>
  <w:style w:type="character" w:default="1" w:styleId="DefaultParagraphFont">
    <w:name w:val="Default Paragraph Font"/>
    <w:uiPriority w:val="1"/>
    <w:unhideWhenUsed/>
    <w:rsid w:val="00265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4B3"/>
  </w:style>
  <w:style w:type="character" w:customStyle="1" w:styleId="Heading1Char">
    <w:name w:val="Heading 1 Char"/>
    <w:basedOn w:val="DefaultParagraphFont"/>
    <w:link w:val="Heading1"/>
    <w:rsid w:val="002654B3"/>
    <w:rPr>
      <w:rFonts w:ascii="Times New Roman" w:eastAsia="Times New Roman" w:hAnsi="Times New Roman" w:cs="Times New Roman"/>
      <w:b/>
      <w:sz w:val="32"/>
      <w:szCs w:val="20"/>
      <w:lang w:eastAsia="en-US"/>
    </w:rPr>
  </w:style>
  <w:style w:type="paragraph" w:styleId="BodyText">
    <w:name w:val="Body Text"/>
    <w:basedOn w:val="Normal"/>
    <w:link w:val="BodyTextChar"/>
    <w:rsid w:val="00265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4B3"/>
    <w:rPr>
      <w:rFonts w:ascii="Times New Roman" w:eastAsia="Times New Roman" w:hAnsi="Times New Roman" w:cs="Times New Roman"/>
      <w:sz w:val="24"/>
      <w:lang w:eastAsia="en-US"/>
    </w:rPr>
  </w:style>
  <w:style w:type="paragraph" w:styleId="ListBullet">
    <w:name w:val="List Bullet"/>
    <w:basedOn w:val="List"/>
    <w:rsid w:val="002654B3"/>
    <w:pPr>
      <w:numPr>
        <w:numId w:val="11"/>
      </w:numPr>
      <w:tabs>
        <w:tab w:val="clear" w:pos="340"/>
      </w:tabs>
      <w:spacing w:before="40" w:after="40"/>
    </w:pPr>
  </w:style>
  <w:style w:type="character" w:customStyle="1" w:styleId="SpecialBold">
    <w:name w:val="Special Bold"/>
    <w:basedOn w:val="DefaultParagraphFont"/>
    <w:rsid w:val="002654B3"/>
    <w:rPr>
      <w:b/>
      <w:spacing w:val="0"/>
    </w:rPr>
  </w:style>
  <w:style w:type="paragraph" w:customStyle="1" w:styleId="SuperHeading">
    <w:name w:val="SuperHeading"/>
    <w:basedOn w:val="Normal"/>
    <w:rsid w:val="002654B3"/>
    <w:pPr>
      <w:spacing w:before="240" w:after="120"/>
      <w:outlineLvl w:val="0"/>
    </w:pPr>
    <w:rPr>
      <w:rFonts w:ascii="Times New Roman" w:hAnsi="Times New Roman"/>
      <w:b/>
      <w:sz w:val="32"/>
    </w:rPr>
  </w:style>
  <w:style w:type="paragraph" w:customStyle="1" w:styleId="AllowPageBreak">
    <w:name w:val="AllowPageBreak"/>
    <w:rsid w:val="00265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4B3"/>
    <w:rPr>
      <w:rFonts w:ascii="Courier New" w:eastAsia="Times New Roman" w:hAnsi="Courier New" w:cs="Times New Roman"/>
      <w:i/>
      <w:szCs w:val="20"/>
      <w:lang w:eastAsia="en-US"/>
    </w:rPr>
  </w:style>
  <w:style w:type="paragraph" w:customStyle="1" w:styleId="HeadingBase">
    <w:name w:val="Heading Base"/>
    <w:rsid w:val="00265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4B3"/>
    <w:pPr>
      <w:tabs>
        <w:tab w:val="right" w:leader="dot" w:pos="9072"/>
      </w:tabs>
      <w:ind w:left="567"/>
    </w:pPr>
    <w:rPr>
      <w:szCs w:val="22"/>
    </w:rPr>
  </w:style>
  <w:style w:type="paragraph" w:customStyle="1" w:styleId="TOCBase">
    <w:name w:val="TOC Base"/>
    <w:rsid w:val="00265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4B3"/>
    <w:pPr>
      <w:tabs>
        <w:tab w:val="right" w:leader="dot" w:pos="9072"/>
      </w:tabs>
      <w:spacing w:before="40" w:after="40"/>
      <w:ind w:left="284"/>
    </w:pPr>
    <w:rPr>
      <w:rFonts w:ascii="Times New Roman" w:hAnsi="Times New Roman"/>
    </w:rPr>
  </w:style>
  <w:style w:type="paragraph" w:styleId="TOC1">
    <w:name w:val="toc 1"/>
    <w:basedOn w:val="TOCBase"/>
    <w:next w:val="Normal"/>
    <w:rsid w:val="00265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4B3"/>
    <w:rPr>
      <w:rFonts w:ascii="Times New Roman" w:eastAsia="Times New Roman" w:hAnsi="Times New Roman" w:cs="Times New Roman"/>
      <w:sz w:val="16"/>
      <w:lang w:eastAsia="en-US"/>
    </w:rPr>
  </w:style>
  <w:style w:type="paragraph" w:styleId="Title">
    <w:name w:val="Title"/>
    <w:basedOn w:val="HeadingBase"/>
    <w:link w:val="TitleChar"/>
    <w:qFormat/>
    <w:rsid w:val="002654B3"/>
    <w:pPr>
      <w:spacing w:before="5040"/>
      <w:jc w:val="center"/>
    </w:pPr>
    <w:rPr>
      <w:sz w:val="48"/>
      <w:szCs w:val="72"/>
      <w:lang w:val="en-US"/>
    </w:rPr>
  </w:style>
  <w:style w:type="character" w:customStyle="1" w:styleId="TitleChar">
    <w:name w:val="Title Char"/>
    <w:basedOn w:val="DefaultParagraphFont"/>
    <w:link w:val="Title"/>
    <w:rsid w:val="00265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4B3"/>
    <w:pPr>
      <w:tabs>
        <w:tab w:val="left" w:pos="3600"/>
        <w:tab w:val="left" w:pos="3958"/>
      </w:tabs>
    </w:pPr>
  </w:style>
  <w:style w:type="paragraph" w:styleId="List">
    <w:name w:val="List"/>
    <w:basedOn w:val="BodyText"/>
    <w:next w:val="BodyText"/>
    <w:rsid w:val="002654B3"/>
    <w:pPr>
      <w:tabs>
        <w:tab w:val="left" w:pos="340"/>
      </w:tabs>
      <w:spacing w:before="60" w:after="60"/>
      <w:ind w:left="340" w:hanging="340"/>
    </w:pPr>
  </w:style>
  <w:style w:type="paragraph" w:customStyle="1" w:styleId="Note">
    <w:name w:val="Note"/>
    <w:basedOn w:val="BodyText"/>
    <w:rsid w:val="00265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4B3"/>
    <w:pPr>
      <w:framePr w:wrap="auto" w:hAnchor="text" w:y="6049"/>
    </w:pPr>
    <w:rPr>
      <w:color w:val="000000"/>
      <w:sz w:val="40"/>
    </w:rPr>
  </w:style>
  <w:style w:type="paragraph" w:customStyle="1" w:styleId="TOCTitle">
    <w:name w:val="TOCTitle"/>
    <w:basedOn w:val="Heading1"/>
    <w:rsid w:val="002654B3"/>
    <w:pPr>
      <w:spacing w:after="240"/>
      <w:jc w:val="center"/>
      <w:outlineLvl w:val="9"/>
    </w:pPr>
    <w:rPr>
      <w:caps/>
    </w:rPr>
  </w:style>
  <w:style w:type="paragraph" w:customStyle="1" w:styleId="Version">
    <w:name w:val="Version"/>
    <w:rsid w:val="00265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4B3"/>
    <w:pPr>
      <w:numPr>
        <w:numId w:val="12"/>
      </w:numPr>
      <w:tabs>
        <w:tab w:val="clear" w:pos="680"/>
      </w:tabs>
    </w:pPr>
  </w:style>
  <w:style w:type="paragraph" w:styleId="Index1">
    <w:name w:val="index 1"/>
    <w:basedOn w:val="Normal"/>
    <w:next w:val="Normal"/>
    <w:semiHidden/>
    <w:rsid w:val="002654B3"/>
    <w:pPr>
      <w:keepNext w:val="0"/>
      <w:tabs>
        <w:tab w:val="right" w:pos="4176"/>
      </w:tabs>
      <w:ind w:left="198" w:hanging="198"/>
    </w:pPr>
    <w:rPr>
      <w:rFonts w:ascii="Garamond" w:hAnsi="Garamond"/>
    </w:rPr>
  </w:style>
  <w:style w:type="paragraph" w:styleId="IndexHeading">
    <w:name w:val="index heading"/>
    <w:basedOn w:val="Normal"/>
    <w:next w:val="Index1"/>
    <w:semiHidden/>
    <w:rsid w:val="002654B3"/>
    <w:pPr>
      <w:spacing w:before="120" w:after="120"/>
    </w:pPr>
    <w:rPr>
      <w:rFonts w:ascii="Arial" w:hAnsi="Arial"/>
      <w:b/>
      <w:color w:val="918585"/>
      <w:sz w:val="24"/>
    </w:rPr>
  </w:style>
  <w:style w:type="paragraph" w:styleId="Header">
    <w:name w:val="header"/>
    <w:basedOn w:val="Normal"/>
    <w:link w:val="HeaderChar"/>
    <w:rsid w:val="00265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4B3"/>
    <w:rPr>
      <w:rFonts w:ascii="Times New Roman" w:eastAsia="Times New Roman" w:hAnsi="Times New Roman" w:cs="Times New Roman"/>
      <w:sz w:val="16"/>
      <w:szCs w:val="20"/>
      <w:lang w:val="en-GB" w:eastAsia="en-US"/>
    </w:rPr>
  </w:style>
  <w:style w:type="paragraph" w:customStyle="1" w:styleId="Chapter">
    <w:name w:val="Chapter"/>
    <w:basedOn w:val="Normal"/>
    <w:rsid w:val="002654B3"/>
    <w:pPr>
      <w:spacing w:before="240"/>
    </w:pPr>
    <w:rPr>
      <w:rFonts w:ascii="Times New Roman" w:hAnsi="Times New Roman"/>
      <w:smallCaps/>
      <w:spacing w:val="80"/>
      <w:sz w:val="28"/>
    </w:rPr>
  </w:style>
  <w:style w:type="paragraph" w:customStyle="1" w:styleId="InChapter">
    <w:name w:val="InChapter"/>
    <w:basedOn w:val="Heading3"/>
    <w:rsid w:val="002654B3"/>
    <w:pPr>
      <w:spacing w:after="240"/>
      <w:outlineLvl w:val="9"/>
    </w:pPr>
    <w:rPr>
      <w:noProof/>
    </w:rPr>
  </w:style>
  <w:style w:type="paragraph" w:styleId="Index2">
    <w:name w:val="index 2"/>
    <w:basedOn w:val="Normal"/>
    <w:next w:val="Normal"/>
    <w:semiHidden/>
    <w:rsid w:val="002654B3"/>
    <w:pPr>
      <w:tabs>
        <w:tab w:val="right" w:pos="4176"/>
      </w:tabs>
      <w:ind w:left="568" w:hanging="284"/>
    </w:pPr>
    <w:rPr>
      <w:rFonts w:ascii="Garamond" w:hAnsi="Garamond"/>
    </w:rPr>
  </w:style>
  <w:style w:type="paragraph" w:customStyle="1" w:styleId="Byline">
    <w:name w:val="Byline"/>
    <w:rsid w:val="00265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4B3"/>
    <w:pPr>
      <w:tabs>
        <w:tab w:val="clear" w:pos="3600"/>
        <w:tab w:val="clear" w:pos="3958"/>
      </w:tabs>
      <w:jc w:val="right"/>
    </w:pPr>
  </w:style>
  <w:style w:type="character" w:styleId="Emphasis">
    <w:name w:val="Emphasis"/>
    <w:basedOn w:val="DefaultParagraphFont"/>
    <w:qFormat/>
    <w:rsid w:val="002654B3"/>
    <w:rPr>
      <w:i/>
    </w:rPr>
  </w:style>
  <w:style w:type="paragraph" w:styleId="Caption">
    <w:name w:val="caption"/>
    <w:basedOn w:val="BodyText"/>
    <w:next w:val="Normal"/>
    <w:qFormat/>
    <w:rsid w:val="002654B3"/>
    <w:pPr>
      <w:framePr w:w="2268" w:hSpace="181" w:vSpace="181" w:wrap="around" w:vAnchor="text" w:hAnchor="page" w:x="1135" w:y="285" w:anchorLock="1"/>
    </w:pPr>
    <w:rPr>
      <w:i/>
    </w:rPr>
  </w:style>
  <w:style w:type="paragraph" w:customStyle="1" w:styleId="MiniTOCTitle">
    <w:name w:val="MiniTOCTitle"/>
    <w:basedOn w:val="Heading4"/>
    <w:rsid w:val="002654B3"/>
    <w:pPr>
      <w:spacing w:before="240"/>
      <w:outlineLvl w:val="9"/>
    </w:pPr>
    <w:rPr>
      <w:noProof/>
      <w:sz w:val="24"/>
    </w:rPr>
  </w:style>
  <w:style w:type="paragraph" w:customStyle="1" w:styleId="MiniTOCItem">
    <w:name w:val="MiniTOCItem"/>
    <w:basedOn w:val="ListBullet"/>
    <w:rsid w:val="002654B3"/>
    <w:pPr>
      <w:numPr>
        <w:numId w:val="0"/>
      </w:numPr>
      <w:tabs>
        <w:tab w:val="right" w:leader="dot" w:pos="6521"/>
      </w:tabs>
      <w:spacing w:before="0" w:after="0"/>
    </w:pPr>
  </w:style>
  <w:style w:type="paragraph" w:customStyle="1" w:styleId="TOFTitle">
    <w:name w:val="TOFTitle"/>
    <w:basedOn w:val="TOCTitle"/>
    <w:rsid w:val="002654B3"/>
  </w:style>
  <w:style w:type="paragraph" w:styleId="TableofFigures">
    <w:name w:val="table of figures"/>
    <w:basedOn w:val="Normal"/>
    <w:next w:val="Normal"/>
    <w:semiHidden/>
    <w:rsid w:val="002654B3"/>
    <w:pPr>
      <w:tabs>
        <w:tab w:val="right" w:leader="dot" w:pos="9072"/>
      </w:tabs>
      <w:ind w:left="970" w:hanging="403"/>
    </w:pPr>
    <w:rPr>
      <w:rFonts w:ascii="Times New Roman" w:hAnsi="Times New Roman"/>
      <w:b/>
    </w:rPr>
  </w:style>
  <w:style w:type="paragraph" w:styleId="ListNumber">
    <w:name w:val="List Number"/>
    <w:basedOn w:val="List"/>
    <w:rsid w:val="002654B3"/>
    <w:pPr>
      <w:numPr>
        <w:numId w:val="14"/>
      </w:numPr>
      <w:tabs>
        <w:tab w:val="clear" w:pos="340"/>
      </w:tabs>
    </w:pPr>
  </w:style>
  <w:style w:type="character" w:customStyle="1" w:styleId="WingdingSymbols">
    <w:name w:val="Wingding Symbols"/>
    <w:rsid w:val="002654B3"/>
    <w:rPr>
      <w:rFonts w:ascii="Wingdings" w:hAnsi="Wingdings"/>
    </w:rPr>
  </w:style>
  <w:style w:type="paragraph" w:customStyle="1" w:styleId="TableHeading">
    <w:name w:val="Table Heading"/>
    <w:basedOn w:val="HeadingBase"/>
    <w:rsid w:val="002654B3"/>
    <w:pPr>
      <w:keepLines/>
      <w:pBdr>
        <w:bottom w:val="single" w:sz="6" w:space="1" w:color="918585"/>
      </w:pBdr>
      <w:spacing w:before="240"/>
    </w:pPr>
  </w:style>
  <w:style w:type="character" w:customStyle="1" w:styleId="HotSpot">
    <w:name w:val="HotSpot"/>
    <w:rsid w:val="002654B3"/>
    <w:rPr>
      <w:color w:val="0033CC"/>
      <w:u w:val="none"/>
    </w:rPr>
  </w:style>
  <w:style w:type="paragraph" w:customStyle="1" w:styleId="BodyTextRight">
    <w:name w:val="Body Text Right"/>
    <w:basedOn w:val="BodyText"/>
    <w:rsid w:val="002654B3"/>
    <w:pPr>
      <w:spacing w:before="0" w:after="0"/>
      <w:jc w:val="right"/>
    </w:pPr>
  </w:style>
  <w:style w:type="paragraph" w:styleId="Index3">
    <w:name w:val="index 3"/>
    <w:basedOn w:val="ListNumber2"/>
    <w:next w:val="Normal"/>
    <w:semiHidden/>
    <w:rsid w:val="002654B3"/>
    <w:pPr>
      <w:numPr>
        <w:numId w:val="0"/>
      </w:numPr>
      <w:tabs>
        <w:tab w:val="right" w:leader="dot" w:pos="4176"/>
      </w:tabs>
    </w:pPr>
  </w:style>
  <w:style w:type="paragraph" w:styleId="ListNumber2">
    <w:name w:val="List Number 2"/>
    <w:basedOn w:val="List2"/>
    <w:rsid w:val="002654B3"/>
    <w:pPr>
      <w:numPr>
        <w:numId w:val="9"/>
      </w:numPr>
      <w:tabs>
        <w:tab w:val="clear" w:pos="1060"/>
      </w:tabs>
    </w:pPr>
  </w:style>
  <w:style w:type="paragraph" w:customStyle="1" w:styleId="MarginNote">
    <w:name w:val="Margin Note"/>
    <w:basedOn w:val="BodyText"/>
    <w:rsid w:val="00265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4B3"/>
    <w:rPr>
      <w:sz w:val="32"/>
    </w:rPr>
  </w:style>
  <w:style w:type="paragraph" w:customStyle="1" w:styleId="HeadingProcedure">
    <w:name w:val="Heading Procedure"/>
    <w:basedOn w:val="HeadingBase"/>
    <w:next w:val="Normal"/>
    <w:rsid w:val="002654B3"/>
    <w:pPr>
      <w:tabs>
        <w:tab w:val="left" w:pos="0"/>
      </w:tabs>
      <w:spacing w:before="120" w:after="60"/>
    </w:pPr>
    <w:rPr>
      <w:i/>
      <w:color w:val="918585"/>
      <w:sz w:val="22"/>
    </w:rPr>
  </w:style>
  <w:style w:type="paragraph" w:customStyle="1" w:styleId="TableBodyText">
    <w:name w:val="Table Body Text"/>
    <w:basedOn w:val="BodyText"/>
    <w:rsid w:val="002654B3"/>
    <w:pPr>
      <w:spacing w:before="60" w:after="60"/>
    </w:pPr>
  </w:style>
  <w:style w:type="paragraph" w:styleId="ListContinue">
    <w:name w:val="List Continue"/>
    <w:basedOn w:val="List"/>
    <w:rsid w:val="002654B3"/>
    <w:pPr>
      <w:ind w:firstLine="0"/>
    </w:pPr>
  </w:style>
  <w:style w:type="paragraph" w:customStyle="1" w:styleId="ListNote">
    <w:name w:val="List Note"/>
    <w:basedOn w:val="List"/>
    <w:rsid w:val="002654B3"/>
    <w:pPr>
      <w:pBdr>
        <w:top w:val="single" w:sz="6" w:space="2" w:color="918585"/>
        <w:bottom w:val="single" w:sz="6" w:space="2" w:color="918585"/>
      </w:pBdr>
      <w:tabs>
        <w:tab w:val="left" w:pos="1021"/>
      </w:tabs>
      <w:ind w:firstLine="0"/>
    </w:pPr>
  </w:style>
  <w:style w:type="paragraph" w:customStyle="1" w:styleId="Warning">
    <w:name w:val="Warning"/>
    <w:basedOn w:val="BodyText"/>
    <w:rsid w:val="002654B3"/>
    <w:pPr>
      <w:shd w:val="clear" w:color="auto" w:fill="D9D9D9"/>
      <w:tabs>
        <w:tab w:val="left" w:pos="992"/>
      </w:tabs>
      <w:ind w:left="119" w:right="119"/>
    </w:pPr>
    <w:rPr>
      <w:sz w:val="20"/>
    </w:rPr>
  </w:style>
  <w:style w:type="paragraph" w:customStyle="1" w:styleId="MarginIcons">
    <w:name w:val="Margin Icons"/>
    <w:basedOn w:val="BodyText"/>
    <w:rsid w:val="00265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4B3"/>
    <w:rPr>
      <w:rFonts w:ascii="Courier New" w:hAnsi="Courier New"/>
    </w:rPr>
  </w:style>
  <w:style w:type="paragraph" w:customStyle="1" w:styleId="NoteBullet">
    <w:name w:val="Note Bullet"/>
    <w:basedOn w:val="Note"/>
    <w:rsid w:val="002654B3"/>
    <w:pPr>
      <w:tabs>
        <w:tab w:val="clear" w:pos="680"/>
      </w:tabs>
      <w:spacing w:before="60" w:after="60"/>
    </w:pPr>
  </w:style>
  <w:style w:type="paragraph" w:customStyle="1" w:styleId="SubHeading2">
    <w:name w:val="SubHeading2"/>
    <w:basedOn w:val="HeadingBase"/>
    <w:rsid w:val="002654B3"/>
    <w:pPr>
      <w:spacing w:before="240" w:after="60"/>
    </w:pPr>
    <w:rPr>
      <w:sz w:val="20"/>
    </w:rPr>
  </w:style>
  <w:style w:type="paragraph" w:customStyle="1" w:styleId="SubHeading1">
    <w:name w:val="SubHeading1"/>
    <w:basedOn w:val="HeadingBase"/>
    <w:rsid w:val="002654B3"/>
    <w:pPr>
      <w:spacing w:before="240" w:after="60"/>
    </w:pPr>
    <w:rPr>
      <w:color w:val="918585"/>
      <w:sz w:val="22"/>
    </w:rPr>
  </w:style>
  <w:style w:type="paragraph" w:customStyle="1" w:styleId="SideHeading">
    <w:name w:val="Side Heading"/>
    <w:basedOn w:val="HeadingBase"/>
    <w:rsid w:val="00265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4B3"/>
    <w:pPr>
      <w:numPr>
        <w:numId w:val="10"/>
      </w:numPr>
    </w:pPr>
  </w:style>
  <w:style w:type="paragraph" w:styleId="PlainText">
    <w:name w:val="Plain Text"/>
    <w:basedOn w:val="Normal"/>
    <w:link w:val="PlainTextChar"/>
    <w:rsid w:val="002654B3"/>
    <w:rPr>
      <w:sz w:val="20"/>
    </w:rPr>
  </w:style>
  <w:style w:type="character" w:customStyle="1" w:styleId="PlainTextChar">
    <w:name w:val="Plain Text Char"/>
    <w:basedOn w:val="DefaultParagraphFont"/>
    <w:link w:val="PlainText"/>
    <w:rsid w:val="002654B3"/>
    <w:rPr>
      <w:rFonts w:ascii="Courier New" w:eastAsia="Times New Roman" w:hAnsi="Courier New" w:cs="Times New Roman"/>
      <w:sz w:val="20"/>
      <w:szCs w:val="20"/>
      <w:lang w:eastAsia="en-US"/>
    </w:rPr>
  </w:style>
  <w:style w:type="character" w:customStyle="1" w:styleId="MenuOption">
    <w:name w:val="Menu Option"/>
    <w:basedOn w:val="DefaultParagraphFont"/>
    <w:rsid w:val="002654B3"/>
    <w:rPr>
      <w:b/>
      <w:smallCaps/>
    </w:rPr>
  </w:style>
  <w:style w:type="paragraph" w:customStyle="1" w:styleId="TableListNumber">
    <w:name w:val="Table List Number"/>
    <w:basedOn w:val="ListNumber"/>
    <w:rsid w:val="002654B3"/>
    <w:pPr>
      <w:numPr>
        <w:numId w:val="0"/>
      </w:numPr>
    </w:pPr>
  </w:style>
  <w:style w:type="paragraph" w:styleId="TOC4">
    <w:name w:val="toc 4"/>
    <w:basedOn w:val="TOCBase"/>
    <w:next w:val="Normal"/>
    <w:semiHidden/>
    <w:rsid w:val="002654B3"/>
    <w:pPr>
      <w:tabs>
        <w:tab w:val="right" w:leader="dot" w:pos="9071"/>
      </w:tabs>
      <w:ind w:left="1701"/>
    </w:pPr>
  </w:style>
  <w:style w:type="paragraph" w:customStyle="1" w:styleId="ListAlpha">
    <w:name w:val="List Alpha"/>
    <w:basedOn w:val="List"/>
    <w:rsid w:val="002654B3"/>
    <w:pPr>
      <w:numPr>
        <w:numId w:val="8"/>
      </w:numPr>
    </w:pPr>
  </w:style>
  <w:style w:type="paragraph" w:customStyle="1" w:styleId="ListAlpha2">
    <w:name w:val="List Alpha 2"/>
    <w:basedOn w:val="List2"/>
    <w:rsid w:val="002654B3"/>
    <w:pPr>
      <w:numPr>
        <w:numId w:val="7"/>
      </w:numPr>
    </w:pPr>
  </w:style>
  <w:style w:type="paragraph" w:styleId="List2">
    <w:name w:val="List 2"/>
    <w:basedOn w:val="BodyText"/>
    <w:rsid w:val="002654B3"/>
    <w:pPr>
      <w:tabs>
        <w:tab w:val="left" w:pos="680"/>
      </w:tabs>
      <w:spacing w:before="60" w:after="60"/>
      <w:ind w:left="680" w:hanging="340"/>
    </w:pPr>
  </w:style>
  <w:style w:type="paragraph" w:styleId="List3">
    <w:name w:val="List 3"/>
    <w:basedOn w:val="BodyText"/>
    <w:rsid w:val="002654B3"/>
    <w:pPr>
      <w:tabs>
        <w:tab w:val="left" w:pos="1021"/>
      </w:tabs>
      <w:spacing w:before="60" w:after="60"/>
      <w:ind w:left="1020" w:hanging="340"/>
    </w:pPr>
  </w:style>
  <w:style w:type="paragraph" w:styleId="List4">
    <w:name w:val="List 4"/>
    <w:basedOn w:val="BodyText"/>
    <w:rsid w:val="002654B3"/>
    <w:pPr>
      <w:tabs>
        <w:tab w:val="left" w:pos="1361"/>
      </w:tabs>
      <w:spacing w:before="60" w:after="60"/>
      <w:ind w:left="1361" w:hanging="340"/>
    </w:pPr>
  </w:style>
  <w:style w:type="paragraph" w:styleId="List5">
    <w:name w:val="List 5"/>
    <w:basedOn w:val="BodyText"/>
    <w:rsid w:val="002654B3"/>
    <w:pPr>
      <w:tabs>
        <w:tab w:val="left" w:pos="1701"/>
      </w:tabs>
      <w:spacing w:before="60" w:after="60"/>
      <w:ind w:left="1701" w:hanging="340"/>
    </w:pPr>
  </w:style>
  <w:style w:type="paragraph" w:styleId="ListBullet3">
    <w:name w:val="List Bullet 3"/>
    <w:basedOn w:val="List3"/>
    <w:rsid w:val="002654B3"/>
    <w:pPr>
      <w:numPr>
        <w:numId w:val="13"/>
      </w:numPr>
      <w:tabs>
        <w:tab w:val="clear" w:pos="1021"/>
      </w:tabs>
      <w:ind w:left="1037" w:hanging="357"/>
    </w:pPr>
  </w:style>
  <w:style w:type="paragraph" w:styleId="ListBullet4">
    <w:name w:val="List Bullet 4"/>
    <w:basedOn w:val="List4"/>
    <w:rsid w:val="002654B3"/>
    <w:pPr>
      <w:numPr>
        <w:numId w:val="2"/>
      </w:numPr>
      <w:tabs>
        <w:tab w:val="clear" w:pos="1361"/>
      </w:tabs>
    </w:pPr>
  </w:style>
  <w:style w:type="paragraph" w:styleId="ListBullet5">
    <w:name w:val="List Bullet 5"/>
    <w:basedOn w:val="List5"/>
    <w:rsid w:val="002654B3"/>
    <w:pPr>
      <w:numPr>
        <w:numId w:val="3"/>
      </w:numPr>
    </w:pPr>
  </w:style>
  <w:style w:type="paragraph" w:styleId="ListContinue2">
    <w:name w:val="List Continue 2"/>
    <w:basedOn w:val="List2"/>
    <w:rsid w:val="002654B3"/>
    <w:pPr>
      <w:ind w:firstLine="0"/>
    </w:pPr>
  </w:style>
  <w:style w:type="paragraph" w:styleId="ListContinue3">
    <w:name w:val="List Continue 3"/>
    <w:basedOn w:val="List3"/>
    <w:rsid w:val="002654B3"/>
    <w:pPr>
      <w:ind w:left="1021" w:firstLine="0"/>
    </w:pPr>
  </w:style>
  <w:style w:type="paragraph" w:styleId="ListContinue4">
    <w:name w:val="List Continue 4"/>
    <w:basedOn w:val="List4"/>
    <w:rsid w:val="002654B3"/>
    <w:pPr>
      <w:ind w:firstLine="0"/>
    </w:pPr>
  </w:style>
  <w:style w:type="paragraph" w:styleId="ListContinue5">
    <w:name w:val="List Continue 5"/>
    <w:basedOn w:val="List5"/>
    <w:rsid w:val="002654B3"/>
    <w:pPr>
      <w:ind w:firstLine="0"/>
    </w:pPr>
  </w:style>
  <w:style w:type="paragraph" w:styleId="ListNumber3">
    <w:name w:val="List Number 3"/>
    <w:basedOn w:val="List3"/>
    <w:rsid w:val="002654B3"/>
    <w:pPr>
      <w:numPr>
        <w:numId w:val="4"/>
      </w:numPr>
    </w:pPr>
  </w:style>
  <w:style w:type="paragraph" w:styleId="ListNumber4">
    <w:name w:val="List Number 4"/>
    <w:basedOn w:val="List4"/>
    <w:rsid w:val="002654B3"/>
    <w:pPr>
      <w:numPr>
        <w:numId w:val="5"/>
      </w:numPr>
    </w:pPr>
  </w:style>
  <w:style w:type="paragraph" w:styleId="ListNumber5">
    <w:name w:val="List Number 5"/>
    <w:basedOn w:val="List5"/>
    <w:rsid w:val="002654B3"/>
    <w:pPr>
      <w:numPr>
        <w:numId w:val="6"/>
      </w:numPr>
    </w:pPr>
  </w:style>
  <w:style w:type="paragraph" w:styleId="BlockText">
    <w:name w:val="Block Text"/>
    <w:basedOn w:val="Normal"/>
    <w:rsid w:val="002654B3"/>
    <w:pPr>
      <w:spacing w:after="120"/>
      <w:ind w:left="1440" w:right="1440"/>
    </w:pPr>
  </w:style>
  <w:style w:type="character" w:customStyle="1" w:styleId="Subscript">
    <w:name w:val="Subscript"/>
    <w:basedOn w:val="DefaultParagraphFont"/>
    <w:rsid w:val="002654B3"/>
    <w:rPr>
      <w:sz w:val="16"/>
      <w:vertAlign w:val="subscript"/>
    </w:rPr>
  </w:style>
  <w:style w:type="character" w:customStyle="1" w:styleId="Superscript">
    <w:name w:val="Superscript"/>
    <w:basedOn w:val="DefaultParagraphFont"/>
    <w:rsid w:val="002654B3"/>
    <w:rPr>
      <w:sz w:val="16"/>
      <w:vertAlign w:val="superscript"/>
    </w:rPr>
  </w:style>
  <w:style w:type="character" w:customStyle="1" w:styleId="Symbols">
    <w:name w:val="Symbols"/>
    <w:basedOn w:val="DefaultParagraphFont"/>
    <w:rsid w:val="002654B3"/>
    <w:rPr>
      <w:rFonts w:ascii="Symbol" w:hAnsi="Symbol"/>
    </w:rPr>
  </w:style>
  <w:style w:type="character" w:customStyle="1" w:styleId="MenuOptions">
    <w:name w:val="Menu Options"/>
    <w:basedOn w:val="DefaultParagraphFont"/>
    <w:rsid w:val="002654B3"/>
    <w:rPr>
      <w:rFonts w:ascii="Arial Narrow" w:hAnsi="Arial Narrow"/>
      <w:smallCaps/>
    </w:rPr>
  </w:style>
  <w:style w:type="character" w:customStyle="1" w:styleId="Buttons">
    <w:name w:val="Buttons"/>
    <w:basedOn w:val="DefaultParagraphFont"/>
    <w:rsid w:val="002654B3"/>
    <w:rPr>
      <w:b/>
    </w:rPr>
  </w:style>
  <w:style w:type="character" w:customStyle="1" w:styleId="Underlined">
    <w:name w:val="Underlined"/>
    <w:basedOn w:val="DefaultParagraphFont"/>
    <w:rsid w:val="002654B3"/>
    <w:rPr>
      <w:u w:val="single"/>
    </w:rPr>
  </w:style>
  <w:style w:type="paragraph" w:customStyle="1" w:styleId="TableBodyTextRight">
    <w:name w:val="Table Body Text Right"/>
    <w:basedOn w:val="TableBodyText"/>
    <w:rsid w:val="002654B3"/>
    <w:pPr>
      <w:widowControl w:val="0"/>
      <w:autoSpaceDE w:val="0"/>
      <w:autoSpaceDN w:val="0"/>
      <w:adjustRightInd w:val="0"/>
      <w:jc w:val="right"/>
    </w:pPr>
    <w:rPr>
      <w:rFonts w:cs="Arial"/>
      <w:szCs w:val="18"/>
    </w:rPr>
  </w:style>
  <w:style w:type="paragraph" w:customStyle="1" w:styleId="CopyrightText">
    <w:name w:val="Copyright Text"/>
    <w:basedOn w:val="BodyText"/>
    <w:rsid w:val="002654B3"/>
    <w:rPr>
      <w:sz w:val="18"/>
    </w:rPr>
  </w:style>
  <w:style w:type="paragraph" w:customStyle="1" w:styleId="BodySmallRight">
    <w:name w:val="Body Small Right"/>
    <w:basedOn w:val="BodyTextRight"/>
    <w:rsid w:val="002654B3"/>
    <w:rPr>
      <w:sz w:val="18"/>
      <w:szCs w:val="18"/>
    </w:rPr>
  </w:style>
  <w:style w:type="paragraph" w:customStyle="1" w:styleId="MarginEdition">
    <w:name w:val="Margin Edition"/>
    <w:basedOn w:val="MarginNote"/>
    <w:rsid w:val="002654B3"/>
    <w:pPr>
      <w:spacing w:before="0" w:after="0"/>
    </w:pPr>
    <w:rPr>
      <w:rFonts w:ascii="Times New Roman" w:hAnsi="Times New Roman"/>
      <w:color w:val="999999"/>
    </w:rPr>
  </w:style>
  <w:style w:type="paragraph" w:customStyle="1" w:styleId="Spacer">
    <w:name w:val="Spacer"/>
    <w:basedOn w:val="Normal"/>
    <w:rsid w:val="002654B3"/>
    <w:rPr>
      <w:sz w:val="2"/>
      <w:szCs w:val="2"/>
    </w:rPr>
  </w:style>
  <w:style w:type="character" w:customStyle="1" w:styleId="Small">
    <w:name w:val="Small"/>
    <w:basedOn w:val="DefaultParagraphFont"/>
    <w:rsid w:val="002654B3"/>
    <w:rPr>
      <w:sz w:val="16"/>
    </w:rPr>
  </w:style>
  <w:style w:type="paragraph" w:customStyle="1" w:styleId="WideTable">
    <w:name w:val="Wide Table"/>
    <w:basedOn w:val="Normal"/>
    <w:rsid w:val="002654B3"/>
    <w:pPr>
      <w:ind w:left="-1418"/>
    </w:pPr>
    <w:rPr>
      <w:sz w:val="2"/>
      <w:szCs w:val="2"/>
    </w:rPr>
  </w:style>
  <w:style w:type="character" w:styleId="PageNumber">
    <w:name w:val="page number"/>
    <w:basedOn w:val="DefaultParagraphFont"/>
    <w:rsid w:val="002654B3"/>
  </w:style>
  <w:style w:type="paragraph" w:styleId="Quote">
    <w:name w:val="Quote"/>
    <w:basedOn w:val="Heading1"/>
    <w:link w:val="QuoteChar"/>
    <w:qFormat/>
    <w:rsid w:val="002654B3"/>
    <w:rPr>
      <w:b w:val="0"/>
      <w:sz w:val="72"/>
      <w:szCs w:val="72"/>
      <w:lang w:val="en-NZ"/>
    </w:rPr>
  </w:style>
  <w:style w:type="character" w:customStyle="1" w:styleId="QuoteChar">
    <w:name w:val="Quote Char"/>
    <w:basedOn w:val="DefaultParagraphFont"/>
    <w:link w:val="Quote"/>
    <w:rsid w:val="00265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4B3"/>
    <w:pPr>
      <w:pageBreakBefore/>
    </w:pPr>
  </w:style>
  <w:style w:type="paragraph" w:customStyle="1" w:styleId="Border">
    <w:name w:val="Border"/>
    <w:basedOn w:val="Normal"/>
    <w:qFormat/>
    <w:rsid w:val="00265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4B3"/>
    <w:rPr>
      <w:b/>
      <w:bCs/>
      <w:i/>
      <w:iCs/>
      <w:color w:val="auto"/>
    </w:rPr>
  </w:style>
  <w:style w:type="paragraph" w:styleId="IntenseQuote">
    <w:name w:val="Intense Quote"/>
    <w:basedOn w:val="Normal"/>
    <w:next w:val="Normal"/>
    <w:link w:val="IntenseQuoteChar"/>
    <w:uiPriority w:val="30"/>
    <w:qFormat/>
    <w:rsid w:val="00265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4B3"/>
    <w:rPr>
      <w:smallCaps/>
      <w:color w:val="auto"/>
      <w:u w:val="single"/>
    </w:rPr>
  </w:style>
  <w:style w:type="character" w:styleId="IntenseReference">
    <w:name w:val="Intense Reference"/>
    <w:basedOn w:val="DefaultParagraphFont"/>
    <w:uiPriority w:val="32"/>
    <w:qFormat/>
    <w:rsid w:val="002654B3"/>
    <w:rPr>
      <w:b/>
      <w:bCs/>
      <w:smallCaps/>
      <w:color w:val="auto"/>
      <w:spacing w:val="5"/>
      <w:u w:val="single"/>
    </w:rPr>
  </w:style>
  <w:style w:type="paragraph" w:customStyle="1" w:styleId="2ColumnHeading">
    <w:name w:val="2Column Heading"/>
    <w:basedOn w:val="BodyText"/>
    <w:qFormat/>
    <w:rsid w:val="002654B3"/>
    <w:pPr>
      <w:spacing w:after="60"/>
      <w:ind w:left="-2268"/>
    </w:pPr>
    <w:rPr>
      <w:b/>
    </w:rPr>
  </w:style>
  <w:style w:type="paragraph" w:customStyle="1" w:styleId="Heading1TOC">
    <w:name w:val="Heading1 TOC"/>
    <w:basedOn w:val="Normal"/>
    <w:qFormat/>
    <w:rsid w:val="002654B3"/>
    <w:pPr>
      <w:spacing w:before="240" w:after="120"/>
    </w:pPr>
    <w:rPr>
      <w:rFonts w:ascii="Times New Roman" w:hAnsi="Times New Roman"/>
      <w:b/>
      <w:sz w:val="32"/>
    </w:rPr>
  </w:style>
  <w:style w:type="paragraph" w:customStyle="1" w:styleId="Heading2TOC">
    <w:name w:val="Heading2 TOC"/>
    <w:basedOn w:val="Normal"/>
    <w:qFormat/>
    <w:rsid w:val="002654B3"/>
    <w:pPr>
      <w:spacing w:before="240" w:after="60"/>
    </w:pPr>
    <w:rPr>
      <w:rFonts w:ascii="Times New Roman" w:hAnsi="Times New Roman"/>
      <w:b/>
      <w:sz w:val="28"/>
    </w:rPr>
  </w:style>
  <w:style w:type="character" w:customStyle="1" w:styleId="Underline">
    <w:name w:val="Underline"/>
    <w:basedOn w:val="DefaultParagraphFont"/>
    <w:qFormat/>
    <w:rsid w:val="002654B3"/>
    <w:rPr>
      <w:u w:val="single"/>
    </w:rPr>
  </w:style>
  <w:style w:type="character" w:customStyle="1" w:styleId="BoldandItalics">
    <w:name w:val="Bold and Italics"/>
    <w:qFormat/>
    <w:rsid w:val="002654B3"/>
    <w:rPr>
      <w:b/>
      <w:i/>
      <w:u w:val="none"/>
    </w:rPr>
  </w:style>
  <w:style w:type="paragraph" w:styleId="BalloonText">
    <w:name w:val="Balloon Text"/>
    <w:basedOn w:val="Normal"/>
    <w:link w:val="BalloonTextChar"/>
    <w:rsid w:val="002654B3"/>
    <w:rPr>
      <w:rFonts w:ascii="Tahoma" w:hAnsi="Tahoma" w:cs="Tahoma"/>
      <w:sz w:val="16"/>
      <w:szCs w:val="16"/>
    </w:rPr>
  </w:style>
  <w:style w:type="character" w:customStyle="1" w:styleId="BalloonTextChar">
    <w:name w:val="Balloon Text Char"/>
    <w:basedOn w:val="DefaultParagraphFont"/>
    <w:link w:val="BalloonText"/>
    <w:rsid w:val="00265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4B3"/>
    <w:rPr>
      <w:b/>
      <w:color w:val="660033"/>
      <w:spacing w:val="0"/>
    </w:rPr>
  </w:style>
  <w:style w:type="paragraph" w:customStyle="1" w:styleId="Nameditemlist">
    <w:name w:val="Named item list"/>
    <w:basedOn w:val="BodyText"/>
    <w:qFormat/>
    <w:rsid w:val="002654B3"/>
    <w:pPr>
      <w:tabs>
        <w:tab w:val="left" w:pos="2835"/>
      </w:tabs>
      <w:ind w:left="2835" w:hanging="2835"/>
    </w:pPr>
  </w:style>
  <w:style w:type="paragraph" w:customStyle="1" w:styleId="BodyTextnopadding">
    <w:name w:val="Body Text no padding"/>
    <w:basedOn w:val="BodyText"/>
    <w:qFormat/>
    <w:rsid w:val="002654B3"/>
    <w:pPr>
      <w:spacing w:before="0" w:after="0"/>
    </w:pPr>
  </w:style>
  <w:style w:type="paragraph" w:customStyle="1" w:styleId="BodyTextBold">
    <w:name w:val="Body Text Bold"/>
    <w:basedOn w:val="BodyText"/>
    <w:qFormat/>
    <w:rsid w:val="002654B3"/>
    <w:rPr>
      <w:b/>
    </w:rPr>
  </w:style>
  <w:style w:type="character" w:styleId="Hyperlink">
    <w:name w:val="Hyperlink"/>
    <w:basedOn w:val="DefaultParagraphFont"/>
    <w:uiPriority w:val="99"/>
    <w:unhideWhenUsed/>
    <w:rsid w:val="002E0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4529</Characters>
  <Application>Microsoft Office Word</Application>
  <DocSecurity>0</DocSecurity>
  <Lines>125</Lines>
  <Paragraphs>65</Paragraphs>
  <ScaleCrop>false</ScaleCrop>
  <Company>Author-it Software Corporation Ltd.</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MEASTR0017 Perform major disassembly and reassembly on aircraft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