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32A" w:rsidP="004E4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MEASTR0012 Apply specialty coatings to aircraft</w:t>
      </w:r>
      <w:r>
        <w:fldChar w:fldCharType="end"/>
      </w:r>
    </w:p>
    <w:p w:rsidR="004E432A" w:rsidP="004E432A">
      <w:pPr>
        <w:pStyle w:val="Version"/>
        <w:sectPr w:rsidSect="00187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F09" w:rsidP="00187F09">
      <w:pPr>
        <w:pStyle w:val="SuperHeading"/>
      </w:pPr>
      <w:r w:rsidRPr="00187F09">
        <w:t>MEASTR0012 Apply specialty coatings to aircraft</w:t>
      </w:r>
    </w:p>
    <w:p w:rsidR="00000000" w:rsidRPr="00187F09" w:rsidP="00187F09">
      <w:pPr>
        <w:pStyle w:val="Heading1"/>
      </w:pPr>
      <w:bookmarkStart w:id="1" w:name="O_1249947"/>
      <w:bookmarkEnd w:id="1"/>
      <w:r w:rsidRPr="00187F09">
        <w:t>Modification History</w:t>
      </w:r>
    </w:p>
    <w:p w:rsidR="004E432A" w:rsidP="004E432A">
      <w:pPr>
        <w:pStyle w:val="BodyText"/>
      </w:pPr>
      <w:r w:rsidRPr="00187F09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187F09">
        <w:t>ied. Supersedes and is equivalent to MEA417 Apply specialty coatings to aircraft.</w:t>
      </w:r>
    </w:p>
    <w:p w:rsidR="00000000" w:rsidRPr="00187F09" w:rsidP="00187F09">
      <w:pPr>
        <w:pStyle w:val="Heading1"/>
      </w:pPr>
      <w:bookmarkStart w:id="2" w:name="O_1249948"/>
      <w:bookmarkEnd w:id="2"/>
      <w:r w:rsidRPr="00187F09">
        <w:t>Application</w:t>
      </w:r>
    </w:p>
    <w:p w:rsidR="00000000" w:rsidRPr="00187F09" w:rsidP="004E432A">
      <w:pPr>
        <w:pStyle w:val="BodyText"/>
      </w:pPr>
      <w:r w:rsidRPr="00187F09">
        <w:t>This unit describes the skills and knowledge required to prepare and apply a range of specialty coatings to fixed and rotary wing aircraft and</w:t>
      </w:r>
      <w:r w:rsidRPr="00187F09">
        <w:t xml:space="preserve"> aircraft components using application methods applicable to the specific coating material during the performance of scheduled or unscheduled maintenance. Work may be performed individually or as part of a team.</w:t>
      </w:r>
    </w:p>
    <w:p w:rsidR="00000000" w:rsidRPr="00187F09" w:rsidP="004E432A">
      <w:pPr>
        <w:pStyle w:val="BodyText"/>
      </w:pPr>
      <w:r w:rsidRPr="00187F09">
        <w:t xml:space="preserve">The unit is used in workplaces that operate </w:t>
      </w:r>
      <w:r w:rsidRPr="00187F09">
        <w:t>under the airworthiness regulatory systems of the Civil Aviation Safety Authority (CASA) and the Defence Aviation Safety Authority (DASA).</w:t>
      </w:r>
    </w:p>
    <w:p w:rsidR="004E432A" w:rsidP="004E432A">
      <w:pPr>
        <w:pStyle w:val="BodyText"/>
      </w:pPr>
      <w:r w:rsidRPr="00187F09">
        <w:t>Any other relevant legislation, industry standards and codes of practice within Australia must be applied.</w:t>
      </w:r>
    </w:p>
    <w:p w:rsidR="00000000" w:rsidRPr="00187F09" w:rsidP="00187F09">
      <w:pPr>
        <w:pStyle w:val="Heading1"/>
      </w:pPr>
      <w:bookmarkStart w:id="3" w:name="O_1249949"/>
      <w:bookmarkEnd w:id="3"/>
      <w:r w:rsidRPr="00187F09">
        <w:t>Pre-requisite Unit</w:t>
      </w:r>
    </w:p>
    <w:p w:rsidR="00000000" w:rsidRPr="00187F09" w:rsidP="004E432A">
      <w:r w:rsidRPr="00187F09">
        <w:t>MEA107 Interpret and use aviation maintenance industry manuals and specifications</w:t>
      </w:r>
    </w:p>
    <w:p w:rsidR="00000000" w:rsidRPr="00187F09" w:rsidP="004E432A">
      <w:r w:rsidRPr="00187F09">
        <w:t>MEA154 Apply work health and safety practices in aviation maintenance</w:t>
      </w:r>
    </w:p>
    <w:p w:rsidR="00000000" w:rsidRPr="00187F09" w:rsidP="004E432A">
      <w:r w:rsidRPr="00187F09">
        <w:t>MEA155 Plan and organise aviation maintenance work activities</w:t>
      </w:r>
    </w:p>
    <w:p w:rsidR="00000000" w:rsidRPr="00187F09" w:rsidP="004E432A">
      <w:r w:rsidRPr="00187F09">
        <w:t xml:space="preserve">MEA156 Apply </w:t>
      </w:r>
      <w:r w:rsidRPr="00187F09">
        <w:t>quality standards during aviation maintenance activities</w:t>
      </w:r>
    </w:p>
    <w:p w:rsidR="00000000" w:rsidRPr="00187F09" w:rsidP="004E432A">
      <w:r w:rsidRPr="00187F09">
        <w:t>MEA157 Complete aviation maintenance industry documentation</w:t>
      </w:r>
    </w:p>
    <w:p w:rsidR="004E432A" w:rsidP="004E432A">
      <w:pPr>
        <w:pStyle w:val="BodyText"/>
      </w:pPr>
      <w:r w:rsidRPr="00187F09">
        <w:t>MEA158 Perform basic hand skills, standard trade practices and fundamentals in aviation maintenance</w:t>
      </w:r>
    </w:p>
    <w:p w:rsidR="00000000" w:rsidRPr="00187F09" w:rsidP="00187F09">
      <w:pPr>
        <w:pStyle w:val="Heading1"/>
      </w:pPr>
      <w:bookmarkStart w:id="4" w:name="O_1249950"/>
      <w:bookmarkEnd w:id="4"/>
      <w:r w:rsidRPr="00187F09">
        <w:t>Competency Field</w:t>
      </w:r>
    </w:p>
    <w:p w:rsidR="004E432A" w:rsidP="004E432A">
      <w:pPr>
        <w:pStyle w:val="BodyText"/>
      </w:pPr>
      <w:r w:rsidRPr="00187F09">
        <w:t>Av</w:t>
      </w:r>
      <w:r w:rsidRPr="00187F09">
        <w:t>iation maintenance</w:t>
      </w:r>
    </w:p>
    <w:p w:rsidR="00000000" w:rsidRPr="00187F09" w:rsidP="00187F09">
      <w:pPr>
        <w:pStyle w:val="Heading1"/>
      </w:pPr>
      <w:bookmarkStart w:id="5" w:name="O_1249952"/>
      <w:bookmarkEnd w:id="5"/>
      <w:r w:rsidRPr="00187F0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rPr>
                <w:rStyle w:val="SpecialBold"/>
              </w:rPr>
              <w:t>Performance Criteria</w:t>
            </w:r>
          </w:p>
        </w:tc>
      </w:tr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Performance criteria describe the performance needed to demonstrate achievement of the element.</w:t>
            </w:r>
          </w:p>
        </w:tc>
      </w:tr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>1. Determine specialty coating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>1.1 Identify specialty coating requirements from maintenance documentation and enterprise procedures</w:t>
            </w:r>
          </w:p>
          <w:p w:rsidR="00000000" w:rsidRPr="00187F09" w:rsidP="00187F09">
            <w:pPr>
              <w:pStyle w:val="BodyText"/>
            </w:pPr>
            <w:r w:rsidRPr="00187F09">
              <w:t>1.2 Identify required materials and tools for specialty coating application from enterprise procedures and mai</w:t>
            </w:r>
            <w:r w:rsidRPr="00187F09">
              <w:t>ntenance publications</w:t>
            </w:r>
          </w:p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1.3 Match aircraft or component identification to correct maintenance documentation</w:t>
            </w:r>
          </w:p>
        </w:tc>
      </w:tr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>2. Prepare surface for coating application</w:t>
            </w:r>
          </w:p>
          <w:p w:rsidR="00000000" w:rsidRPr="00187F09" w:rsidP="00187F0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>2.1 Identify and comply with work health an</w:t>
            </w:r>
            <w:r w:rsidRPr="00187F09">
              <w:t>d safety (WHS) requirements and check personal protective equipment (PPE) for correct fit and function</w:t>
            </w:r>
          </w:p>
          <w:p w:rsidR="00000000" w:rsidRPr="00187F09" w:rsidP="00187F09">
            <w:pPr>
              <w:pStyle w:val="BodyText"/>
            </w:pPr>
            <w:r w:rsidRPr="00187F09">
              <w:t>2.2 Assemble materials and equipment required for specialty coating application</w:t>
            </w:r>
          </w:p>
          <w:p w:rsidR="00000000" w:rsidRPr="00187F09" w:rsidP="00187F09">
            <w:pPr>
              <w:pStyle w:val="BodyText"/>
            </w:pPr>
            <w:r w:rsidRPr="00187F09">
              <w:t>2.3 Clean and degrease surfaces in accordance with enterprise procedures</w:t>
            </w:r>
          </w:p>
          <w:p w:rsidR="00000000" w:rsidRPr="00187F09" w:rsidP="00187F09">
            <w:pPr>
              <w:pStyle w:val="BodyText"/>
            </w:pPr>
            <w:r w:rsidRPr="00187F09">
              <w:t>2.4 Perform final finishing of surfaces in accordance with enterprise procedures or process specifications</w:t>
            </w:r>
          </w:p>
          <w:p w:rsidR="00000000" w:rsidRPr="00187F09" w:rsidP="00187F09">
            <w:pPr>
              <w:pStyle w:val="BodyText"/>
            </w:pPr>
            <w:r w:rsidRPr="00187F09">
              <w:t>2.5 Identify, record and report on substandard parts and surfaces in accordance with standard enterprise procedures</w:t>
            </w:r>
          </w:p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2.6 Apply required masking in acc</w:t>
            </w:r>
            <w:r w:rsidRPr="00187F09">
              <w:t>ordance with standard enterprise procedures</w:t>
            </w:r>
          </w:p>
        </w:tc>
      </w:tr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3. Prepare and apply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 xml:space="preserve">3.1 Prepare required coating in accordance with manufacturer’s specifications and directions while observing all relevant WHS requirements, including the use of material safety data </w:t>
            </w:r>
            <w:r w:rsidRPr="00187F09">
              <w:t>sheets (MSDSs) and items of PPE</w:t>
            </w:r>
          </w:p>
          <w:p w:rsidR="00000000" w:rsidRPr="00187F09" w:rsidP="00187F09">
            <w:pPr>
              <w:pStyle w:val="BodyText"/>
            </w:pPr>
            <w:r w:rsidRPr="00187F09">
              <w:t>3.2 Inspect coating mix in accordance with enterprise procedures or process specifications</w:t>
            </w:r>
          </w:p>
          <w:p w:rsidR="00000000" w:rsidRPr="00187F09" w:rsidP="00187F09">
            <w:pPr>
              <w:pStyle w:val="BodyText"/>
            </w:pPr>
            <w:r w:rsidRPr="00187F09">
              <w:t>3.3 Apply required coating to surfaces in accordance with enterprise procedures or process specifications while observing all relevan</w:t>
            </w:r>
            <w:r w:rsidRPr="00187F09">
              <w:t>t WHS requirements, including the use of MSDSs and items of PPE</w:t>
            </w:r>
          </w:p>
          <w:p w:rsidR="00000000" w:rsidRPr="00187F09" w:rsidP="00187F09">
            <w:pPr>
              <w:pStyle w:val="BodyText"/>
            </w:pPr>
            <w:r w:rsidRPr="00187F09">
              <w:t>3.4 Inspect coating for thickness and quality compliance with enterprise procedures or process specifications</w:t>
            </w:r>
          </w:p>
          <w:p w:rsidR="00000000" w:rsidRPr="00187F09" w:rsidP="00187F09">
            <w:pPr>
              <w:pStyle w:val="BodyText"/>
            </w:pPr>
            <w:r w:rsidRPr="00187F09">
              <w:t>3.5 Identify and rectify any defects in the coating in accordance with specified p</w:t>
            </w:r>
            <w:r w:rsidRPr="00187F09">
              <w:t>rocedures</w:t>
            </w:r>
          </w:p>
          <w:p w:rsidR="00000000" w:rsidRPr="00187F09" w:rsidP="00187F09">
            <w:pPr>
              <w:pStyle w:val="BodyText"/>
            </w:pPr>
            <w:r w:rsidRPr="00187F09">
              <w:t>3.6 Remove masking materials and perform final surface cleaning in accordance with standard enterprise procedures</w:t>
            </w:r>
          </w:p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 xml:space="preserve">3.7 Complete documentation in accordance with standard enterprise </w:t>
            </w:r>
            <w:r w:rsidRPr="00187F09">
              <w:t>procedures</w:t>
            </w:r>
          </w:p>
        </w:tc>
      </w:tr>
      <w:tr w:rsidTr="004E43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F09">
            <w:pPr>
              <w:pStyle w:val="BodyText"/>
              <w:rPr>
                <w:lang w:val="en-NZ"/>
              </w:rPr>
            </w:pPr>
            <w:r w:rsidRPr="00187F09">
              <w:t>4. Clean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F09" w:rsidP="00187F09">
            <w:pPr>
              <w:pStyle w:val="BodyText"/>
            </w:pPr>
            <w:r w:rsidRPr="00187F09">
              <w:t>4.1 Remov</w:t>
            </w:r>
            <w:r w:rsidRPr="00187F09">
              <w:t>e and dispose of or store waste materials in accordance with legislative, regulatory and enterprise procedures</w:t>
            </w:r>
          </w:p>
          <w:p w:rsidR="00000000" w:rsidRPr="00187F09" w:rsidP="00187F09">
            <w:pPr>
              <w:pStyle w:val="BodyText"/>
            </w:pPr>
            <w:r w:rsidRPr="00187F09">
              <w:t>4.2 Clean equipment in accordance with enterprise procedures or manufacturer’s instructions</w:t>
            </w:r>
          </w:p>
          <w:p w:rsidR="00000000" w:rsidRPr="00187F09" w:rsidP="00187F09">
            <w:pPr>
              <w:pStyle w:val="BodyText"/>
            </w:pPr>
            <w:r w:rsidRPr="00187F09">
              <w:t>4.3 Check equipment for serviceability and deal with unserviceable items in accordance with enterprise procedures</w:t>
            </w:r>
          </w:p>
          <w:p w:rsidR="00000000" w:rsidRPr="00187F09" w:rsidP="00187F09">
            <w:pPr>
              <w:pStyle w:val="BodyText"/>
            </w:pPr>
            <w:r w:rsidRPr="00187F09">
              <w:t>4.4 Clean and maintain tools in accordance with enterprise procedures</w:t>
            </w:r>
          </w:p>
          <w:p w:rsidR="00000000" w:rsidRPr="00187F09" w:rsidP="00187F09">
            <w:pPr>
              <w:pStyle w:val="BodyText"/>
            </w:pPr>
            <w:r w:rsidRPr="00187F09">
              <w:t xml:space="preserve">4.5 Clean work area and inspect for serviceable condition in accordance </w:t>
            </w:r>
            <w:r w:rsidRPr="00187F09">
              <w:t>with standard enterprise procedures</w:t>
            </w:r>
          </w:p>
        </w:tc>
      </w:tr>
    </w:tbl>
    <w:p w:rsidR="004E432A" w:rsidP="00187F09">
      <w:pPr>
        <w:pStyle w:val="BodyText"/>
      </w:pPr>
    </w:p>
    <w:p w:rsidR="004E432A" w:rsidP="00187F09">
      <w:pPr>
        <w:pStyle w:val="BodyText"/>
      </w:pPr>
    </w:p>
    <w:p w:rsidR="00000000" w:rsidRPr="00187F09" w:rsidP="00187F09">
      <w:pPr>
        <w:pStyle w:val="Heading1"/>
      </w:pPr>
      <w:bookmarkStart w:id="6" w:name="O_1249953"/>
      <w:bookmarkEnd w:id="6"/>
      <w:r w:rsidRPr="00187F09">
        <w:t>Foundation Skills</w:t>
      </w:r>
    </w:p>
    <w:p w:rsidR="00000000" w:rsidRPr="00187F09" w:rsidP="004E432A">
      <w:pPr>
        <w:pStyle w:val="BodyText"/>
      </w:pPr>
      <w:r w:rsidRPr="00187F09">
        <w:t>This section describes those language, literacy, numeracy and employment skills that are essential to performance but not explicit in the performance criteria.</w:t>
      </w:r>
    </w:p>
    <w:p w:rsidR="00000000" w:rsidRPr="00187F09" w:rsidP="00187F09">
      <w:pPr>
        <w:pStyle w:val="ListBullet"/>
      </w:pPr>
      <w:r w:rsidRPr="00187F09">
        <w:t>Reading skills to i</w:t>
      </w:r>
      <w:r w:rsidRPr="00187F09">
        <w:t>nterpret maintenance manuals and specialty coating procedures.</w:t>
      </w:r>
    </w:p>
    <w:p w:rsidR="00000000" w:rsidRPr="00187F09" w:rsidP="00187F09">
      <w:pPr>
        <w:pStyle w:val="ListBullet"/>
      </w:pPr>
      <w:r w:rsidRPr="00187F09">
        <w:t>Writing skills to complete documentation.</w:t>
      </w:r>
    </w:p>
    <w:p w:rsidR="00000000" w:rsidRPr="00187F09" w:rsidP="00187F09">
      <w:pPr>
        <w:pStyle w:val="ListBullet"/>
      </w:pPr>
      <w:r w:rsidRPr="00187F09">
        <w:t>Numeracy skills to interpret technical information.</w:t>
      </w:r>
    </w:p>
    <w:p w:rsidR="004E432A" w:rsidP="004E432A">
      <w:pPr>
        <w:pStyle w:val="BodyText"/>
      </w:pPr>
      <w:r w:rsidRPr="00187F09">
        <w:t>Other foundation skills essential to performance are explicit in the performance criteria of this u</w:t>
      </w:r>
      <w:r w:rsidRPr="00187F09">
        <w:t>nit.</w:t>
      </w:r>
    </w:p>
    <w:p w:rsidR="00000000" w:rsidRPr="00187F09" w:rsidP="00187F09">
      <w:pPr>
        <w:pStyle w:val="Heading1"/>
      </w:pPr>
      <w:bookmarkStart w:id="7" w:name="O_1249955"/>
      <w:bookmarkEnd w:id="7"/>
      <w:r w:rsidRPr="00187F09">
        <w:t>Unit Mapping Information</w:t>
      </w:r>
    </w:p>
    <w:p w:rsidR="004E432A" w:rsidP="004E432A">
      <w:pPr>
        <w:pStyle w:val="BodyText"/>
      </w:pPr>
      <w:r w:rsidRPr="00187F09">
        <w:t>Release 1. Supersedes and is equivalent to MEA417 Apply specialty coatings to aircraft.</w:t>
      </w:r>
    </w:p>
    <w:p w:rsidR="00000000" w:rsidRPr="00187F09" w:rsidP="00187F09">
      <w:pPr>
        <w:pStyle w:val="Heading1"/>
      </w:pPr>
      <w:bookmarkStart w:id="8" w:name="O_1249962"/>
      <w:bookmarkEnd w:id="8"/>
      <w:r w:rsidRPr="00187F09">
        <w:t>Links</w:t>
      </w:r>
    </w:p>
    <w:p w:rsidR="00000000" w:rsidRPr="00187F09" w:rsidP="004E432A">
      <w:pPr>
        <w:pStyle w:val="BodyText"/>
      </w:pPr>
      <w:r w:rsidRPr="00187F09">
        <w:t>Companion Volume implementation guides are found in VETNet –</w:t>
      </w:r>
      <w:r w:rsidRPr="00187F09">
        <w:t xml:space="preserve">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644B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87F09" w:rsidP="004E432A">
      <w:pPr>
        <w:pStyle w:val="BodyText"/>
        <w:sectPr w:rsidSect="00187F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F09" w:rsidP="00187F09">
      <w:pPr>
        <w:pStyle w:val="SuperHeading"/>
      </w:pPr>
      <w:r w:rsidRPr="00187F09">
        <w:t>Assessment Requirements for MEASTR0012 Apply specialty coatings to aircraft</w:t>
      </w:r>
    </w:p>
    <w:p w:rsidR="00000000" w:rsidRPr="00187F09" w:rsidP="00187F09">
      <w:pPr>
        <w:pStyle w:val="Heading1"/>
      </w:pPr>
      <w:bookmarkStart w:id="9" w:name="O_1249957"/>
      <w:bookmarkEnd w:id="9"/>
      <w:r w:rsidRPr="00187F09">
        <w:t>Modification History</w:t>
      </w:r>
    </w:p>
    <w:p w:rsidR="004E432A" w:rsidP="004E432A">
      <w:pPr>
        <w:pStyle w:val="BodyText"/>
      </w:pPr>
      <w:r w:rsidRPr="00187F09">
        <w:t>Releas</w:t>
      </w:r>
      <w:r w:rsidRPr="00187F09">
        <w:t>e 1. Application changed. Elements and Performance Criteria changed. Foundation Skills made explicit. Range of Conditions removed, and relevant information moved to Assessment Requirements. Assessment Requirements clarified. Supersedes and is equivalent to</w:t>
      </w:r>
      <w:r w:rsidRPr="00187F09">
        <w:t xml:space="preserve"> MEA417 Apply specialty coatings to aircraft.</w:t>
      </w:r>
    </w:p>
    <w:p w:rsidR="00000000" w:rsidRPr="00187F09" w:rsidP="00187F09">
      <w:pPr>
        <w:pStyle w:val="Heading1"/>
      </w:pPr>
      <w:bookmarkStart w:id="10" w:name="O_1249958"/>
      <w:bookmarkEnd w:id="10"/>
      <w:r w:rsidRPr="00187F09">
        <w:t>Performance Evidence</w:t>
      </w:r>
    </w:p>
    <w:p w:rsidR="00000000" w:rsidRPr="00187F09" w:rsidP="004E432A">
      <w:pPr>
        <w:pStyle w:val="BodyText"/>
      </w:pPr>
      <w:r w:rsidRPr="00187F09">
        <w:t>There must be evidence the candidate has completed all the tasks outlined in the elements and performance criteria of this unit and demonstrated the ability to:</w:t>
      </w:r>
    </w:p>
    <w:p w:rsidR="00000000" w:rsidRPr="00187F09" w:rsidP="00187F09">
      <w:pPr>
        <w:pStyle w:val="ListBullet"/>
      </w:pPr>
      <w:r w:rsidRPr="00187F09">
        <w:t>apply s</w:t>
      </w:r>
      <w:r w:rsidRPr="00187F09">
        <w:t>peciality coatings to aircraft during scheduled or unscheduled maintenance on a minimum of two types of specialty coating on at least three application tasks</w:t>
      </w:r>
    </w:p>
    <w:p w:rsidR="004E432A" w:rsidP="00187F09">
      <w:pPr>
        <w:pStyle w:val="ListBullet"/>
      </w:pPr>
      <w:r w:rsidRPr="00187F09">
        <w:t>apply clean</w:t>
      </w:r>
      <w:r w:rsidRPr="00187F09">
        <w:t>liness requirements, safety precautions and environmental protection procedures at all times, and as relevant to the surfaces and coatings being worked on.</w:t>
      </w:r>
    </w:p>
    <w:p w:rsidR="004E432A" w:rsidP="00187F09">
      <w:pPr>
        <w:pStyle w:val="ListBullet"/>
      </w:pPr>
    </w:p>
    <w:p w:rsidR="00000000" w:rsidRPr="00187F09" w:rsidP="00187F09">
      <w:pPr>
        <w:pStyle w:val="Heading1"/>
      </w:pPr>
      <w:bookmarkStart w:id="11" w:name="O_1249959"/>
      <w:bookmarkEnd w:id="11"/>
      <w:r w:rsidRPr="00187F09">
        <w:t>Knowledge Evidence</w:t>
      </w:r>
    </w:p>
    <w:p w:rsidR="00000000" w:rsidRPr="00187F09" w:rsidP="004E432A">
      <w:pPr>
        <w:pStyle w:val="BodyText"/>
      </w:pPr>
      <w:r w:rsidRPr="00187F09">
        <w:t>There must be evidence the candidate has knowledge of:</w:t>
      </w:r>
    </w:p>
    <w:p w:rsidR="00000000" w:rsidRPr="00187F09" w:rsidP="00187F09">
      <w:pPr>
        <w:pStyle w:val="ListBullet"/>
      </w:pPr>
      <w:r w:rsidRPr="00187F09">
        <w:t>relev</w:t>
      </w:r>
      <w:r w:rsidRPr="00187F09">
        <w:t>ant legislative, regulatory and enterprise procedures and maintenance publications, as outlined in:</w:t>
      </w:r>
    </w:p>
    <w:p w:rsidR="00000000" w:rsidRPr="00187F09" w:rsidP="00187F09">
      <w:pPr>
        <w:pStyle w:val="ListBullet2"/>
      </w:pPr>
      <w:r w:rsidRPr="00187F09">
        <w:t>Commonwealth, state and territory environmental legislation, regulations and codes for the storage and disposal of hazardous and toxic materials</w:t>
      </w:r>
    </w:p>
    <w:p w:rsidR="00000000" w:rsidRPr="00187F09" w:rsidP="00187F09">
      <w:pPr>
        <w:pStyle w:val="ListBullet2"/>
      </w:pPr>
      <w:r w:rsidRPr="00187F09">
        <w:t>material s</w:t>
      </w:r>
      <w:r w:rsidRPr="00187F09">
        <w:t>afety data sheets (MSDSs)</w:t>
      </w:r>
    </w:p>
    <w:p w:rsidR="00000000" w:rsidRPr="00187F09" w:rsidP="00187F09">
      <w:pPr>
        <w:pStyle w:val="ListBullet2"/>
      </w:pPr>
      <w:r w:rsidRPr="00187F09">
        <w:t>maintenance organisation manuals</w:t>
      </w:r>
    </w:p>
    <w:p w:rsidR="00000000" w:rsidRPr="00187F09" w:rsidP="00187F09">
      <w:pPr>
        <w:pStyle w:val="ListBullet2"/>
      </w:pPr>
      <w:r w:rsidRPr="00187F09">
        <w:t>procedures manuals</w:t>
      </w:r>
    </w:p>
    <w:p w:rsidR="00000000" w:rsidRPr="00187F09" w:rsidP="00187F09">
      <w:pPr>
        <w:pStyle w:val="ListBullet2"/>
      </w:pPr>
      <w:r w:rsidRPr="00187F09">
        <w:t>work instructions</w:t>
      </w:r>
    </w:p>
    <w:p w:rsidR="00000000" w:rsidRPr="00187F09" w:rsidP="00187F09">
      <w:pPr>
        <w:pStyle w:val="ListBullet2"/>
      </w:pPr>
      <w:r w:rsidRPr="00187F09">
        <w:t>relevant Defence regulations and instructions</w:t>
      </w:r>
    </w:p>
    <w:p w:rsidR="00000000" w:rsidRPr="00187F09" w:rsidP="00187F09">
      <w:pPr>
        <w:pStyle w:val="ListBullet2"/>
      </w:pPr>
      <w:r w:rsidRPr="00187F09">
        <w:t>standing instructions</w:t>
      </w:r>
    </w:p>
    <w:p w:rsidR="00000000" w:rsidRPr="00187F09" w:rsidP="00187F09">
      <w:pPr>
        <w:pStyle w:val="ListBullet"/>
      </w:pPr>
      <w:r w:rsidRPr="00187F09">
        <w:t xml:space="preserve">work health and safety (WHS) procedures for applying specialty aerospace coatings, including personal protective equipment (PPE), as outlined in: </w:t>
      </w:r>
    </w:p>
    <w:p w:rsidR="00000000" w:rsidRPr="00187F09" w:rsidP="00187F09">
      <w:pPr>
        <w:pStyle w:val="ListBullet2"/>
      </w:pPr>
      <w:r w:rsidRPr="00187F09">
        <w:t>Commonwealth, state and territory WHS legislation, regulations and codes</w:t>
      </w:r>
    </w:p>
    <w:p w:rsidR="00000000" w:rsidRPr="00187F09" w:rsidP="00187F09">
      <w:pPr>
        <w:pStyle w:val="ListBullet2"/>
      </w:pPr>
      <w:r w:rsidRPr="00187F09">
        <w:t>procedures manuals</w:t>
      </w:r>
    </w:p>
    <w:p w:rsidR="00000000" w:rsidRPr="00187F09" w:rsidP="00187F09">
      <w:pPr>
        <w:pStyle w:val="ListBullet2"/>
      </w:pPr>
      <w:r w:rsidRPr="00187F09">
        <w:t>safety manuals</w:t>
      </w:r>
    </w:p>
    <w:p w:rsidR="00000000" w:rsidRPr="00187F09" w:rsidP="00187F09">
      <w:pPr>
        <w:pStyle w:val="ListBullet2"/>
      </w:pPr>
      <w:r w:rsidRPr="00187F09">
        <w:t>w</w:t>
      </w:r>
      <w:r w:rsidRPr="00187F09">
        <w:t>ork instructions</w:t>
      </w:r>
    </w:p>
    <w:p w:rsidR="00000000" w:rsidRPr="00187F09" w:rsidP="00187F09">
      <w:pPr>
        <w:pStyle w:val="ListBullet2"/>
      </w:pPr>
      <w:r w:rsidRPr="00187F09">
        <w:t>maintenance organisation manuals</w:t>
      </w:r>
    </w:p>
    <w:p w:rsidR="00000000" w:rsidRPr="00187F09" w:rsidP="00187F09">
      <w:pPr>
        <w:pStyle w:val="ListBullet2"/>
      </w:pPr>
      <w:r w:rsidRPr="00187F09">
        <w:t>MSDSs</w:t>
      </w:r>
    </w:p>
    <w:p w:rsidR="00000000" w:rsidRPr="00187F09" w:rsidP="00187F09">
      <w:pPr>
        <w:pStyle w:val="ListBullet2"/>
      </w:pPr>
      <w:r w:rsidRPr="00187F09">
        <w:t>Defence regulations and instructions</w:t>
      </w:r>
    </w:p>
    <w:p w:rsidR="00000000" w:rsidRPr="00187F09" w:rsidP="00187F09">
      <w:pPr>
        <w:pStyle w:val="ListBullet2"/>
      </w:pPr>
      <w:r w:rsidRPr="00187F09">
        <w:t>standing instructions</w:t>
      </w:r>
    </w:p>
    <w:p w:rsidR="00000000" w:rsidRPr="00187F09" w:rsidP="00187F09">
      <w:pPr>
        <w:pStyle w:val="ListBullet"/>
      </w:pPr>
      <w:r w:rsidRPr="00187F09">
        <w:t>relevant data from manufacturers of specialty coatings</w:t>
      </w:r>
    </w:p>
    <w:p w:rsidR="00000000" w:rsidRPr="00187F09" w:rsidP="00187F09">
      <w:pPr>
        <w:pStyle w:val="ListBullet"/>
      </w:pPr>
      <w:r w:rsidRPr="00187F09">
        <w:t>how to obtain MSDSs</w:t>
      </w:r>
    </w:p>
    <w:p w:rsidR="00000000" w:rsidRPr="00187F09" w:rsidP="00187F09">
      <w:pPr>
        <w:pStyle w:val="ListBullet"/>
      </w:pPr>
      <w:r w:rsidRPr="00187F09">
        <w:t>criticality of areas of aircraft structure with regard to coating</w:t>
      </w:r>
      <w:r w:rsidRPr="00187F09">
        <w:t xml:space="preserve"> application</w:t>
      </w:r>
    </w:p>
    <w:p w:rsidR="00000000" w:rsidRPr="00187F09" w:rsidP="00187F09">
      <w:pPr>
        <w:pStyle w:val="ListBullet"/>
      </w:pPr>
      <w:r w:rsidRPr="00187F09">
        <w:t>cleaning processes and chemicals used to prepare surfaces for coating application</w:t>
      </w:r>
    </w:p>
    <w:p w:rsidR="00000000" w:rsidRPr="00187F09" w:rsidP="00187F09">
      <w:pPr>
        <w:pStyle w:val="ListBullet"/>
      </w:pPr>
      <w:r w:rsidRPr="00187F09">
        <w:t>types of speciality coatings, including:</w:t>
      </w:r>
    </w:p>
    <w:p w:rsidR="00000000" w:rsidRPr="00187F09" w:rsidP="00187F09">
      <w:pPr>
        <w:pStyle w:val="ListBullet2"/>
      </w:pPr>
      <w:r w:rsidRPr="00187F09">
        <w:t>specialised inner layer coatings</w:t>
      </w:r>
    </w:p>
    <w:p w:rsidR="00000000" w:rsidRPr="00187F09" w:rsidP="00187F09">
      <w:pPr>
        <w:pStyle w:val="ListBullet2"/>
      </w:pPr>
      <w:r w:rsidRPr="00187F09">
        <w:t>engine coatings</w:t>
      </w:r>
    </w:p>
    <w:p w:rsidR="00000000" w:rsidRPr="00187F09" w:rsidP="00187F09">
      <w:pPr>
        <w:pStyle w:val="ListBullet2"/>
      </w:pPr>
      <w:r w:rsidRPr="00187F09">
        <w:t>leading edge coatings</w:t>
      </w:r>
    </w:p>
    <w:p w:rsidR="00000000" w:rsidRPr="00187F09" w:rsidP="00187F09">
      <w:pPr>
        <w:pStyle w:val="ListBullet2"/>
      </w:pPr>
      <w:r w:rsidRPr="00187F09">
        <w:t>radome coatings</w:t>
      </w:r>
    </w:p>
    <w:p w:rsidR="00000000" w:rsidRPr="00187F09" w:rsidP="00187F09">
      <w:pPr>
        <w:pStyle w:val="ListBullet2"/>
      </w:pPr>
      <w:r w:rsidRPr="00187F09">
        <w:t>waterborne heatproof paints</w:t>
      </w:r>
    </w:p>
    <w:p w:rsidR="00000000" w:rsidRPr="00187F09" w:rsidP="00187F09">
      <w:pPr>
        <w:pStyle w:val="ListBullet2"/>
      </w:pPr>
      <w:r w:rsidRPr="00187F09">
        <w:t>walkway compounds</w:t>
      </w:r>
    </w:p>
    <w:p w:rsidR="00000000" w:rsidRPr="00187F09" w:rsidP="00187F09">
      <w:pPr>
        <w:pStyle w:val="ListBullet2"/>
      </w:pPr>
      <w:r w:rsidRPr="00187F09">
        <w:t>fuel tank coatings</w:t>
      </w:r>
    </w:p>
    <w:p w:rsidR="00000000" w:rsidRPr="00187F09" w:rsidP="00187F09">
      <w:pPr>
        <w:pStyle w:val="ListBullet2"/>
      </w:pPr>
      <w:r w:rsidRPr="00187F09">
        <w:t>heatproof coatings</w:t>
      </w:r>
    </w:p>
    <w:p w:rsidR="00000000" w:rsidRPr="00187F09" w:rsidP="00187F09">
      <w:pPr>
        <w:pStyle w:val="ListBullet2"/>
      </w:pPr>
      <w:r w:rsidRPr="00187F09">
        <w:t>electrical conductive coatings</w:t>
      </w:r>
    </w:p>
    <w:p w:rsidR="00000000" w:rsidRPr="00187F09" w:rsidP="00187F09">
      <w:pPr>
        <w:pStyle w:val="ListBullet"/>
      </w:pPr>
      <w:r w:rsidRPr="00187F09">
        <w:t>coating application methods</w:t>
      </w:r>
    </w:p>
    <w:p w:rsidR="00000000" w:rsidRPr="00187F09" w:rsidP="00187F09">
      <w:pPr>
        <w:pStyle w:val="ListBullet"/>
      </w:pPr>
      <w:r w:rsidRPr="00187F09">
        <w:t>materials and equipment typically used to apply speciality coatings, including:</w:t>
      </w:r>
    </w:p>
    <w:p w:rsidR="00000000" w:rsidRPr="00187F09" w:rsidP="00187F09">
      <w:pPr>
        <w:pStyle w:val="ListBullet2"/>
      </w:pPr>
      <w:r w:rsidRPr="00187F09">
        <w:t>chemicals</w:t>
      </w:r>
    </w:p>
    <w:p w:rsidR="00000000" w:rsidRPr="00187F09" w:rsidP="00187F09">
      <w:pPr>
        <w:pStyle w:val="ListBullet2"/>
      </w:pPr>
      <w:r w:rsidRPr="00187F09">
        <w:t>cleaning materials</w:t>
      </w:r>
    </w:p>
    <w:p w:rsidR="00000000" w:rsidRPr="00187F09" w:rsidP="00187F09">
      <w:pPr>
        <w:pStyle w:val="ListBullet2"/>
      </w:pPr>
      <w:r w:rsidRPr="00187F09">
        <w:t>specialty coating material</w:t>
      </w:r>
    </w:p>
    <w:p w:rsidR="00000000" w:rsidRPr="00187F09" w:rsidP="00187F09">
      <w:pPr>
        <w:pStyle w:val="ListBullet2"/>
      </w:pPr>
      <w:r w:rsidRPr="00187F09">
        <w:t>v</w:t>
      </w:r>
      <w:r w:rsidRPr="00187F09">
        <w:t>arious spray guns</w:t>
      </w:r>
    </w:p>
    <w:p w:rsidR="00000000" w:rsidRPr="00187F09" w:rsidP="00187F09">
      <w:pPr>
        <w:pStyle w:val="ListBullet2"/>
      </w:pPr>
      <w:r w:rsidRPr="00187F09">
        <w:t>brush</w:t>
      </w:r>
    </w:p>
    <w:p w:rsidR="00000000" w:rsidRPr="00187F09" w:rsidP="00187F09">
      <w:pPr>
        <w:pStyle w:val="ListBullet2"/>
      </w:pPr>
      <w:r w:rsidRPr="00187F09">
        <w:t>roller</w:t>
      </w:r>
    </w:p>
    <w:p w:rsidR="00000000" w:rsidRPr="00187F09" w:rsidP="00187F09">
      <w:pPr>
        <w:pStyle w:val="ListBullet2"/>
      </w:pPr>
      <w:r w:rsidRPr="00187F09">
        <w:t>trowel</w:t>
      </w:r>
    </w:p>
    <w:p w:rsidR="00000000" w:rsidRPr="00187F09" w:rsidP="00187F09">
      <w:pPr>
        <w:pStyle w:val="ListBullet2"/>
      </w:pPr>
      <w:r w:rsidRPr="00187F09">
        <w:t xml:space="preserve">PPE </w:t>
      </w:r>
    </w:p>
    <w:p w:rsidR="00000000" w:rsidRPr="00187F09" w:rsidP="00187F09">
      <w:pPr>
        <w:pStyle w:val="ListBullet2"/>
      </w:pPr>
      <w:r w:rsidRPr="00187F09">
        <w:t>baking oven</w:t>
      </w:r>
    </w:p>
    <w:p w:rsidR="00000000" w:rsidRPr="00187F09" w:rsidP="00187F09">
      <w:pPr>
        <w:pStyle w:val="ListBullet2"/>
      </w:pPr>
      <w:r w:rsidRPr="00187F09">
        <w:t>heat lamps</w:t>
      </w:r>
    </w:p>
    <w:p w:rsidR="00000000" w:rsidRPr="00187F09" w:rsidP="00187F09">
      <w:pPr>
        <w:pStyle w:val="ListBullet2"/>
      </w:pPr>
      <w:r w:rsidRPr="00187F09">
        <w:t>electrical test equipment</w:t>
      </w:r>
    </w:p>
    <w:p w:rsidR="00000000" w:rsidRPr="00187F09" w:rsidP="00187F09">
      <w:pPr>
        <w:pStyle w:val="ListBullet2"/>
      </w:pPr>
      <w:r w:rsidRPr="00187F09">
        <w:t>wet film thickness gauges</w:t>
      </w:r>
    </w:p>
    <w:p w:rsidR="00000000" w:rsidRPr="00187F09" w:rsidP="00187F09">
      <w:pPr>
        <w:pStyle w:val="ListBullet"/>
      </w:pPr>
      <w:r w:rsidRPr="00187F09">
        <w:t>masking materials</w:t>
      </w:r>
    </w:p>
    <w:p w:rsidR="00000000" w:rsidRPr="00187F09" w:rsidP="00187F09">
      <w:pPr>
        <w:pStyle w:val="ListBullet"/>
      </w:pPr>
      <w:r w:rsidRPr="00187F09">
        <w:t>typical defects found in specialty coatings:</w:t>
      </w:r>
    </w:p>
    <w:p w:rsidR="00000000" w:rsidRPr="00187F09" w:rsidP="00187F09">
      <w:pPr>
        <w:pStyle w:val="ListBullet2"/>
      </w:pPr>
      <w:r w:rsidRPr="00187F09">
        <w:t>sags</w:t>
      </w:r>
    </w:p>
    <w:p w:rsidR="00000000" w:rsidRPr="00187F09" w:rsidP="00187F09">
      <w:pPr>
        <w:pStyle w:val="ListBullet2"/>
      </w:pPr>
      <w:r w:rsidRPr="00187F09">
        <w:t>runs</w:t>
      </w:r>
    </w:p>
    <w:p w:rsidR="00000000" w:rsidRPr="00187F09" w:rsidP="00187F09">
      <w:pPr>
        <w:pStyle w:val="ListBullet2"/>
      </w:pPr>
      <w:r w:rsidRPr="00187F09">
        <w:t>delamination</w:t>
      </w:r>
    </w:p>
    <w:p w:rsidR="00000000" w:rsidRPr="00187F09" w:rsidP="00187F09">
      <w:pPr>
        <w:pStyle w:val="ListBullet2"/>
      </w:pPr>
      <w:r w:rsidRPr="00187F09">
        <w:t>imperfections</w:t>
      </w:r>
    </w:p>
    <w:p w:rsidR="00000000" w:rsidRPr="00187F09" w:rsidP="00187F09">
      <w:pPr>
        <w:pStyle w:val="ListBullet2"/>
      </w:pPr>
      <w:r w:rsidRPr="00187F09">
        <w:t>dry spray</w:t>
      </w:r>
    </w:p>
    <w:p w:rsidR="00000000" w:rsidRPr="00187F09" w:rsidP="00187F09">
      <w:pPr>
        <w:pStyle w:val="ListBullet2"/>
      </w:pPr>
      <w:r w:rsidRPr="00187F09">
        <w:t>contamination</w:t>
      </w:r>
    </w:p>
    <w:p w:rsidR="00000000" w:rsidRPr="00187F09" w:rsidP="00187F09">
      <w:pPr>
        <w:pStyle w:val="ListBullet2"/>
      </w:pPr>
      <w:r w:rsidRPr="00187F09">
        <w:t>over-spray</w:t>
      </w:r>
    </w:p>
    <w:p w:rsidR="00000000" w:rsidRPr="00187F09" w:rsidP="00187F09">
      <w:pPr>
        <w:pStyle w:val="ListBullet2"/>
      </w:pPr>
      <w:r w:rsidRPr="00187F09">
        <w:t>egress</w:t>
      </w:r>
    </w:p>
    <w:p w:rsidR="004E432A" w:rsidP="00187F09">
      <w:pPr>
        <w:pStyle w:val="ListBullet"/>
      </w:pPr>
      <w:r w:rsidRPr="00187F09">
        <w:t>environmental legislation and regulations relating to the storage, use and disposal of hazardous materials.</w:t>
      </w:r>
    </w:p>
    <w:p w:rsidR="004E432A" w:rsidP="00187F09">
      <w:pPr>
        <w:pStyle w:val="ListBullet"/>
      </w:pPr>
    </w:p>
    <w:p w:rsidR="00000000" w:rsidRPr="00187F09" w:rsidP="00187F09">
      <w:pPr>
        <w:pStyle w:val="Heading1"/>
      </w:pPr>
      <w:bookmarkStart w:id="12" w:name="O_1249960"/>
      <w:bookmarkEnd w:id="12"/>
      <w:r w:rsidRPr="00187F09">
        <w:t>Assessment Conditions</w:t>
      </w:r>
    </w:p>
    <w:p w:rsidR="00000000" w:rsidRPr="00187F09" w:rsidP="004E432A">
      <w:pPr>
        <w:pStyle w:val="BodyText"/>
      </w:pPr>
      <w:r w:rsidRPr="00187F09">
        <w:t>The following conditions of assessment represent the requirements of the regulators Defenc</w:t>
      </w:r>
      <w:r w:rsidRPr="00187F09">
        <w:t xml:space="preserve">e Aviation Safety Authority (DASA), Civil Aviation Safety Authority (CASA) and maintenance stakeholders and must be rigorously observed. </w:t>
      </w:r>
    </w:p>
    <w:p w:rsidR="00000000" w:rsidRPr="00187F09" w:rsidP="004E432A">
      <w:pPr>
        <w:pStyle w:val="BodyText"/>
      </w:pPr>
      <w:r w:rsidRPr="00187F09">
        <w:t>Skills must have been demonstrated under routine supervision in the workplace or in a simulated environment that refle</w:t>
      </w:r>
      <w:r w:rsidRPr="00187F09">
        <w:t>cts workplace conditions and contingencies encountered in applying speciality coatings to aircraft. The following conditions must be met for this unit:</w:t>
      </w:r>
    </w:p>
    <w:p w:rsidR="00000000" w:rsidRPr="00187F09" w:rsidP="00187F09">
      <w:pPr>
        <w:pStyle w:val="ListBullet"/>
      </w:pPr>
      <w:r w:rsidRPr="00187F09">
        <w:t>use of suitable facilities, equipment and resources, including:</w:t>
      </w:r>
    </w:p>
    <w:p w:rsidR="00000000" w:rsidRPr="00187F09" w:rsidP="00187F09">
      <w:pPr>
        <w:pStyle w:val="ListBullet2"/>
      </w:pPr>
      <w:r w:rsidRPr="00187F09">
        <w:t>workplace procedures, manufacturing sp</w:t>
      </w:r>
      <w:r w:rsidRPr="00187F09">
        <w:t>ecifications, codes, standards, manuals, and reference materials relevant to applying speciality coatings to aircraft</w:t>
      </w:r>
    </w:p>
    <w:p w:rsidR="00000000" w:rsidRPr="00187F09" w:rsidP="00187F09">
      <w:pPr>
        <w:pStyle w:val="ListBullet2"/>
      </w:pPr>
      <w:r w:rsidRPr="00187F09">
        <w:t>materials, tools and equipment specified in the maintenance manuals and applicable procedures</w:t>
      </w:r>
    </w:p>
    <w:p w:rsidR="00000000" w:rsidRPr="00187F09" w:rsidP="00187F09">
      <w:pPr>
        <w:pStyle w:val="ListBullet2"/>
      </w:pPr>
      <w:r w:rsidRPr="00187F09">
        <w:t xml:space="preserve">general and special-purpose tools and items </w:t>
      </w:r>
      <w:r w:rsidRPr="00187F09">
        <w:t xml:space="preserve">of ground support. </w:t>
      </w:r>
    </w:p>
    <w:p w:rsidR="00000000" w:rsidRPr="00187F09" w:rsidP="004E432A">
      <w:pPr>
        <w:pStyle w:val="BodyText"/>
      </w:pPr>
      <w:r w:rsidRPr="00187F09">
        <w:t xml:space="preserve">Evidence of tasks demonstrating competency must be recorded in a log of industrial experience and achievement </w:t>
      </w:r>
    </w:p>
    <w:p w:rsidR="004E432A" w:rsidP="004E432A">
      <w:pPr>
        <w:pStyle w:val="BodyText"/>
      </w:pPr>
      <w:r w:rsidRPr="00187F09">
        <w:t xml:space="preserve">Assessors must satisfy the NVR/AQTF mandatory competency requirements for assessors.  </w:t>
      </w:r>
    </w:p>
    <w:p w:rsidR="00000000" w:rsidRPr="00187F09" w:rsidP="00187F09">
      <w:pPr>
        <w:pStyle w:val="Heading1"/>
      </w:pPr>
      <w:bookmarkStart w:id="13" w:name="O_1249963"/>
      <w:bookmarkEnd w:id="13"/>
      <w:r w:rsidRPr="00187F09">
        <w:t>Links</w:t>
      </w:r>
    </w:p>
    <w:p w:rsidR="00000000" w:rsidRPr="00187F09" w:rsidP="004E432A">
      <w:pPr>
        <w:pStyle w:val="BodyText"/>
      </w:pPr>
      <w:r w:rsidRPr="00187F0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644B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87F09" w:rsidP="00187F09"/>
    <w:sectPr w:rsidSect="00187F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 w:rsidRPr="004E432A" w:rsidP="004E4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2A" w:rsidP="0018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432A" w:rsidP="0018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432A" w:rsidP="00187F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 w:rsidP="0018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32A">
      <w:t>Approved</w:t>
    </w:r>
    <w:r w:rsidR="004E4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32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32A">
      <w:rPr>
        <w:noProof/>
      </w:rPr>
      <w:t>6</w:t>
    </w:r>
    <w:r>
      <w:rPr>
        <w:noProof/>
      </w:rPr>
      <w:fldChar w:fldCharType="end"/>
    </w:r>
  </w:p>
  <w:p w:rsidR="00187F09" w:rsidP="0018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32A">
      <w:t>Manufacturing Industry Skills Alliance</w:t>
    </w:r>
    <w:r w:rsidR="004E432A">
      <w:fldChar w:fldCharType="end"/>
    </w:r>
  </w:p>
  <w:p w:rsidR="00187F09" w:rsidP="00187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F09" w:rsidRPr="004E432A" w:rsidP="004E4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2A" w:rsidRPr="002D2AF8" w:rsidP="0018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MEASTR0012 Apply specialty coatings to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432A" w:rsidP="00187F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09" w:rsidRPr="002D2AF8" w:rsidP="0018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32A">
      <w:t>MEASTR0012 Apply specialty coatings to aircraft</w:t>
    </w:r>
    <w:r w:rsidR="004E4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32A">
      <w:rPr>
        <w:noProof/>
      </w:rPr>
      <w:t>2 March 2025</w:t>
    </w:r>
    <w:r>
      <w:fldChar w:fldCharType="end"/>
    </w:r>
  </w:p>
  <w:p w:rsidR="00187F09" w:rsidP="00187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29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8B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04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F09"/>
  </w:style>
  <w:style w:type="character" w:customStyle="1" w:styleId="Heading1Char">
    <w:name w:val="Heading 1 Char"/>
    <w:basedOn w:val="DefaultParagraphFont"/>
    <w:link w:val="Heading1"/>
    <w:rsid w:val="00187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F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F09"/>
    <w:rPr>
      <w:b/>
      <w:spacing w:val="0"/>
    </w:rPr>
  </w:style>
  <w:style w:type="paragraph" w:styleId="ListBullet2">
    <w:name w:val="List Bullet 2"/>
    <w:basedOn w:val="List2"/>
    <w:rsid w:val="00187F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F09"/>
    <w:rPr>
      <w:i/>
    </w:rPr>
  </w:style>
  <w:style w:type="paragraph" w:styleId="Caption">
    <w:name w:val="caption"/>
    <w:basedOn w:val="BodyText"/>
    <w:next w:val="Normal"/>
    <w:qFormat/>
    <w:rsid w:val="00187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F09"/>
  </w:style>
  <w:style w:type="paragraph" w:styleId="TableofFigures">
    <w:name w:val="table of figures"/>
    <w:basedOn w:val="Normal"/>
    <w:next w:val="Normal"/>
    <w:semiHidden/>
    <w:rsid w:val="00187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F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F09"/>
    <w:rPr>
      <w:rFonts w:ascii="Wingdings" w:hAnsi="Wingdings"/>
    </w:rPr>
  </w:style>
  <w:style w:type="paragraph" w:customStyle="1" w:styleId="TableHeading">
    <w:name w:val="Table Heading"/>
    <w:basedOn w:val="HeadingBase"/>
    <w:rsid w:val="00187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F09"/>
    <w:rPr>
      <w:color w:val="0033CC"/>
      <w:u w:val="none"/>
    </w:rPr>
  </w:style>
  <w:style w:type="paragraph" w:customStyle="1" w:styleId="BodyTextRight">
    <w:name w:val="Body Text Right"/>
    <w:basedOn w:val="BodyText"/>
    <w:rsid w:val="00187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F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F09"/>
    <w:rPr>
      <w:sz w:val="32"/>
    </w:rPr>
  </w:style>
  <w:style w:type="paragraph" w:customStyle="1" w:styleId="HeadingProcedure">
    <w:name w:val="Heading Procedure"/>
    <w:basedOn w:val="HeadingBase"/>
    <w:next w:val="Normal"/>
    <w:rsid w:val="00187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F09"/>
    <w:pPr>
      <w:spacing w:before="60" w:after="60"/>
    </w:pPr>
  </w:style>
  <w:style w:type="paragraph" w:styleId="ListContinue">
    <w:name w:val="List Continue"/>
    <w:basedOn w:val="List"/>
    <w:rsid w:val="00187F09"/>
    <w:pPr>
      <w:ind w:firstLine="0"/>
    </w:pPr>
  </w:style>
  <w:style w:type="paragraph" w:customStyle="1" w:styleId="ListNote">
    <w:name w:val="List Note"/>
    <w:basedOn w:val="List"/>
    <w:rsid w:val="00187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F09"/>
    <w:rPr>
      <w:rFonts w:ascii="Courier New" w:hAnsi="Courier New"/>
    </w:rPr>
  </w:style>
  <w:style w:type="paragraph" w:customStyle="1" w:styleId="NoteBullet">
    <w:name w:val="Note Bullet"/>
    <w:basedOn w:val="Note"/>
    <w:rsid w:val="00187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F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F09"/>
    <w:rPr>
      <w:b/>
      <w:smallCaps/>
    </w:rPr>
  </w:style>
  <w:style w:type="paragraph" w:customStyle="1" w:styleId="TableListNumber">
    <w:name w:val="Table List Number"/>
    <w:basedOn w:val="ListNumber"/>
    <w:rsid w:val="00187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F09"/>
    <w:pPr>
      <w:numPr>
        <w:numId w:val="9"/>
      </w:numPr>
    </w:pPr>
  </w:style>
  <w:style w:type="paragraph" w:customStyle="1" w:styleId="ListAlpha2">
    <w:name w:val="List Alpha 2"/>
    <w:basedOn w:val="List2"/>
    <w:rsid w:val="00187F09"/>
    <w:pPr>
      <w:numPr>
        <w:numId w:val="8"/>
      </w:numPr>
    </w:pPr>
  </w:style>
  <w:style w:type="paragraph" w:styleId="List2">
    <w:name w:val="List 2"/>
    <w:basedOn w:val="BodyText"/>
    <w:rsid w:val="00187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F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F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F09"/>
    <w:pPr>
      <w:numPr>
        <w:numId w:val="4"/>
      </w:numPr>
    </w:pPr>
  </w:style>
  <w:style w:type="paragraph" w:styleId="ListContinue2">
    <w:name w:val="List Continue 2"/>
    <w:basedOn w:val="List2"/>
    <w:rsid w:val="00187F09"/>
    <w:pPr>
      <w:ind w:firstLine="0"/>
    </w:pPr>
  </w:style>
  <w:style w:type="paragraph" w:styleId="ListContinue3">
    <w:name w:val="List Continue 3"/>
    <w:basedOn w:val="List3"/>
    <w:rsid w:val="00187F09"/>
    <w:pPr>
      <w:ind w:left="1021" w:firstLine="0"/>
    </w:pPr>
  </w:style>
  <w:style w:type="paragraph" w:styleId="ListContinue4">
    <w:name w:val="List Continue 4"/>
    <w:basedOn w:val="List4"/>
    <w:rsid w:val="00187F09"/>
    <w:pPr>
      <w:ind w:firstLine="0"/>
    </w:pPr>
  </w:style>
  <w:style w:type="paragraph" w:styleId="ListContinue5">
    <w:name w:val="List Continue 5"/>
    <w:basedOn w:val="List5"/>
    <w:rsid w:val="00187F09"/>
    <w:pPr>
      <w:ind w:firstLine="0"/>
    </w:pPr>
  </w:style>
  <w:style w:type="paragraph" w:styleId="ListNumber3">
    <w:name w:val="List Number 3"/>
    <w:basedOn w:val="List3"/>
    <w:rsid w:val="00187F09"/>
    <w:pPr>
      <w:numPr>
        <w:numId w:val="5"/>
      </w:numPr>
    </w:pPr>
  </w:style>
  <w:style w:type="paragraph" w:styleId="ListNumber4">
    <w:name w:val="List Number 4"/>
    <w:basedOn w:val="List4"/>
    <w:rsid w:val="00187F09"/>
    <w:pPr>
      <w:numPr>
        <w:numId w:val="6"/>
      </w:numPr>
    </w:pPr>
  </w:style>
  <w:style w:type="paragraph" w:styleId="ListNumber5">
    <w:name w:val="List Number 5"/>
    <w:basedOn w:val="List5"/>
    <w:rsid w:val="00187F09"/>
    <w:pPr>
      <w:numPr>
        <w:numId w:val="7"/>
      </w:numPr>
    </w:pPr>
  </w:style>
  <w:style w:type="paragraph" w:styleId="BlockText">
    <w:name w:val="Block Text"/>
    <w:basedOn w:val="Normal"/>
    <w:rsid w:val="00187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F09"/>
    <w:rPr>
      <w:sz w:val="16"/>
      <w:vertAlign w:val="superscript"/>
    </w:rPr>
  </w:style>
  <w:style w:type="character" w:customStyle="1" w:styleId="Symbols">
    <w:name w:val="Symbols"/>
    <w:basedOn w:val="DefaultParagraphFont"/>
    <w:rsid w:val="00187F09"/>
    <w:rPr>
      <w:rFonts w:ascii="Symbol" w:hAnsi="Symbol"/>
    </w:rPr>
  </w:style>
  <w:style w:type="character" w:customStyle="1" w:styleId="MenuOptions">
    <w:name w:val="Menu Options"/>
    <w:basedOn w:val="DefaultParagraphFont"/>
    <w:rsid w:val="00187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F09"/>
    <w:rPr>
      <w:b/>
    </w:rPr>
  </w:style>
  <w:style w:type="character" w:customStyle="1" w:styleId="Underlined">
    <w:name w:val="Underlined"/>
    <w:basedOn w:val="DefaultParagraphFont"/>
    <w:rsid w:val="00187F09"/>
    <w:rPr>
      <w:u w:val="single"/>
    </w:rPr>
  </w:style>
  <w:style w:type="paragraph" w:customStyle="1" w:styleId="TableBodyTextRight">
    <w:name w:val="Table Body Text Right"/>
    <w:basedOn w:val="TableBodyText"/>
    <w:rsid w:val="00187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F09"/>
    <w:rPr>
      <w:sz w:val="18"/>
    </w:rPr>
  </w:style>
  <w:style w:type="paragraph" w:customStyle="1" w:styleId="BodySmallRight">
    <w:name w:val="Body Small Right"/>
    <w:basedOn w:val="BodyTextRight"/>
    <w:rsid w:val="00187F09"/>
    <w:rPr>
      <w:sz w:val="18"/>
      <w:szCs w:val="18"/>
    </w:rPr>
  </w:style>
  <w:style w:type="paragraph" w:customStyle="1" w:styleId="MarginEdition">
    <w:name w:val="Margin Edition"/>
    <w:basedOn w:val="MarginNote"/>
    <w:rsid w:val="00187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F09"/>
    <w:rPr>
      <w:sz w:val="2"/>
      <w:szCs w:val="2"/>
    </w:rPr>
  </w:style>
  <w:style w:type="character" w:customStyle="1" w:styleId="Small">
    <w:name w:val="Small"/>
    <w:basedOn w:val="DefaultParagraphFont"/>
    <w:rsid w:val="00187F09"/>
    <w:rPr>
      <w:sz w:val="16"/>
    </w:rPr>
  </w:style>
  <w:style w:type="paragraph" w:customStyle="1" w:styleId="WideTable">
    <w:name w:val="Wide Table"/>
    <w:basedOn w:val="Normal"/>
    <w:rsid w:val="00187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F09"/>
  </w:style>
  <w:style w:type="paragraph" w:styleId="Quote">
    <w:name w:val="Quote"/>
    <w:basedOn w:val="Heading1"/>
    <w:link w:val="QuoteChar"/>
    <w:qFormat/>
    <w:rsid w:val="00187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F09"/>
    <w:pPr>
      <w:pageBreakBefore/>
    </w:pPr>
  </w:style>
  <w:style w:type="paragraph" w:customStyle="1" w:styleId="Border">
    <w:name w:val="Border"/>
    <w:basedOn w:val="Normal"/>
    <w:qFormat/>
    <w:rsid w:val="00187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F09"/>
    <w:rPr>
      <w:u w:val="single"/>
    </w:rPr>
  </w:style>
  <w:style w:type="character" w:customStyle="1" w:styleId="BoldandItalics">
    <w:name w:val="Bold and Italics"/>
    <w:qFormat/>
    <w:rsid w:val="00187F09"/>
    <w:rPr>
      <w:b/>
      <w:i/>
      <w:u w:val="none"/>
    </w:rPr>
  </w:style>
  <w:style w:type="paragraph" w:styleId="BalloonText">
    <w:name w:val="Balloon Text"/>
    <w:basedOn w:val="Normal"/>
    <w:link w:val="BalloonTextChar"/>
    <w:rsid w:val="00187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F09"/>
    <w:pPr>
      <w:spacing w:before="0" w:after="0"/>
    </w:pPr>
  </w:style>
  <w:style w:type="paragraph" w:customStyle="1" w:styleId="BodyTextBold">
    <w:name w:val="Body Text Bold"/>
    <w:basedOn w:val="BodyText"/>
    <w:qFormat/>
    <w:rsid w:val="00187F09"/>
    <w:rPr>
      <w:b/>
    </w:rPr>
  </w:style>
  <w:style w:type="character" w:styleId="Hyperlink">
    <w:name w:val="Hyperlink"/>
    <w:basedOn w:val="DefaultParagraphFont"/>
    <w:uiPriority w:val="99"/>
    <w:unhideWhenUsed/>
    <w:rsid w:val="004E4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1199</Words>
  <Characters>8131</Characters>
  <Application>Microsoft Office Word</Application>
  <DocSecurity>0</DocSecurity>
  <Lines>225</Lines>
  <Paragraphs>155</Paragraphs>
  <ScaleCrop>false</ScaleCrop>
  <Company>Author-it Software Corporation Ltd.</Company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MEASTR0012 Apply specialty coatings to aircraft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