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0A6" w:rsidP="006330A6">
      <w:pPr>
        <w:pStyle w:val="Title"/>
      </w:pPr>
      <w:r>
        <w:fldChar w:fldCharType="begin"/>
      </w:r>
      <w:r>
        <w:instrText xml:space="preserve"> TITLE   \* MERGEFORMAT </w:instrText>
      </w:r>
      <w:r>
        <w:fldChar w:fldCharType="separate"/>
      </w:r>
      <w:r>
        <w:t>MEASTR0011 Apply aircraft identification markings, graphics and decals</w:t>
      </w:r>
      <w:r>
        <w:fldChar w:fldCharType="end"/>
      </w:r>
    </w:p>
    <w:p w:rsidR="006330A6" w:rsidP="006330A6">
      <w:pPr>
        <w:pStyle w:val="Version"/>
        <w:sectPr w:rsidSect="006D66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63E" w:rsidP="006D663E">
      <w:pPr>
        <w:pStyle w:val="SuperHeading"/>
      </w:pPr>
      <w:r w:rsidRPr="006D663E">
        <w:t>MEASTR0011 Apply aircraft identification markings, graphics and decals</w:t>
      </w:r>
    </w:p>
    <w:p w:rsidR="00000000" w:rsidRPr="006D663E" w:rsidP="006D663E">
      <w:pPr>
        <w:pStyle w:val="Heading1"/>
      </w:pPr>
      <w:bookmarkStart w:id="1" w:name="O_1249909"/>
      <w:bookmarkEnd w:id="1"/>
      <w:r w:rsidRPr="006D663E">
        <w:t>Modification History</w:t>
      </w:r>
    </w:p>
    <w:p w:rsidR="006330A6" w:rsidP="006330A6">
      <w:pPr>
        <w:pStyle w:val="BodyText"/>
      </w:pPr>
      <w:r w:rsidRPr="006D663E">
        <w:t>Release 1. Application changed. Elements and Performance Criteria changed. Foundation Skil</w:t>
      </w:r>
      <w:r w:rsidRPr="006D663E">
        <w:t>ls made explicit. Range of Conditions removed, and relevant information moved to Assessment Requirements. Assessment Requirements clarified. Supersedes and is equivalent to MEA416 Apply aircraft identification markings, graphics and decals.</w:t>
      </w:r>
    </w:p>
    <w:p w:rsidR="00000000" w:rsidRPr="006D663E" w:rsidP="006D663E">
      <w:pPr>
        <w:pStyle w:val="Heading1"/>
      </w:pPr>
      <w:bookmarkStart w:id="2" w:name="O_1249910"/>
      <w:bookmarkEnd w:id="2"/>
      <w:r w:rsidRPr="006D663E">
        <w:t>Application</w:t>
      </w:r>
    </w:p>
    <w:p w:rsidR="00000000" w:rsidRPr="006D663E" w:rsidP="006330A6">
      <w:pPr>
        <w:pStyle w:val="BodyText"/>
      </w:pPr>
      <w:r w:rsidRPr="006D663E">
        <w:t>This unit describes the skills and knowledge required to prepare and apply fixed and rotary wing aircraft markings, graphics and decals during the performance of scheduled or unscheduled maintenance. Work may be performed individually or a</w:t>
      </w:r>
      <w:r w:rsidRPr="006D663E">
        <w:t>s part of a team.</w:t>
      </w:r>
    </w:p>
    <w:p w:rsidR="00000000" w:rsidRPr="006D663E" w:rsidP="006330A6">
      <w:pPr>
        <w:pStyle w:val="BodyText"/>
      </w:pPr>
      <w:r w:rsidRPr="006D663E">
        <w:t>The unit is used in workplaces that operate under the airworthiness regulatory systems of the Civil Aviation Safety Authority (CASA) and the Defence Aviation Safety Authority (DASA).</w:t>
      </w:r>
    </w:p>
    <w:p w:rsidR="006330A6" w:rsidP="006330A6">
      <w:pPr>
        <w:pStyle w:val="BodyText"/>
      </w:pPr>
      <w:r w:rsidRPr="006D663E">
        <w:t xml:space="preserve">Any other relevant legislation, industry standards and </w:t>
      </w:r>
      <w:r w:rsidRPr="006D663E">
        <w:t>codes of practice within Australia must be applied.</w:t>
      </w:r>
    </w:p>
    <w:p w:rsidR="00000000" w:rsidRPr="006D663E" w:rsidP="006D663E">
      <w:pPr>
        <w:pStyle w:val="Heading1"/>
      </w:pPr>
      <w:bookmarkStart w:id="3" w:name="O_1249911"/>
      <w:bookmarkEnd w:id="3"/>
      <w:r w:rsidRPr="006D663E">
        <w:t>Pre-requisite Unit</w:t>
      </w:r>
    </w:p>
    <w:p w:rsidR="00000000" w:rsidRPr="006D663E" w:rsidP="006330A6">
      <w:r w:rsidRPr="006D663E">
        <w:t>MEA107 Interpret and use aviation maintenance industry manuals and specifications</w:t>
      </w:r>
    </w:p>
    <w:p w:rsidR="00000000" w:rsidRPr="006D663E" w:rsidP="006330A6">
      <w:r w:rsidRPr="006D663E">
        <w:t>MEA154 Apply work health and safety practices in aviation maintenance</w:t>
      </w:r>
    </w:p>
    <w:p w:rsidR="00000000" w:rsidRPr="006D663E" w:rsidP="006330A6">
      <w:r w:rsidRPr="006D663E">
        <w:t>MEA155 Plan a</w:t>
      </w:r>
      <w:r w:rsidRPr="006D663E">
        <w:t>nd organise aviation maintenance work activities</w:t>
      </w:r>
    </w:p>
    <w:p w:rsidR="00000000" w:rsidRPr="006D663E" w:rsidP="006330A6">
      <w:r w:rsidRPr="006D663E">
        <w:t>MEA156 Apply quality standards during aviation maintenance activities</w:t>
      </w:r>
    </w:p>
    <w:p w:rsidR="00000000" w:rsidRPr="006D663E" w:rsidP="006330A6">
      <w:r w:rsidRPr="006D663E">
        <w:t>MEA157 Complete aviation maintenance industry documentation</w:t>
      </w:r>
    </w:p>
    <w:p w:rsidR="006330A6" w:rsidP="006330A6">
      <w:pPr>
        <w:pStyle w:val="BodyText"/>
      </w:pPr>
      <w:r w:rsidRPr="006D663E">
        <w:t>MEA158 Perform basic hand skills, standard trade practices and fundamentals i</w:t>
      </w:r>
      <w:r w:rsidRPr="006D663E">
        <w:t>n aviation maintenance</w:t>
      </w:r>
    </w:p>
    <w:p w:rsidR="00000000" w:rsidRPr="006D663E" w:rsidP="006D663E">
      <w:pPr>
        <w:pStyle w:val="Heading1"/>
      </w:pPr>
      <w:bookmarkStart w:id="4" w:name="O_1249912"/>
      <w:bookmarkEnd w:id="4"/>
      <w:r w:rsidRPr="006D663E">
        <w:t>Competency Field</w:t>
      </w:r>
    </w:p>
    <w:p w:rsidR="006330A6" w:rsidP="006330A6">
      <w:pPr>
        <w:pStyle w:val="BodyText"/>
      </w:pPr>
      <w:r w:rsidRPr="006D663E">
        <w:t>Aviation maintenance</w:t>
      </w:r>
    </w:p>
    <w:p w:rsidR="00000000" w:rsidRPr="006D663E" w:rsidP="006D663E">
      <w:pPr>
        <w:pStyle w:val="Heading1"/>
      </w:pPr>
      <w:bookmarkStart w:id="5" w:name="O_1249914"/>
      <w:bookmarkEnd w:id="5"/>
      <w:r w:rsidRPr="006D663E">
        <w:t>Elements and Performance Criteria</w:t>
      </w:r>
    </w:p>
    <w:tbl>
      <w:tblPr>
        <w:tblW w:w="9639" w:type="dxa"/>
        <w:tblLayout w:type="fixed"/>
        <w:tblCellMar>
          <w:left w:w="62" w:type="dxa"/>
          <w:right w:w="62" w:type="dxa"/>
        </w:tblCellMar>
        <w:tblLook w:val="0000"/>
      </w:tblPr>
      <w:tblGrid>
        <w:gridCol w:w="2502"/>
        <w:gridCol w:w="7137"/>
      </w:tblGrid>
      <w:tr w:rsidTr="006D66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663E" w:rsidP="006D663E">
            <w:pPr>
              <w:pStyle w:val="BodyText"/>
            </w:pPr>
            <w:r w:rsidRPr="006D663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663E">
            <w:pPr>
              <w:pStyle w:val="BodyText"/>
              <w:rPr>
                <w:lang w:val="en-NZ"/>
              </w:rPr>
            </w:pPr>
            <w:r w:rsidRPr="006D663E">
              <w:rPr>
                <w:rStyle w:val="SpecialBold"/>
              </w:rPr>
              <w:t>Performance Criteria</w:t>
            </w:r>
          </w:p>
        </w:tc>
      </w:tr>
      <w:tr w:rsidTr="006D663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663E">
            <w:pPr>
              <w:pStyle w:val="BodyText"/>
              <w:rPr>
                <w:lang w:val="en-NZ"/>
              </w:rPr>
            </w:pPr>
            <w:r w:rsidRPr="006D663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663E">
            <w:pPr>
              <w:pStyle w:val="BodyText"/>
              <w:rPr>
                <w:lang w:val="en-NZ"/>
              </w:rPr>
            </w:pPr>
            <w:r w:rsidRPr="006D663E">
              <w:t>Performance criteria describe the performance needed to demonstrate achievement of the element.</w:t>
            </w:r>
          </w:p>
        </w:tc>
      </w:tr>
      <w:tr w:rsidTr="006D66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63E">
            <w:pPr>
              <w:pStyle w:val="BodyText"/>
              <w:rPr>
                <w:lang w:val="en-NZ"/>
              </w:rPr>
            </w:pPr>
            <w:r w:rsidRPr="006D663E">
              <w:t>1. Interpret requirements and prepare materials for aircraft markings, graphics and decals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63E" w:rsidP="006D663E">
            <w:pPr>
              <w:pStyle w:val="BodyText"/>
            </w:pPr>
            <w:r w:rsidRPr="006D663E">
              <w:t>1.1 Determine requirements for markings, graphics and decals from ma</w:t>
            </w:r>
            <w:r w:rsidRPr="006D663E">
              <w:t>intenance documentation including finishing scheme drawings, enterprise procedures and maintenance publications</w:t>
            </w:r>
          </w:p>
          <w:p w:rsidR="00000000" w:rsidRPr="006D663E" w:rsidP="006D663E">
            <w:pPr>
              <w:pStyle w:val="BodyText"/>
            </w:pPr>
            <w:r w:rsidRPr="006D663E">
              <w:t>1.2 Identify and gather equipment for task from maintenance documentation and specified procedures</w:t>
            </w:r>
          </w:p>
          <w:p w:rsidR="00000000" w:rsidRPr="006D663E" w:rsidP="006D663E">
            <w:pPr>
              <w:pStyle w:val="BodyText"/>
            </w:pPr>
            <w:r w:rsidRPr="006D663E">
              <w:t>1.3 Match aircraft or component identificatio</w:t>
            </w:r>
            <w:r w:rsidRPr="006D663E">
              <w:t>n with relevant maintenance documentation</w:t>
            </w:r>
          </w:p>
          <w:p w:rsidR="00000000" w:rsidRPr="006D663E" w:rsidP="006D663E">
            <w:pPr>
              <w:pStyle w:val="BodyText"/>
            </w:pPr>
            <w:r w:rsidRPr="006D663E">
              <w:t>1.4 Prepare and match decals with documentation</w:t>
            </w:r>
          </w:p>
          <w:p w:rsidR="00000000" w:rsidRPr="006D663E" w:rsidP="006D663E">
            <w:pPr>
              <w:pStyle w:val="BodyText"/>
            </w:pPr>
            <w:r w:rsidRPr="006D663E">
              <w:t>1.5 Manufacture markings or marking stencils in accordance with drawings and specifications</w:t>
            </w:r>
          </w:p>
          <w:p w:rsidR="00000000" w:rsidP="006D663E">
            <w:pPr>
              <w:pStyle w:val="BodyText"/>
              <w:rPr>
                <w:lang w:val="en-NZ"/>
              </w:rPr>
            </w:pPr>
            <w:r w:rsidRPr="006D663E">
              <w:t>1.6 Manufacture graphics or graphic stencils in accordance with drawings a</w:t>
            </w:r>
            <w:r w:rsidRPr="006D663E">
              <w:t>nd specifications</w:t>
            </w:r>
          </w:p>
        </w:tc>
      </w:tr>
      <w:tr w:rsidTr="006D66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63E">
            <w:pPr>
              <w:pStyle w:val="BodyText"/>
              <w:rPr>
                <w:lang w:val="en-NZ"/>
              </w:rPr>
            </w:pPr>
            <w:r w:rsidRPr="006D663E">
              <w:t>2. Prepare for application of aircraft markings and graphics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63E" w:rsidP="006D663E">
            <w:pPr>
              <w:pStyle w:val="BodyText"/>
            </w:pPr>
            <w:r w:rsidRPr="006D663E">
              <w:t>2.1 Identify and comply with work health and safety (WHS) requirements and check personal protective equipment (PPE) for correct fit and function</w:t>
            </w:r>
          </w:p>
          <w:p w:rsidR="00000000" w:rsidRPr="006D663E" w:rsidP="006D663E">
            <w:pPr>
              <w:pStyle w:val="BodyText"/>
            </w:pPr>
            <w:r w:rsidRPr="006D663E">
              <w:t>2.2 Assemble materials and equipment application of markings and graphics</w:t>
            </w:r>
          </w:p>
          <w:p w:rsidR="00000000" w:rsidRPr="006D663E" w:rsidP="006D663E">
            <w:pPr>
              <w:pStyle w:val="BodyText"/>
            </w:pPr>
            <w:r w:rsidRPr="006D663E">
              <w:t>2.3 Clean surface on which marking or graphic will be applied in accordance with standard enterprise procedures</w:t>
            </w:r>
          </w:p>
          <w:p w:rsidR="00000000" w:rsidP="006D663E">
            <w:pPr>
              <w:pStyle w:val="BodyText"/>
              <w:rPr>
                <w:lang w:val="en-NZ"/>
              </w:rPr>
            </w:pPr>
            <w:r w:rsidRPr="006D663E">
              <w:t>2.4 Accurately determine marking or graphic position and apply require</w:t>
            </w:r>
            <w:r w:rsidRPr="006D663E">
              <w:t>d masking or barrier materials</w:t>
            </w:r>
          </w:p>
        </w:tc>
      </w:tr>
      <w:tr w:rsidTr="006D66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63E">
            <w:pPr>
              <w:pStyle w:val="BodyText"/>
              <w:rPr>
                <w:lang w:val="en-NZ"/>
              </w:rPr>
            </w:pPr>
            <w:r w:rsidRPr="006D663E">
              <w:t>3. Apply aircraft markings, graphics and decals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63E" w:rsidP="006D663E">
            <w:pPr>
              <w:pStyle w:val="BodyText"/>
            </w:pPr>
            <w:r w:rsidRPr="006D663E">
              <w:t>3.1 Establish environmental requirements for application of markings and graphics in accordance with enterprise procedures</w:t>
            </w:r>
          </w:p>
          <w:p w:rsidR="00000000" w:rsidRPr="006D663E" w:rsidP="006D663E">
            <w:pPr>
              <w:pStyle w:val="BodyText"/>
            </w:pPr>
            <w:r w:rsidRPr="006D663E">
              <w:t>3.2 Apply markings and graphics in accordance with st</w:t>
            </w:r>
            <w:r w:rsidRPr="006D663E">
              <w:t>andard enterprise procedures</w:t>
            </w:r>
          </w:p>
          <w:p w:rsidR="00000000" w:rsidRPr="006D663E" w:rsidP="006D663E">
            <w:pPr>
              <w:pStyle w:val="BodyText"/>
            </w:pPr>
            <w:r w:rsidRPr="006D663E">
              <w:t>3.3 Perform required rework and measurement of gloss and thickness in accordance with standard enterprise procedures</w:t>
            </w:r>
          </w:p>
          <w:p w:rsidR="00000000" w:rsidRPr="006D663E" w:rsidP="006D663E">
            <w:pPr>
              <w:pStyle w:val="BodyText"/>
            </w:pPr>
            <w:r w:rsidRPr="006D663E">
              <w:t>3.4 Perform required final clean-up tasks, including removing masking or barrier materials as required</w:t>
            </w:r>
          </w:p>
          <w:p w:rsidR="00000000" w:rsidRPr="006D663E" w:rsidP="006D663E">
            <w:pPr>
              <w:pStyle w:val="BodyText"/>
            </w:pPr>
            <w:r w:rsidRPr="006D663E">
              <w:t>3.5 Det</w:t>
            </w:r>
            <w:r w:rsidRPr="006D663E">
              <w:t>ermine decal positions, clean surfaces and apply decals in accordance with standard enterprise procedures</w:t>
            </w:r>
          </w:p>
          <w:p w:rsidR="00000000" w:rsidP="006D663E">
            <w:pPr>
              <w:pStyle w:val="BodyText"/>
              <w:rPr>
                <w:lang w:val="en-NZ"/>
              </w:rPr>
            </w:pPr>
            <w:r w:rsidRPr="006D663E">
              <w:t>3.6 Complete required documentation in accordance with standard enterprise procedures</w:t>
            </w:r>
          </w:p>
        </w:tc>
      </w:tr>
      <w:tr w:rsidTr="006D663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63E">
            <w:pPr>
              <w:pStyle w:val="BodyText"/>
              <w:rPr>
                <w:lang w:val="en-NZ"/>
              </w:rPr>
            </w:pPr>
            <w:r w:rsidRPr="006D663E">
              <w:t xml:space="preserve">4. Clean up work area </w:t>
            </w:r>
            <w:r w:rsidRPr="006D663E">
              <w:t>and maintain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63E" w:rsidP="006D663E">
            <w:pPr>
              <w:pStyle w:val="BodyText"/>
            </w:pPr>
            <w:r w:rsidRPr="006D663E">
              <w:t>4.1 Collect and st</w:t>
            </w:r>
            <w:r w:rsidRPr="006D663E">
              <w:t>ore reusable material</w:t>
            </w:r>
          </w:p>
          <w:p w:rsidR="00000000" w:rsidRPr="006D663E" w:rsidP="006D663E">
            <w:pPr>
              <w:pStyle w:val="BodyText"/>
            </w:pPr>
            <w:r w:rsidRPr="006D663E">
              <w:t>4.2 Remove and dispose of or store waste material in accordance with legislative, regulatory and standard enterprise procedures</w:t>
            </w:r>
          </w:p>
          <w:p w:rsidR="00000000" w:rsidRPr="006D663E" w:rsidP="006D663E">
            <w:pPr>
              <w:pStyle w:val="BodyText"/>
            </w:pPr>
            <w:r w:rsidRPr="006D663E">
              <w:t>4.3 Clean equipment in accordance with standard enterprise procedures or manufacturer’s instructions</w:t>
            </w:r>
          </w:p>
          <w:p w:rsidR="00000000" w:rsidRPr="006D663E" w:rsidP="006D663E">
            <w:pPr>
              <w:pStyle w:val="BodyText"/>
            </w:pPr>
            <w:r w:rsidRPr="006D663E">
              <w:t>4.4 C</w:t>
            </w:r>
            <w:r w:rsidRPr="006D663E">
              <w:t>heck equipment for serviceability and deal with unserviceable items in accordance with standard enterprise procedures</w:t>
            </w:r>
          </w:p>
          <w:p w:rsidR="00000000" w:rsidRPr="006D663E" w:rsidP="006D663E">
            <w:pPr>
              <w:pStyle w:val="BodyText"/>
            </w:pPr>
            <w:r w:rsidRPr="006D663E">
              <w:t>4.5 Clean and maintain tools in accordance with standard enterprise procedures</w:t>
            </w:r>
          </w:p>
          <w:p w:rsidR="00000000" w:rsidRPr="006D663E" w:rsidP="006D663E">
            <w:pPr>
              <w:pStyle w:val="BodyText"/>
            </w:pPr>
            <w:r w:rsidRPr="006D663E">
              <w:t>4.6 Clean work area and inspect for serviceable condition a</w:t>
            </w:r>
            <w:r w:rsidRPr="006D663E">
              <w:t>gainst workplace standards</w:t>
            </w:r>
          </w:p>
        </w:tc>
      </w:tr>
    </w:tbl>
    <w:p w:rsidR="006330A6" w:rsidP="006D663E">
      <w:pPr>
        <w:pStyle w:val="BodyText"/>
      </w:pPr>
    </w:p>
    <w:p w:rsidR="006330A6" w:rsidP="006D663E">
      <w:pPr>
        <w:pStyle w:val="BodyText"/>
      </w:pPr>
    </w:p>
    <w:p w:rsidR="00000000" w:rsidRPr="006D663E" w:rsidP="006D663E">
      <w:pPr>
        <w:pStyle w:val="Heading1"/>
      </w:pPr>
      <w:bookmarkStart w:id="6" w:name="O_1249915"/>
      <w:bookmarkEnd w:id="6"/>
      <w:r w:rsidRPr="006D663E">
        <w:t>Foundation Skills</w:t>
      </w:r>
    </w:p>
    <w:p w:rsidR="00000000" w:rsidRPr="006D663E" w:rsidP="006330A6">
      <w:pPr>
        <w:pStyle w:val="BodyText"/>
      </w:pPr>
      <w:r w:rsidRPr="006D663E">
        <w:t>This section describes those language, literacy, numeracy and employment skills that are essential to performance but not explicit in the performance criteria.</w:t>
      </w:r>
    </w:p>
    <w:p w:rsidR="00000000" w:rsidRPr="006D663E" w:rsidP="006D663E">
      <w:pPr>
        <w:pStyle w:val="ListBullet"/>
      </w:pPr>
      <w:r w:rsidRPr="006D663E">
        <w:t>Reading skills to interpret maintenance manuals, inspection procedures and specifications.</w:t>
      </w:r>
    </w:p>
    <w:p w:rsidR="00000000" w:rsidRPr="006D663E" w:rsidP="006D663E">
      <w:pPr>
        <w:pStyle w:val="ListBullet"/>
      </w:pPr>
      <w:r w:rsidRPr="006D663E">
        <w:t>Writing skills to record and report on repair and modification operations.</w:t>
      </w:r>
    </w:p>
    <w:p w:rsidR="00000000" w:rsidRPr="006D663E" w:rsidP="006D663E">
      <w:pPr>
        <w:pStyle w:val="ListBullet"/>
      </w:pPr>
      <w:r w:rsidRPr="006D663E">
        <w:t>Numeracy skills to interpret and communicate technical information including drawings or s</w:t>
      </w:r>
      <w:r w:rsidRPr="006D663E">
        <w:t>ketches.</w:t>
      </w:r>
    </w:p>
    <w:p w:rsidR="006330A6" w:rsidP="006330A6">
      <w:pPr>
        <w:pStyle w:val="BodyText"/>
      </w:pPr>
      <w:r w:rsidRPr="006D663E">
        <w:t>Other foundation skills essential to performance are explicit in the performance criteria of this unit.</w:t>
      </w:r>
    </w:p>
    <w:p w:rsidR="00000000" w:rsidRPr="006D663E" w:rsidP="006D663E">
      <w:pPr>
        <w:pStyle w:val="Heading1"/>
      </w:pPr>
      <w:bookmarkStart w:id="7" w:name="O_1249917"/>
      <w:bookmarkEnd w:id="7"/>
      <w:r w:rsidRPr="006D663E">
        <w:t>Unit Mapping Information</w:t>
      </w:r>
    </w:p>
    <w:p w:rsidR="006330A6" w:rsidP="006330A6">
      <w:pPr>
        <w:pStyle w:val="BodyText"/>
      </w:pPr>
      <w:r w:rsidRPr="006D663E">
        <w:t>Release 1. Supersedes and is equivalent to MEA416 Apply aircraft identification markings, graphics</w:t>
      </w:r>
      <w:r w:rsidRPr="006D663E">
        <w:t xml:space="preserve"> and decals.</w:t>
      </w:r>
    </w:p>
    <w:p w:rsidR="00000000" w:rsidRPr="006D663E" w:rsidP="006D663E">
      <w:pPr>
        <w:pStyle w:val="Heading1"/>
      </w:pPr>
      <w:bookmarkStart w:id="8" w:name="O_1249924"/>
      <w:bookmarkEnd w:id="8"/>
      <w:r w:rsidRPr="006D663E">
        <w:t>Links</w:t>
      </w:r>
    </w:p>
    <w:p w:rsidR="00000000" w:rsidRPr="006D663E" w:rsidP="006330A6">
      <w:pPr>
        <w:pStyle w:val="BodyText"/>
      </w:pPr>
      <w:r w:rsidRPr="006D663E">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477FE9">
        <w:rPr>
          <w:rStyle w:val="Hyperlink"/>
        </w:rPr>
        <w:t>https://vetnet.gov.au/Pages/TrainingDocs.aspx?q=ce216c9c-04d5-4b3b-9bcf-4e81d0950371</w:t>
      </w:r>
      <w:r>
        <w:fldChar w:fldCharType="end"/>
      </w:r>
    </w:p>
    <w:p w:rsidR="00000000" w:rsidRPr="006D663E" w:rsidP="006D663E"/>
    <w:sectPr w:rsidSect="006D66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6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63E" w:rsidRPr="006330A6" w:rsidP="006330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6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A6" w:rsidP="006D66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30A6" w:rsidP="006D66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30A6" w:rsidP="006D66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6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663E" w:rsidRPr="006330A6" w:rsidP="006330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6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A6" w:rsidRPr="002D2AF8" w:rsidP="006D663E">
    <w:pPr>
      <w:pStyle w:val="Header"/>
      <w:framePr w:wrap="around"/>
    </w:pPr>
    <w:r>
      <w:fldChar w:fldCharType="begin"/>
    </w:r>
    <w:r>
      <w:instrText xml:space="preserve"> TITLE   \* MERGEFORMAT </w:instrText>
    </w:r>
    <w:r>
      <w:fldChar w:fldCharType="separate"/>
    </w:r>
    <w:r>
      <w:t>MEASTR0011 Apply aircraft identification markings, graphics and decals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330A6" w:rsidP="006D66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248F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3870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6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63E"/>
    <w:pPr>
      <w:spacing w:before="360" w:after="60"/>
      <w:outlineLvl w:val="0"/>
    </w:pPr>
    <w:rPr>
      <w:sz w:val="32"/>
    </w:rPr>
  </w:style>
  <w:style w:type="paragraph" w:styleId="Heading2">
    <w:name w:val="heading 2"/>
    <w:basedOn w:val="HeadingBase"/>
    <w:next w:val="BodyText"/>
    <w:link w:val="Heading2Char"/>
    <w:qFormat/>
    <w:rsid w:val="006D663E"/>
    <w:pPr>
      <w:keepLines/>
      <w:spacing w:before="240" w:after="120"/>
      <w:outlineLvl w:val="1"/>
    </w:pPr>
    <w:rPr>
      <w:sz w:val="28"/>
      <w:szCs w:val="40"/>
    </w:rPr>
  </w:style>
  <w:style w:type="paragraph" w:styleId="Heading3">
    <w:name w:val="heading 3"/>
    <w:basedOn w:val="HeadingBase"/>
    <w:next w:val="BodyText"/>
    <w:link w:val="Heading3Char"/>
    <w:qFormat/>
    <w:rsid w:val="006D663E"/>
    <w:pPr>
      <w:spacing w:before="180" w:after="120"/>
      <w:outlineLvl w:val="2"/>
    </w:pPr>
    <w:rPr>
      <w:spacing w:val="-10"/>
      <w:kern w:val="32"/>
    </w:rPr>
  </w:style>
  <w:style w:type="paragraph" w:styleId="Heading4">
    <w:name w:val="heading 4"/>
    <w:basedOn w:val="HeadingBase"/>
    <w:next w:val="BodyText"/>
    <w:link w:val="Heading4Char"/>
    <w:qFormat/>
    <w:rsid w:val="006D663E"/>
    <w:pPr>
      <w:spacing w:before="160" w:after="120"/>
      <w:outlineLvl w:val="3"/>
    </w:pPr>
    <w:rPr>
      <w:sz w:val="22"/>
    </w:rPr>
  </w:style>
  <w:style w:type="paragraph" w:styleId="Heading5">
    <w:name w:val="heading 5"/>
    <w:basedOn w:val="HeadingBase"/>
    <w:next w:val="Normal"/>
    <w:link w:val="Heading5Char"/>
    <w:qFormat/>
    <w:rsid w:val="006D663E"/>
    <w:pPr>
      <w:spacing w:before="80"/>
      <w:outlineLvl w:val="4"/>
    </w:pPr>
    <w:rPr>
      <w:color w:val="918585"/>
      <w:sz w:val="20"/>
    </w:rPr>
  </w:style>
  <w:style w:type="paragraph" w:styleId="Heading6">
    <w:name w:val="heading 6"/>
    <w:basedOn w:val="HeadingBase"/>
    <w:next w:val="Normal"/>
    <w:link w:val="Heading6Char"/>
    <w:qFormat/>
    <w:rsid w:val="006D663E"/>
    <w:pPr>
      <w:spacing w:before="60"/>
      <w:outlineLvl w:val="5"/>
    </w:pPr>
    <w:rPr>
      <w:color w:val="918585"/>
      <w:sz w:val="20"/>
    </w:rPr>
  </w:style>
  <w:style w:type="paragraph" w:styleId="Heading7">
    <w:name w:val="heading 7"/>
    <w:basedOn w:val="Normal"/>
    <w:next w:val="Normal"/>
    <w:link w:val="Heading7Char"/>
    <w:qFormat/>
    <w:rsid w:val="006D663E"/>
    <w:pPr>
      <w:ind w:left="720"/>
      <w:outlineLvl w:val="6"/>
    </w:pPr>
    <w:rPr>
      <w:i/>
    </w:rPr>
  </w:style>
  <w:style w:type="paragraph" w:styleId="Heading8">
    <w:name w:val="heading 8"/>
    <w:basedOn w:val="Normal"/>
    <w:next w:val="Normal"/>
    <w:link w:val="Heading8Char"/>
    <w:qFormat/>
    <w:rsid w:val="006D663E"/>
    <w:pPr>
      <w:ind w:left="720"/>
      <w:outlineLvl w:val="7"/>
    </w:pPr>
    <w:rPr>
      <w:i/>
    </w:rPr>
  </w:style>
  <w:style w:type="paragraph" w:styleId="Heading9">
    <w:name w:val="heading 9"/>
    <w:basedOn w:val="Normal"/>
    <w:next w:val="Normal"/>
    <w:link w:val="Heading9Char"/>
    <w:qFormat/>
    <w:rsid w:val="006D663E"/>
    <w:pPr>
      <w:ind w:left="720"/>
      <w:outlineLvl w:val="8"/>
    </w:pPr>
    <w:rPr>
      <w:i/>
    </w:rPr>
  </w:style>
  <w:style w:type="character" w:default="1" w:styleId="DefaultParagraphFont">
    <w:name w:val="Default Paragraph Font"/>
    <w:uiPriority w:val="1"/>
    <w:unhideWhenUsed/>
    <w:rsid w:val="006D66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63E"/>
  </w:style>
  <w:style w:type="character" w:customStyle="1" w:styleId="Heading1Char">
    <w:name w:val="Heading 1 Char"/>
    <w:basedOn w:val="DefaultParagraphFont"/>
    <w:link w:val="Heading1"/>
    <w:rsid w:val="006D663E"/>
    <w:rPr>
      <w:rFonts w:ascii="Times New Roman" w:eastAsia="Times New Roman" w:hAnsi="Times New Roman" w:cs="Times New Roman"/>
      <w:b/>
      <w:sz w:val="32"/>
      <w:szCs w:val="20"/>
      <w:lang w:eastAsia="en-US"/>
    </w:rPr>
  </w:style>
  <w:style w:type="paragraph" w:styleId="BodyText">
    <w:name w:val="Body Text"/>
    <w:basedOn w:val="Normal"/>
    <w:link w:val="BodyTextChar"/>
    <w:rsid w:val="006D66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663E"/>
    <w:rPr>
      <w:rFonts w:ascii="Times New Roman" w:eastAsia="Times New Roman" w:hAnsi="Times New Roman" w:cs="Times New Roman"/>
      <w:sz w:val="24"/>
      <w:lang w:eastAsia="en-US"/>
    </w:rPr>
  </w:style>
  <w:style w:type="paragraph" w:styleId="ListBullet">
    <w:name w:val="List Bullet"/>
    <w:basedOn w:val="List"/>
    <w:rsid w:val="006D663E"/>
    <w:pPr>
      <w:numPr>
        <w:numId w:val="11"/>
      </w:numPr>
      <w:tabs>
        <w:tab w:val="clear" w:pos="340"/>
      </w:tabs>
      <w:spacing w:before="40" w:after="40"/>
    </w:pPr>
  </w:style>
  <w:style w:type="character" w:customStyle="1" w:styleId="SpecialBold">
    <w:name w:val="Special Bold"/>
    <w:basedOn w:val="DefaultParagraphFont"/>
    <w:rsid w:val="006D663E"/>
    <w:rPr>
      <w:b/>
      <w:spacing w:val="0"/>
    </w:rPr>
  </w:style>
  <w:style w:type="paragraph" w:customStyle="1" w:styleId="SuperHeading">
    <w:name w:val="SuperHeading"/>
    <w:basedOn w:val="Normal"/>
    <w:rsid w:val="006D663E"/>
    <w:pPr>
      <w:spacing w:before="240" w:after="120"/>
      <w:outlineLvl w:val="0"/>
    </w:pPr>
    <w:rPr>
      <w:rFonts w:ascii="Times New Roman" w:hAnsi="Times New Roman"/>
      <w:b/>
      <w:sz w:val="32"/>
    </w:rPr>
  </w:style>
  <w:style w:type="paragraph" w:customStyle="1" w:styleId="AllowPageBreak">
    <w:name w:val="AllowPageBreak"/>
    <w:rsid w:val="006D66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66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6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6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6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6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6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6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63E"/>
    <w:rPr>
      <w:rFonts w:ascii="Courier New" w:eastAsia="Times New Roman" w:hAnsi="Courier New" w:cs="Times New Roman"/>
      <w:i/>
      <w:szCs w:val="20"/>
      <w:lang w:eastAsia="en-US"/>
    </w:rPr>
  </w:style>
  <w:style w:type="paragraph" w:customStyle="1" w:styleId="HeadingBase">
    <w:name w:val="Heading Base"/>
    <w:rsid w:val="006D66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63E"/>
    <w:pPr>
      <w:tabs>
        <w:tab w:val="right" w:leader="dot" w:pos="9072"/>
      </w:tabs>
      <w:ind w:left="567"/>
    </w:pPr>
    <w:rPr>
      <w:szCs w:val="22"/>
    </w:rPr>
  </w:style>
  <w:style w:type="paragraph" w:customStyle="1" w:styleId="TOCBase">
    <w:name w:val="TOC Base"/>
    <w:rsid w:val="006D66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63E"/>
    <w:pPr>
      <w:tabs>
        <w:tab w:val="right" w:leader="dot" w:pos="9072"/>
      </w:tabs>
      <w:spacing w:before="40" w:after="40"/>
      <w:ind w:left="284"/>
    </w:pPr>
    <w:rPr>
      <w:rFonts w:ascii="Times New Roman" w:hAnsi="Times New Roman"/>
    </w:rPr>
  </w:style>
  <w:style w:type="paragraph" w:styleId="TOC1">
    <w:name w:val="toc 1"/>
    <w:basedOn w:val="TOCBase"/>
    <w:next w:val="Normal"/>
    <w:rsid w:val="006D66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6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63E"/>
    <w:rPr>
      <w:rFonts w:ascii="Times New Roman" w:eastAsia="Times New Roman" w:hAnsi="Times New Roman" w:cs="Times New Roman"/>
      <w:sz w:val="16"/>
      <w:lang w:eastAsia="en-US"/>
    </w:rPr>
  </w:style>
  <w:style w:type="paragraph" w:styleId="Title">
    <w:name w:val="Title"/>
    <w:basedOn w:val="HeadingBase"/>
    <w:link w:val="TitleChar"/>
    <w:qFormat/>
    <w:rsid w:val="006D663E"/>
    <w:pPr>
      <w:spacing w:before="5040"/>
      <w:jc w:val="center"/>
    </w:pPr>
    <w:rPr>
      <w:sz w:val="48"/>
      <w:szCs w:val="72"/>
      <w:lang w:val="en-US"/>
    </w:rPr>
  </w:style>
  <w:style w:type="character" w:customStyle="1" w:styleId="TitleChar">
    <w:name w:val="Title Char"/>
    <w:basedOn w:val="DefaultParagraphFont"/>
    <w:link w:val="Title"/>
    <w:rsid w:val="006D66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63E"/>
    <w:pPr>
      <w:tabs>
        <w:tab w:val="left" w:pos="3600"/>
        <w:tab w:val="left" w:pos="3958"/>
      </w:tabs>
    </w:pPr>
  </w:style>
  <w:style w:type="paragraph" w:styleId="List">
    <w:name w:val="List"/>
    <w:basedOn w:val="BodyText"/>
    <w:next w:val="BodyText"/>
    <w:rsid w:val="006D663E"/>
    <w:pPr>
      <w:tabs>
        <w:tab w:val="left" w:pos="340"/>
      </w:tabs>
      <w:spacing w:before="60" w:after="60"/>
      <w:ind w:left="340" w:hanging="340"/>
    </w:pPr>
  </w:style>
  <w:style w:type="paragraph" w:customStyle="1" w:styleId="Note">
    <w:name w:val="Note"/>
    <w:basedOn w:val="BodyText"/>
    <w:rsid w:val="006D66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63E"/>
    <w:pPr>
      <w:framePr w:wrap="auto" w:hAnchor="text" w:y="6049"/>
    </w:pPr>
    <w:rPr>
      <w:color w:val="000000"/>
      <w:sz w:val="40"/>
    </w:rPr>
  </w:style>
  <w:style w:type="paragraph" w:customStyle="1" w:styleId="TOCTitle">
    <w:name w:val="TOCTitle"/>
    <w:basedOn w:val="Heading1"/>
    <w:rsid w:val="006D663E"/>
    <w:pPr>
      <w:spacing w:after="240"/>
      <w:jc w:val="center"/>
      <w:outlineLvl w:val="9"/>
    </w:pPr>
    <w:rPr>
      <w:caps/>
    </w:rPr>
  </w:style>
  <w:style w:type="paragraph" w:customStyle="1" w:styleId="Version">
    <w:name w:val="Version"/>
    <w:rsid w:val="006D66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663E"/>
    <w:pPr>
      <w:numPr>
        <w:numId w:val="12"/>
      </w:numPr>
      <w:tabs>
        <w:tab w:val="clear" w:pos="680"/>
      </w:tabs>
    </w:pPr>
  </w:style>
  <w:style w:type="paragraph" w:styleId="Index1">
    <w:name w:val="index 1"/>
    <w:basedOn w:val="Normal"/>
    <w:next w:val="Normal"/>
    <w:semiHidden/>
    <w:rsid w:val="006D663E"/>
    <w:pPr>
      <w:keepNext w:val="0"/>
      <w:tabs>
        <w:tab w:val="right" w:pos="4176"/>
      </w:tabs>
      <w:ind w:left="198" w:hanging="198"/>
    </w:pPr>
    <w:rPr>
      <w:rFonts w:ascii="Garamond" w:hAnsi="Garamond"/>
    </w:rPr>
  </w:style>
  <w:style w:type="paragraph" w:styleId="IndexHeading">
    <w:name w:val="index heading"/>
    <w:basedOn w:val="Normal"/>
    <w:next w:val="Index1"/>
    <w:semiHidden/>
    <w:rsid w:val="006D663E"/>
    <w:pPr>
      <w:spacing w:before="120" w:after="120"/>
    </w:pPr>
    <w:rPr>
      <w:rFonts w:ascii="Arial" w:hAnsi="Arial"/>
      <w:b/>
      <w:color w:val="918585"/>
      <w:sz w:val="24"/>
    </w:rPr>
  </w:style>
  <w:style w:type="paragraph" w:styleId="Header">
    <w:name w:val="header"/>
    <w:basedOn w:val="Normal"/>
    <w:link w:val="HeaderChar"/>
    <w:rsid w:val="006D66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63E"/>
    <w:rPr>
      <w:rFonts w:ascii="Times New Roman" w:eastAsia="Times New Roman" w:hAnsi="Times New Roman" w:cs="Times New Roman"/>
      <w:sz w:val="16"/>
      <w:szCs w:val="20"/>
      <w:lang w:val="en-GB" w:eastAsia="en-US"/>
    </w:rPr>
  </w:style>
  <w:style w:type="paragraph" w:customStyle="1" w:styleId="Chapter">
    <w:name w:val="Chapter"/>
    <w:basedOn w:val="Normal"/>
    <w:rsid w:val="006D663E"/>
    <w:pPr>
      <w:spacing w:before="240"/>
    </w:pPr>
    <w:rPr>
      <w:rFonts w:ascii="Times New Roman" w:hAnsi="Times New Roman"/>
      <w:smallCaps/>
      <w:spacing w:val="80"/>
      <w:sz w:val="28"/>
    </w:rPr>
  </w:style>
  <w:style w:type="paragraph" w:customStyle="1" w:styleId="InChapter">
    <w:name w:val="InChapter"/>
    <w:basedOn w:val="Heading3"/>
    <w:rsid w:val="006D663E"/>
    <w:pPr>
      <w:spacing w:after="240"/>
      <w:outlineLvl w:val="9"/>
    </w:pPr>
    <w:rPr>
      <w:noProof/>
    </w:rPr>
  </w:style>
  <w:style w:type="paragraph" w:styleId="Index2">
    <w:name w:val="index 2"/>
    <w:basedOn w:val="Normal"/>
    <w:next w:val="Normal"/>
    <w:semiHidden/>
    <w:rsid w:val="006D663E"/>
    <w:pPr>
      <w:tabs>
        <w:tab w:val="right" w:pos="4176"/>
      </w:tabs>
      <w:ind w:left="568" w:hanging="284"/>
    </w:pPr>
    <w:rPr>
      <w:rFonts w:ascii="Garamond" w:hAnsi="Garamond"/>
    </w:rPr>
  </w:style>
  <w:style w:type="paragraph" w:customStyle="1" w:styleId="Byline">
    <w:name w:val="Byline"/>
    <w:rsid w:val="006D66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63E"/>
    <w:pPr>
      <w:tabs>
        <w:tab w:val="clear" w:pos="3600"/>
        <w:tab w:val="clear" w:pos="3958"/>
      </w:tabs>
      <w:jc w:val="right"/>
    </w:pPr>
  </w:style>
  <w:style w:type="character" w:styleId="Emphasis">
    <w:name w:val="Emphasis"/>
    <w:basedOn w:val="DefaultParagraphFont"/>
    <w:qFormat/>
    <w:rsid w:val="006D663E"/>
    <w:rPr>
      <w:i/>
    </w:rPr>
  </w:style>
  <w:style w:type="paragraph" w:styleId="Caption">
    <w:name w:val="caption"/>
    <w:basedOn w:val="BodyText"/>
    <w:next w:val="Normal"/>
    <w:qFormat/>
    <w:rsid w:val="006D663E"/>
    <w:pPr>
      <w:framePr w:w="2268" w:hSpace="181" w:vSpace="181" w:wrap="around" w:vAnchor="text" w:hAnchor="page" w:x="1135" w:y="285" w:anchorLock="1"/>
    </w:pPr>
    <w:rPr>
      <w:i/>
    </w:rPr>
  </w:style>
  <w:style w:type="paragraph" w:customStyle="1" w:styleId="MiniTOCTitle">
    <w:name w:val="MiniTOCTitle"/>
    <w:basedOn w:val="Heading4"/>
    <w:rsid w:val="006D663E"/>
    <w:pPr>
      <w:spacing w:before="240"/>
      <w:outlineLvl w:val="9"/>
    </w:pPr>
    <w:rPr>
      <w:noProof/>
      <w:sz w:val="24"/>
    </w:rPr>
  </w:style>
  <w:style w:type="paragraph" w:customStyle="1" w:styleId="MiniTOCItem">
    <w:name w:val="MiniTOCItem"/>
    <w:basedOn w:val="ListBullet"/>
    <w:rsid w:val="006D663E"/>
    <w:pPr>
      <w:numPr>
        <w:numId w:val="0"/>
      </w:numPr>
      <w:tabs>
        <w:tab w:val="right" w:leader="dot" w:pos="6521"/>
      </w:tabs>
      <w:spacing w:before="0" w:after="0"/>
    </w:pPr>
  </w:style>
  <w:style w:type="paragraph" w:customStyle="1" w:styleId="TOFTitle">
    <w:name w:val="TOFTitle"/>
    <w:basedOn w:val="TOCTitle"/>
    <w:rsid w:val="006D663E"/>
  </w:style>
  <w:style w:type="paragraph" w:styleId="TableofFigures">
    <w:name w:val="table of figures"/>
    <w:basedOn w:val="Normal"/>
    <w:next w:val="Normal"/>
    <w:semiHidden/>
    <w:rsid w:val="006D663E"/>
    <w:pPr>
      <w:tabs>
        <w:tab w:val="right" w:leader="dot" w:pos="9072"/>
      </w:tabs>
      <w:ind w:left="970" w:hanging="403"/>
    </w:pPr>
    <w:rPr>
      <w:rFonts w:ascii="Times New Roman" w:hAnsi="Times New Roman"/>
      <w:b/>
    </w:rPr>
  </w:style>
  <w:style w:type="paragraph" w:styleId="ListNumber">
    <w:name w:val="List Number"/>
    <w:basedOn w:val="List"/>
    <w:rsid w:val="006D663E"/>
    <w:pPr>
      <w:numPr>
        <w:numId w:val="14"/>
      </w:numPr>
      <w:tabs>
        <w:tab w:val="clear" w:pos="340"/>
      </w:tabs>
    </w:pPr>
  </w:style>
  <w:style w:type="character" w:customStyle="1" w:styleId="WingdingSymbols">
    <w:name w:val="Wingding Symbols"/>
    <w:rsid w:val="006D663E"/>
    <w:rPr>
      <w:rFonts w:ascii="Wingdings" w:hAnsi="Wingdings"/>
    </w:rPr>
  </w:style>
  <w:style w:type="paragraph" w:customStyle="1" w:styleId="TableHeading">
    <w:name w:val="Table Heading"/>
    <w:basedOn w:val="HeadingBase"/>
    <w:rsid w:val="006D663E"/>
    <w:pPr>
      <w:keepLines/>
      <w:pBdr>
        <w:bottom w:val="single" w:sz="6" w:space="1" w:color="918585"/>
      </w:pBdr>
      <w:spacing w:before="240"/>
    </w:pPr>
  </w:style>
  <w:style w:type="character" w:customStyle="1" w:styleId="HotSpot">
    <w:name w:val="HotSpot"/>
    <w:rsid w:val="006D663E"/>
    <w:rPr>
      <w:color w:val="0033CC"/>
      <w:u w:val="none"/>
    </w:rPr>
  </w:style>
  <w:style w:type="paragraph" w:customStyle="1" w:styleId="BodyTextRight">
    <w:name w:val="Body Text Right"/>
    <w:basedOn w:val="BodyText"/>
    <w:rsid w:val="006D663E"/>
    <w:pPr>
      <w:spacing w:before="0" w:after="0"/>
      <w:jc w:val="right"/>
    </w:pPr>
  </w:style>
  <w:style w:type="paragraph" w:styleId="Index3">
    <w:name w:val="index 3"/>
    <w:basedOn w:val="ListNumber2"/>
    <w:next w:val="Normal"/>
    <w:semiHidden/>
    <w:rsid w:val="006D663E"/>
    <w:pPr>
      <w:numPr>
        <w:numId w:val="0"/>
      </w:numPr>
      <w:tabs>
        <w:tab w:val="right" w:leader="dot" w:pos="4176"/>
      </w:tabs>
    </w:pPr>
  </w:style>
  <w:style w:type="paragraph" w:styleId="ListNumber2">
    <w:name w:val="List Number 2"/>
    <w:basedOn w:val="List2"/>
    <w:rsid w:val="006D663E"/>
    <w:pPr>
      <w:numPr>
        <w:numId w:val="9"/>
      </w:numPr>
      <w:tabs>
        <w:tab w:val="clear" w:pos="1060"/>
      </w:tabs>
    </w:pPr>
  </w:style>
  <w:style w:type="paragraph" w:customStyle="1" w:styleId="MarginNote">
    <w:name w:val="Margin Note"/>
    <w:basedOn w:val="BodyText"/>
    <w:rsid w:val="006D66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6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6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63E"/>
    <w:rPr>
      <w:sz w:val="32"/>
    </w:rPr>
  </w:style>
  <w:style w:type="paragraph" w:customStyle="1" w:styleId="HeadingProcedure">
    <w:name w:val="Heading Procedure"/>
    <w:basedOn w:val="HeadingBase"/>
    <w:next w:val="Normal"/>
    <w:rsid w:val="006D663E"/>
    <w:pPr>
      <w:tabs>
        <w:tab w:val="left" w:pos="0"/>
      </w:tabs>
      <w:spacing w:before="120" w:after="60"/>
    </w:pPr>
    <w:rPr>
      <w:i/>
      <w:color w:val="918585"/>
      <w:sz w:val="22"/>
    </w:rPr>
  </w:style>
  <w:style w:type="paragraph" w:customStyle="1" w:styleId="TableBodyText">
    <w:name w:val="Table Body Text"/>
    <w:basedOn w:val="BodyText"/>
    <w:rsid w:val="006D663E"/>
    <w:pPr>
      <w:spacing w:before="60" w:after="60"/>
    </w:pPr>
  </w:style>
  <w:style w:type="paragraph" w:styleId="ListContinue">
    <w:name w:val="List Continue"/>
    <w:basedOn w:val="List"/>
    <w:rsid w:val="006D663E"/>
    <w:pPr>
      <w:ind w:firstLine="0"/>
    </w:pPr>
  </w:style>
  <w:style w:type="paragraph" w:customStyle="1" w:styleId="ListNote">
    <w:name w:val="List Note"/>
    <w:basedOn w:val="List"/>
    <w:rsid w:val="006D663E"/>
    <w:pPr>
      <w:pBdr>
        <w:top w:val="single" w:sz="6" w:space="2" w:color="918585"/>
        <w:bottom w:val="single" w:sz="6" w:space="2" w:color="918585"/>
      </w:pBdr>
      <w:tabs>
        <w:tab w:val="left" w:pos="1021"/>
      </w:tabs>
      <w:ind w:firstLine="0"/>
    </w:pPr>
  </w:style>
  <w:style w:type="paragraph" w:customStyle="1" w:styleId="Warning">
    <w:name w:val="Warning"/>
    <w:basedOn w:val="BodyText"/>
    <w:rsid w:val="006D663E"/>
    <w:pPr>
      <w:shd w:val="clear" w:color="auto" w:fill="D9D9D9"/>
      <w:tabs>
        <w:tab w:val="left" w:pos="992"/>
      </w:tabs>
      <w:ind w:left="119" w:right="119"/>
    </w:pPr>
    <w:rPr>
      <w:sz w:val="20"/>
    </w:rPr>
  </w:style>
  <w:style w:type="paragraph" w:customStyle="1" w:styleId="MarginIcons">
    <w:name w:val="Margin Icons"/>
    <w:basedOn w:val="BodyText"/>
    <w:rsid w:val="006D66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63E"/>
    <w:rPr>
      <w:rFonts w:ascii="Courier New" w:hAnsi="Courier New"/>
    </w:rPr>
  </w:style>
  <w:style w:type="paragraph" w:customStyle="1" w:styleId="NoteBullet">
    <w:name w:val="Note Bullet"/>
    <w:basedOn w:val="Note"/>
    <w:rsid w:val="006D663E"/>
    <w:pPr>
      <w:tabs>
        <w:tab w:val="clear" w:pos="680"/>
      </w:tabs>
      <w:spacing w:before="60" w:after="60"/>
    </w:pPr>
  </w:style>
  <w:style w:type="paragraph" w:customStyle="1" w:styleId="SubHeading2">
    <w:name w:val="SubHeading2"/>
    <w:basedOn w:val="HeadingBase"/>
    <w:rsid w:val="006D663E"/>
    <w:pPr>
      <w:spacing w:before="240" w:after="60"/>
    </w:pPr>
    <w:rPr>
      <w:sz w:val="20"/>
    </w:rPr>
  </w:style>
  <w:style w:type="paragraph" w:customStyle="1" w:styleId="SubHeading1">
    <w:name w:val="SubHeading1"/>
    <w:basedOn w:val="HeadingBase"/>
    <w:rsid w:val="006D663E"/>
    <w:pPr>
      <w:spacing w:before="240" w:after="60"/>
    </w:pPr>
    <w:rPr>
      <w:color w:val="918585"/>
      <w:sz w:val="22"/>
    </w:rPr>
  </w:style>
  <w:style w:type="paragraph" w:customStyle="1" w:styleId="SideHeading">
    <w:name w:val="Side Heading"/>
    <w:basedOn w:val="HeadingBase"/>
    <w:rsid w:val="006D66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63E"/>
    <w:pPr>
      <w:numPr>
        <w:numId w:val="10"/>
      </w:numPr>
    </w:pPr>
  </w:style>
  <w:style w:type="paragraph" w:styleId="PlainText">
    <w:name w:val="Plain Text"/>
    <w:basedOn w:val="Normal"/>
    <w:link w:val="PlainTextChar"/>
    <w:rsid w:val="006D663E"/>
    <w:rPr>
      <w:sz w:val="20"/>
    </w:rPr>
  </w:style>
  <w:style w:type="character" w:customStyle="1" w:styleId="PlainTextChar">
    <w:name w:val="Plain Text Char"/>
    <w:basedOn w:val="DefaultParagraphFont"/>
    <w:link w:val="PlainText"/>
    <w:rsid w:val="006D663E"/>
    <w:rPr>
      <w:rFonts w:ascii="Courier New" w:eastAsia="Times New Roman" w:hAnsi="Courier New" w:cs="Times New Roman"/>
      <w:sz w:val="20"/>
      <w:szCs w:val="20"/>
      <w:lang w:eastAsia="en-US"/>
    </w:rPr>
  </w:style>
  <w:style w:type="character" w:customStyle="1" w:styleId="MenuOption">
    <w:name w:val="Menu Option"/>
    <w:basedOn w:val="DefaultParagraphFont"/>
    <w:rsid w:val="006D663E"/>
    <w:rPr>
      <w:b/>
      <w:smallCaps/>
    </w:rPr>
  </w:style>
  <w:style w:type="paragraph" w:customStyle="1" w:styleId="TableListNumber">
    <w:name w:val="Table List Number"/>
    <w:basedOn w:val="ListNumber"/>
    <w:rsid w:val="006D663E"/>
    <w:pPr>
      <w:numPr>
        <w:numId w:val="0"/>
      </w:numPr>
    </w:pPr>
  </w:style>
  <w:style w:type="paragraph" w:styleId="TOC4">
    <w:name w:val="toc 4"/>
    <w:basedOn w:val="TOCBase"/>
    <w:next w:val="Normal"/>
    <w:semiHidden/>
    <w:rsid w:val="006D663E"/>
    <w:pPr>
      <w:tabs>
        <w:tab w:val="right" w:leader="dot" w:pos="9071"/>
      </w:tabs>
      <w:ind w:left="1701"/>
    </w:pPr>
  </w:style>
  <w:style w:type="paragraph" w:customStyle="1" w:styleId="ListAlpha">
    <w:name w:val="List Alpha"/>
    <w:basedOn w:val="List"/>
    <w:rsid w:val="006D663E"/>
    <w:pPr>
      <w:numPr>
        <w:numId w:val="8"/>
      </w:numPr>
    </w:pPr>
  </w:style>
  <w:style w:type="paragraph" w:customStyle="1" w:styleId="ListAlpha2">
    <w:name w:val="List Alpha 2"/>
    <w:basedOn w:val="List2"/>
    <w:rsid w:val="006D663E"/>
    <w:pPr>
      <w:numPr>
        <w:numId w:val="7"/>
      </w:numPr>
    </w:pPr>
  </w:style>
  <w:style w:type="paragraph" w:styleId="List2">
    <w:name w:val="List 2"/>
    <w:basedOn w:val="BodyText"/>
    <w:rsid w:val="006D663E"/>
    <w:pPr>
      <w:tabs>
        <w:tab w:val="left" w:pos="680"/>
      </w:tabs>
      <w:spacing w:before="60" w:after="60"/>
      <w:ind w:left="680" w:hanging="340"/>
    </w:pPr>
  </w:style>
  <w:style w:type="paragraph" w:styleId="List3">
    <w:name w:val="List 3"/>
    <w:basedOn w:val="BodyText"/>
    <w:rsid w:val="006D663E"/>
    <w:pPr>
      <w:tabs>
        <w:tab w:val="left" w:pos="1021"/>
      </w:tabs>
      <w:spacing w:before="60" w:after="60"/>
      <w:ind w:left="1020" w:hanging="340"/>
    </w:pPr>
  </w:style>
  <w:style w:type="paragraph" w:styleId="List4">
    <w:name w:val="List 4"/>
    <w:basedOn w:val="BodyText"/>
    <w:rsid w:val="006D663E"/>
    <w:pPr>
      <w:tabs>
        <w:tab w:val="left" w:pos="1361"/>
      </w:tabs>
      <w:spacing w:before="60" w:after="60"/>
      <w:ind w:left="1361" w:hanging="340"/>
    </w:pPr>
  </w:style>
  <w:style w:type="paragraph" w:styleId="List5">
    <w:name w:val="List 5"/>
    <w:basedOn w:val="BodyText"/>
    <w:rsid w:val="006D663E"/>
    <w:pPr>
      <w:tabs>
        <w:tab w:val="left" w:pos="1701"/>
      </w:tabs>
      <w:spacing w:before="60" w:after="60"/>
      <w:ind w:left="1701" w:hanging="340"/>
    </w:pPr>
  </w:style>
  <w:style w:type="paragraph" w:styleId="ListBullet3">
    <w:name w:val="List Bullet 3"/>
    <w:basedOn w:val="List3"/>
    <w:rsid w:val="006D663E"/>
    <w:pPr>
      <w:numPr>
        <w:numId w:val="13"/>
      </w:numPr>
      <w:tabs>
        <w:tab w:val="clear" w:pos="1021"/>
      </w:tabs>
      <w:ind w:left="1037" w:hanging="357"/>
    </w:pPr>
  </w:style>
  <w:style w:type="paragraph" w:styleId="ListBullet4">
    <w:name w:val="List Bullet 4"/>
    <w:basedOn w:val="List4"/>
    <w:rsid w:val="006D663E"/>
    <w:pPr>
      <w:numPr>
        <w:numId w:val="2"/>
      </w:numPr>
      <w:tabs>
        <w:tab w:val="clear" w:pos="1361"/>
      </w:tabs>
    </w:pPr>
  </w:style>
  <w:style w:type="paragraph" w:styleId="ListBullet5">
    <w:name w:val="List Bullet 5"/>
    <w:basedOn w:val="List5"/>
    <w:rsid w:val="006D663E"/>
    <w:pPr>
      <w:numPr>
        <w:numId w:val="3"/>
      </w:numPr>
    </w:pPr>
  </w:style>
  <w:style w:type="paragraph" w:styleId="ListContinue2">
    <w:name w:val="List Continue 2"/>
    <w:basedOn w:val="List2"/>
    <w:rsid w:val="006D663E"/>
    <w:pPr>
      <w:ind w:firstLine="0"/>
    </w:pPr>
  </w:style>
  <w:style w:type="paragraph" w:styleId="ListContinue3">
    <w:name w:val="List Continue 3"/>
    <w:basedOn w:val="List3"/>
    <w:rsid w:val="006D663E"/>
    <w:pPr>
      <w:ind w:left="1021" w:firstLine="0"/>
    </w:pPr>
  </w:style>
  <w:style w:type="paragraph" w:styleId="ListContinue4">
    <w:name w:val="List Continue 4"/>
    <w:basedOn w:val="List4"/>
    <w:rsid w:val="006D663E"/>
    <w:pPr>
      <w:ind w:firstLine="0"/>
    </w:pPr>
  </w:style>
  <w:style w:type="paragraph" w:styleId="ListContinue5">
    <w:name w:val="List Continue 5"/>
    <w:basedOn w:val="List5"/>
    <w:rsid w:val="006D663E"/>
    <w:pPr>
      <w:ind w:firstLine="0"/>
    </w:pPr>
  </w:style>
  <w:style w:type="paragraph" w:styleId="ListNumber3">
    <w:name w:val="List Number 3"/>
    <w:basedOn w:val="List3"/>
    <w:rsid w:val="006D663E"/>
    <w:pPr>
      <w:numPr>
        <w:numId w:val="4"/>
      </w:numPr>
    </w:pPr>
  </w:style>
  <w:style w:type="paragraph" w:styleId="ListNumber4">
    <w:name w:val="List Number 4"/>
    <w:basedOn w:val="List4"/>
    <w:rsid w:val="006D663E"/>
    <w:pPr>
      <w:numPr>
        <w:numId w:val="5"/>
      </w:numPr>
    </w:pPr>
  </w:style>
  <w:style w:type="paragraph" w:styleId="ListNumber5">
    <w:name w:val="List Number 5"/>
    <w:basedOn w:val="List5"/>
    <w:rsid w:val="006D663E"/>
    <w:pPr>
      <w:numPr>
        <w:numId w:val="6"/>
      </w:numPr>
    </w:pPr>
  </w:style>
  <w:style w:type="paragraph" w:styleId="BlockText">
    <w:name w:val="Block Text"/>
    <w:basedOn w:val="Normal"/>
    <w:rsid w:val="006D663E"/>
    <w:pPr>
      <w:spacing w:after="120"/>
      <w:ind w:left="1440" w:right="1440"/>
    </w:pPr>
  </w:style>
  <w:style w:type="character" w:customStyle="1" w:styleId="Subscript">
    <w:name w:val="Subscript"/>
    <w:basedOn w:val="DefaultParagraphFont"/>
    <w:rsid w:val="006D663E"/>
    <w:rPr>
      <w:sz w:val="16"/>
      <w:vertAlign w:val="subscript"/>
    </w:rPr>
  </w:style>
  <w:style w:type="character" w:customStyle="1" w:styleId="Superscript">
    <w:name w:val="Superscript"/>
    <w:basedOn w:val="DefaultParagraphFont"/>
    <w:rsid w:val="006D663E"/>
    <w:rPr>
      <w:sz w:val="16"/>
      <w:vertAlign w:val="superscript"/>
    </w:rPr>
  </w:style>
  <w:style w:type="character" w:customStyle="1" w:styleId="Symbols">
    <w:name w:val="Symbols"/>
    <w:basedOn w:val="DefaultParagraphFont"/>
    <w:rsid w:val="006D663E"/>
    <w:rPr>
      <w:rFonts w:ascii="Symbol" w:hAnsi="Symbol"/>
    </w:rPr>
  </w:style>
  <w:style w:type="character" w:customStyle="1" w:styleId="MenuOptions">
    <w:name w:val="Menu Options"/>
    <w:basedOn w:val="DefaultParagraphFont"/>
    <w:rsid w:val="006D663E"/>
    <w:rPr>
      <w:rFonts w:ascii="Arial Narrow" w:hAnsi="Arial Narrow"/>
      <w:smallCaps/>
    </w:rPr>
  </w:style>
  <w:style w:type="character" w:customStyle="1" w:styleId="Buttons">
    <w:name w:val="Buttons"/>
    <w:basedOn w:val="DefaultParagraphFont"/>
    <w:rsid w:val="006D663E"/>
    <w:rPr>
      <w:b/>
    </w:rPr>
  </w:style>
  <w:style w:type="character" w:customStyle="1" w:styleId="Underlined">
    <w:name w:val="Underlined"/>
    <w:basedOn w:val="DefaultParagraphFont"/>
    <w:rsid w:val="006D663E"/>
    <w:rPr>
      <w:u w:val="single"/>
    </w:rPr>
  </w:style>
  <w:style w:type="paragraph" w:customStyle="1" w:styleId="TableBodyTextRight">
    <w:name w:val="Table Body Text Right"/>
    <w:basedOn w:val="TableBodyText"/>
    <w:rsid w:val="006D663E"/>
    <w:pPr>
      <w:widowControl w:val="0"/>
      <w:autoSpaceDE w:val="0"/>
      <w:autoSpaceDN w:val="0"/>
      <w:adjustRightInd w:val="0"/>
      <w:jc w:val="right"/>
    </w:pPr>
    <w:rPr>
      <w:rFonts w:cs="Arial"/>
      <w:szCs w:val="18"/>
    </w:rPr>
  </w:style>
  <w:style w:type="paragraph" w:customStyle="1" w:styleId="CopyrightText">
    <w:name w:val="Copyright Text"/>
    <w:basedOn w:val="BodyText"/>
    <w:rsid w:val="006D663E"/>
    <w:rPr>
      <w:sz w:val="18"/>
    </w:rPr>
  </w:style>
  <w:style w:type="paragraph" w:customStyle="1" w:styleId="BodySmallRight">
    <w:name w:val="Body Small Right"/>
    <w:basedOn w:val="BodyTextRight"/>
    <w:rsid w:val="006D663E"/>
    <w:rPr>
      <w:sz w:val="18"/>
      <w:szCs w:val="18"/>
    </w:rPr>
  </w:style>
  <w:style w:type="paragraph" w:customStyle="1" w:styleId="MarginEdition">
    <w:name w:val="Margin Edition"/>
    <w:basedOn w:val="MarginNote"/>
    <w:rsid w:val="006D663E"/>
    <w:pPr>
      <w:spacing w:before="0" w:after="0"/>
    </w:pPr>
    <w:rPr>
      <w:rFonts w:ascii="Times New Roman" w:hAnsi="Times New Roman"/>
      <w:color w:val="999999"/>
    </w:rPr>
  </w:style>
  <w:style w:type="paragraph" w:customStyle="1" w:styleId="Spacer">
    <w:name w:val="Spacer"/>
    <w:basedOn w:val="Normal"/>
    <w:rsid w:val="006D663E"/>
    <w:rPr>
      <w:sz w:val="2"/>
      <w:szCs w:val="2"/>
    </w:rPr>
  </w:style>
  <w:style w:type="character" w:customStyle="1" w:styleId="Small">
    <w:name w:val="Small"/>
    <w:basedOn w:val="DefaultParagraphFont"/>
    <w:rsid w:val="006D663E"/>
    <w:rPr>
      <w:sz w:val="16"/>
    </w:rPr>
  </w:style>
  <w:style w:type="paragraph" w:customStyle="1" w:styleId="WideTable">
    <w:name w:val="Wide Table"/>
    <w:basedOn w:val="Normal"/>
    <w:rsid w:val="006D663E"/>
    <w:pPr>
      <w:ind w:left="-1418"/>
    </w:pPr>
    <w:rPr>
      <w:sz w:val="2"/>
      <w:szCs w:val="2"/>
    </w:rPr>
  </w:style>
  <w:style w:type="character" w:styleId="PageNumber">
    <w:name w:val="page number"/>
    <w:basedOn w:val="DefaultParagraphFont"/>
    <w:rsid w:val="006D663E"/>
  </w:style>
  <w:style w:type="paragraph" w:styleId="Quote">
    <w:name w:val="Quote"/>
    <w:basedOn w:val="Heading1"/>
    <w:link w:val="QuoteChar"/>
    <w:qFormat/>
    <w:rsid w:val="006D663E"/>
    <w:rPr>
      <w:b w:val="0"/>
      <w:sz w:val="72"/>
      <w:szCs w:val="72"/>
      <w:lang w:val="en-NZ"/>
    </w:rPr>
  </w:style>
  <w:style w:type="character" w:customStyle="1" w:styleId="QuoteChar">
    <w:name w:val="Quote Char"/>
    <w:basedOn w:val="DefaultParagraphFont"/>
    <w:link w:val="Quote"/>
    <w:rsid w:val="006D66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63E"/>
    <w:pPr>
      <w:pageBreakBefore/>
    </w:pPr>
  </w:style>
  <w:style w:type="paragraph" w:customStyle="1" w:styleId="Border">
    <w:name w:val="Border"/>
    <w:basedOn w:val="Normal"/>
    <w:qFormat/>
    <w:rsid w:val="006D66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63E"/>
    <w:rPr>
      <w:b/>
      <w:bCs/>
      <w:i/>
      <w:iCs/>
      <w:color w:val="auto"/>
    </w:rPr>
  </w:style>
  <w:style w:type="paragraph" w:styleId="IntenseQuote">
    <w:name w:val="Intense Quote"/>
    <w:basedOn w:val="Normal"/>
    <w:next w:val="Normal"/>
    <w:link w:val="IntenseQuoteChar"/>
    <w:uiPriority w:val="30"/>
    <w:qFormat/>
    <w:rsid w:val="006D66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6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63E"/>
    <w:rPr>
      <w:smallCaps/>
      <w:color w:val="auto"/>
      <w:u w:val="single"/>
    </w:rPr>
  </w:style>
  <w:style w:type="character" w:styleId="IntenseReference">
    <w:name w:val="Intense Reference"/>
    <w:basedOn w:val="DefaultParagraphFont"/>
    <w:uiPriority w:val="32"/>
    <w:qFormat/>
    <w:rsid w:val="006D663E"/>
    <w:rPr>
      <w:b/>
      <w:bCs/>
      <w:smallCaps/>
      <w:color w:val="auto"/>
      <w:spacing w:val="5"/>
      <w:u w:val="single"/>
    </w:rPr>
  </w:style>
  <w:style w:type="paragraph" w:customStyle="1" w:styleId="2ColumnHeading">
    <w:name w:val="2Column Heading"/>
    <w:basedOn w:val="BodyText"/>
    <w:qFormat/>
    <w:rsid w:val="006D663E"/>
    <w:pPr>
      <w:spacing w:after="60"/>
      <w:ind w:left="-2268"/>
    </w:pPr>
    <w:rPr>
      <w:b/>
    </w:rPr>
  </w:style>
  <w:style w:type="paragraph" w:customStyle="1" w:styleId="Heading1TOC">
    <w:name w:val="Heading1 TOC"/>
    <w:basedOn w:val="Normal"/>
    <w:qFormat/>
    <w:rsid w:val="006D663E"/>
    <w:pPr>
      <w:spacing w:before="240" w:after="120"/>
    </w:pPr>
    <w:rPr>
      <w:rFonts w:ascii="Times New Roman" w:hAnsi="Times New Roman"/>
      <w:b/>
      <w:sz w:val="32"/>
    </w:rPr>
  </w:style>
  <w:style w:type="paragraph" w:customStyle="1" w:styleId="Heading2TOC">
    <w:name w:val="Heading2 TOC"/>
    <w:basedOn w:val="Normal"/>
    <w:qFormat/>
    <w:rsid w:val="006D663E"/>
    <w:pPr>
      <w:spacing w:before="240" w:after="60"/>
    </w:pPr>
    <w:rPr>
      <w:rFonts w:ascii="Times New Roman" w:hAnsi="Times New Roman"/>
      <w:b/>
      <w:sz w:val="28"/>
    </w:rPr>
  </w:style>
  <w:style w:type="character" w:customStyle="1" w:styleId="Underline">
    <w:name w:val="Underline"/>
    <w:basedOn w:val="DefaultParagraphFont"/>
    <w:qFormat/>
    <w:rsid w:val="006D663E"/>
    <w:rPr>
      <w:u w:val="single"/>
    </w:rPr>
  </w:style>
  <w:style w:type="character" w:customStyle="1" w:styleId="BoldandItalics">
    <w:name w:val="Bold and Italics"/>
    <w:qFormat/>
    <w:rsid w:val="006D663E"/>
    <w:rPr>
      <w:b/>
      <w:i/>
      <w:u w:val="none"/>
    </w:rPr>
  </w:style>
  <w:style w:type="paragraph" w:styleId="BalloonText">
    <w:name w:val="Balloon Text"/>
    <w:basedOn w:val="Normal"/>
    <w:link w:val="BalloonTextChar"/>
    <w:rsid w:val="006D663E"/>
    <w:rPr>
      <w:rFonts w:ascii="Tahoma" w:hAnsi="Tahoma" w:cs="Tahoma"/>
      <w:sz w:val="16"/>
      <w:szCs w:val="16"/>
    </w:rPr>
  </w:style>
  <w:style w:type="character" w:customStyle="1" w:styleId="BalloonTextChar">
    <w:name w:val="Balloon Text Char"/>
    <w:basedOn w:val="DefaultParagraphFont"/>
    <w:link w:val="BalloonText"/>
    <w:rsid w:val="006D66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6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66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63E"/>
    <w:rPr>
      <w:b/>
      <w:color w:val="660033"/>
      <w:spacing w:val="0"/>
    </w:rPr>
  </w:style>
  <w:style w:type="paragraph" w:customStyle="1" w:styleId="Nameditemlist">
    <w:name w:val="Named item list"/>
    <w:basedOn w:val="BodyText"/>
    <w:qFormat/>
    <w:rsid w:val="006D663E"/>
    <w:pPr>
      <w:tabs>
        <w:tab w:val="left" w:pos="2835"/>
      </w:tabs>
      <w:ind w:left="2835" w:hanging="2835"/>
    </w:pPr>
  </w:style>
  <w:style w:type="paragraph" w:customStyle="1" w:styleId="BodyTextnopadding">
    <w:name w:val="Body Text no padding"/>
    <w:basedOn w:val="BodyText"/>
    <w:qFormat/>
    <w:rsid w:val="006D663E"/>
    <w:pPr>
      <w:spacing w:before="0" w:after="0"/>
    </w:pPr>
  </w:style>
  <w:style w:type="paragraph" w:customStyle="1" w:styleId="BodyTextBold">
    <w:name w:val="Body Text Bold"/>
    <w:basedOn w:val="BodyText"/>
    <w:qFormat/>
    <w:rsid w:val="006D663E"/>
    <w:rPr>
      <w:b/>
    </w:rPr>
  </w:style>
  <w:style w:type="character" w:styleId="Hyperlink">
    <w:name w:val="Hyperlink"/>
    <w:basedOn w:val="DefaultParagraphFont"/>
    <w:uiPriority w:val="99"/>
    <w:unhideWhenUsed/>
    <w:rsid w:val="006330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4559</Characters>
  <Application>Microsoft Office Word</Application>
  <DocSecurity>0</DocSecurity>
  <Lines>123</Lines>
  <Paragraphs>69</Paragraphs>
  <ScaleCrop>false</ScaleCrop>
  <Company>Author-it Software Corporation Ltd.</Company>
  <LinksUpToDate>false</LinksUpToDate>
  <CharactersWithSpaces>5171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MEASTR0011 Apply aircraft identification markings, graphics and decals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2022-11-22T11:43:00Z</dcterms:created>
  <dcterms:modified xsi:type="dcterms:W3CDTF">2022-11-22T11:43:00Z</dcterms:modified>
</cp:coreProperties>
</file>