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1DF" w:rsidP="006201DF">
      <w:pPr>
        <w:pStyle w:val="Title"/>
      </w:pPr>
      <w:r>
        <w:fldChar w:fldCharType="begin"/>
      </w:r>
      <w:r>
        <w:instrText xml:space="preserve"> TITLE   \* MERGEFORMAT </w:instrText>
      </w:r>
      <w:r>
        <w:fldChar w:fldCharType="separate"/>
      </w:r>
      <w:r>
        <w:t>MEASTR0011 Apply aircraft identification markings, graphics and decals</w:t>
      </w:r>
      <w:r>
        <w:fldChar w:fldCharType="end"/>
      </w:r>
    </w:p>
    <w:p w:rsidR="006201DF" w:rsidP="006201DF">
      <w:pPr>
        <w:pStyle w:val="Version"/>
        <w:sectPr w:rsidSect="00E37D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7D68" w:rsidP="00E37D68">
      <w:pPr>
        <w:pStyle w:val="SuperHeading"/>
      </w:pPr>
      <w:r w:rsidRPr="00E37D68">
        <w:t>MEASTR0011 Apply aircraft identification markings, graphics and decals</w:t>
      </w:r>
    </w:p>
    <w:p w:rsidR="00000000" w:rsidRPr="00E37D68" w:rsidP="00E37D68">
      <w:pPr>
        <w:pStyle w:val="Heading1"/>
      </w:pPr>
      <w:bookmarkStart w:id="1" w:name="O_1249909"/>
      <w:bookmarkEnd w:id="1"/>
      <w:r w:rsidRPr="00E37D68">
        <w:t>Modification History</w:t>
      </w:r>
    </w:p>
    <w:p w:rsidR="006201DF" w:rsidP="006201DF">
      <w:pPr>
        <w:pStyle w:val="BodyText"/>
      </w:pPr>
      <w:r w:rsidRPr="00E37D68">
        <w:t>Release 1. Appli</w:t>
      </w:r>
      <w:r w:rsidRPr="00E37D68">
        <w:t>cation changed. Elements and Performance Criteria changed. Foundation Skills made explicit. Range of Conditions removed, and relevant information moved to Assessment Requirements. Assessment Requirements clarified. Supersedes and is equivalent to MEA416 Ap</w:t>
      </w:r>
      <w:r w:rsidRPr="00E37D68">
        <w:t>ply aircraft identification markings, graphics and decals.</w:t>
      </w:r>
    </w:p>
    <w:p w:rsidR="00000000" w:rsidRPr="00E37D68" w:rsidP="00E37D68">
      <w:pPr>
        <w:pStyle w:val="Heading1"/>
      </w:pPr>
      <w:bookmarkStart w:id="2" w:name="O_1249910"/>
      <w:bookmarkEnd w:id="2"/>
      <w:r w:rsidRPr="00E37D68">
        <w:t>Application</w:t>
      </w:r>
    </w:p>
    <w:p w:rsidR="00000000" w:rsidRPr="00E37D68" w:rsidP="006201DF">
      <w:pPr>
        <w:pStyle w:val="BodyText"/>
      </w:pPr>
      <w:r w:rsidRPr="00E37D68">
        <w:t>This unit describes the skills and knowledge required to prepare and apply fixed and rotary wing aircraft markings, graphics and decals during the performance of sch</w:t>
      </w:r>
      <w:r w:rsidRPr="00E37D68">
        <w:t>eduled or unscheduled maintenance. Work may be performed individually or as part of a team.</w:t>
      </w:r>
    </w:p>
    <w:p w:rsidR="00000000" w:rsidRPr="00E37D68" w:rsidP="006201DF">
      <w:pPr>
        <w:pStyle w:val="BodyText"/>
      </w:pPr>
      <w:r w:rsidRPr="00E37D68">
        <w:t>The unit is used in workplaces that operate under the airworthiness regulatory systems of the Civil Aviation Safety Authority (CASA) and the Defence Aviation Safety</w:t>
      </w:r>
      <w:r w:rsidRPr="00E37D68">
        <w:t xml:space="preserve"> Authority (DASA).</w:t>
      </w:r>
    </w:p>
    <w:p w:rsidR="006201DF" w:rsidP="006201DF">
      <w:pPr>
        <w:pStyle w:val="BodyText"/>
      </w:pPr>
      <w:r w:rsidRPr="00E37D68">
        <w:t>Any other relevant legislation, industry standards and codes of practice within Australia must be applied.</w:t>
      </w:r>
    </w:p>
    <w:p w:rsidR="00000000" w:rsidRPr="00E37D68" w:rsidP="00E37D68">
      <w:pPr>
        <w:pStyle w:val="Heading1"/>
      </w:pPr>
      <w:bookmarkStart w:id="3" w:name="O_1249911"/>
      <w:bookmarkEnd w:id="3"/>
      <w:r w:rsidRPr="00E37D68">
        <w:t>Pre-requisite Unit</w:t>
      </w:r>
    </w:p>
    <w:p w:rsidR="00000000" w:rsidRPr="00E37D68" w:rsidP="006201DF">
      <w:r w:rsidRPr="00E37D68">
        <w:t>MEA107 Interpret and use aviation maintenance industry manuals and specifications</w:t>
      </w:r>
    </w:p>
    <w:p w:rsidR="00000000" w:rsidRPr="00E37D68" w:rsidP="006201DF">
      <w:r w:rsidRPr="00E37D68">
        <w:t>MEA154 Ap</w:t>
      </w:r>
      <w:r w:rsidRPr="00E37D68">
        <w:t>ply work health and safety practices in aviation maintenance</w:t>
      </w:r>
    </w:p>
    <w:p w:rsidR="00000000" w:rsidRPr="00E37D68" w:rsidP="006201DF">
      <w:r w:rsidRPr="00E37D68">
        <w:t>MEA155 Plan and organise aviation maintenance work activities</w:t>
      </w:r>
    </w:p>
    <w:p w:rsidR="00000000" w:rsidRPr="00E37D68" w:rsidP="006201DF">
      <w:r w:rsidRPr="00E37D68">
        <w:t>MEA156 Apply quality standards during aviation maintenance activities</w:t>
      </w:r>
    </w:p>
    <w:p w:rsidR="00000000" w:rsidRPr="00E37D68" w:rsidP="006201DF">
      <w:r w:rsidRPr="00E37D68">
        <w:t>MEA157 Complete aviation maintenance industry documentation</w:t>
      </w:r>
    </w:p>
    <w:p w:rsidR="006201DF" w:rsidP="006201DF">
      <w:pPr>
        <w:pStyle w:val="BodyText"/>
      </w:pPr>
      <w:r w:rsidRPr="00E37D68">
        <w:t>MEA</w:t>
      </w:r>
      <w:r w:rsidRPr="00E37D68">
        <w:t>158 Perform basic hand skills, standard trade practices and fundamentals in aviation maintenance</w:t>
      </w:r>
    </w:p>
    <w:p w:rsidR="00000000" w:rsidRPr="00E37D68" w:rsidP="00E37D68">
      <w:pPr>
        <w:pStyle w:val="Heading1"/>
      </w:pPr>
      <w:bookmarkStart w:id="4" w:name="O_1249912"/>
      <w:bookmarkEnd w:id="4"/>
      <w:r w:rsidRPr="00E37D68">
        <w:t>Competency Field</w:t>
      </w:r>
    </w:p>
    <w:p w:rsidR="006201DF" w:rsidP="006201DF">
      <w:pPr>
        <w:pStyle w:val="BodyText"/>
      </w:pPr>
      <w:r w:rsidRPr="00E37D68">
        <w:t>Aviation maintenance</w:t>
      </w:r>
    </w:p>
    <w:p w:rsidR="00000000" w:rsidRPr="00E37D68" w:rsidP="00E37D68">
      <w:pPr>
        <w:pStyle w:val="Heading1"/>
      </w:pPr>
      <w:bookmarkStart w:id="5" w:name="O_1249914"/>
      <w:bookmarkEnd w:id="5"/>
      <w:r w:rsidRPr="00E37D68">
        <w:t>Elements and Performance Criteria</w:t>
      </w:r>
    </w:p>
    <w:tbl>
      <w:tblPr>
        <w:tblW w:w="9639" w:type="dxa"/>
        <w:tblLayout w:type="fixed"/>
        <w:tblCellMar>
          <w:left w:w="62" w:type="dxa"/>
          <w:right w:w="62" w:type="dxa"/>
        </w:tblCellMar>
        <w:tblLook w:val="0000"/>
      </w:tblPr>
      <w:tblGrid>
        <w:gridCol w:w="2502"/>
        <w:gridCol w:w="7137"/>
      </w:tblGrid>
      <w:tr w:rsidTr="00E3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7D68" w:rsidP="00E37D68">
            <w:pPr>
              <w:pStyle w:val="BodyText"/>
            </w:pPr>
            <w:r w:rsidRPr="00E37D6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7D68">
            <w:pPr>
              <w:pStyle w:val="BodyText"/>
              <w:rPr>
                <w:lang w:val="en-NZ"/>
              </w:rPr>
            </w:pPr>
            <w:r w:rsidRPr="00E37D68">
              <w:rPr>
                <w:rStyle w:val="SpecialBold"/>
              </w:rPr>
              <w:t>Performance Criteria</w:t>
            </w:r>
          </w:p>
        </w:tc>
      </w:tr>
      <w:tr w:rsidTr="00E37D68">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7D68">
            <w:pPr>
              <w:pStyle w:val="BodyText"/>
              <w:rPr>
                <w:lang w:val="en-NZ"/>
              </w:rPr>
            </w:pPr>
            <w:r w:rsidRPr="00E37D6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7D68">
            <w:pPr>
              <w:pStyle w:val="BodyText"/>
              <w:rPr>
                <w:lang w:val="en-NZ"/>
              </w:rPr>
            </w:pPr>
            <w:r w:rsidRPr="00E37D68">
              <w:t>Performance criteria describe the performance needed to demonstrate achievement of the element.</w:t>
            </w:r>
          </w:p>
        </w:tc>
      </w:tr>
      <w:tr w:rsidTr="00E3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68">
            <w:pPr>
              <w:pStyle w:val="BodyText"/>
              <w:rPr>
                <w:lang w:val="en-NZ"/>
              </w:rPr>
            </w:pPr>
            <w:r w:rsidRPr="00E37D68">
              <w:t>1. Interpret requirements and prepare materials for aircraft markings, graphics and decals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68" w:rsidP="00E37D68">
            <w:pPr>
              <w:pStyle w:val="BodyText"/>
            </w:pPr>
            <w:r w:rsidRPr="00E37D68">
              <w:t>1.1 Determine requirements</w:t>
            </w:r>
            <w:r w:rsidRPr="00E37D68">
              <w:t xml:space="preserve"> for markings, graphics and decals from maintenance documentation including finishing scheme drawings, enterprise procedures and maintenance publications</w:t>
            </w:r>
          </w:p>
          <w:p w:rsidR="00000000" w:rsidRPr="00E37D68" w:rsidP="00E37D68">
            <w:pPr>
              <w:pStyle w:val="BodyText"/>
            </w:pPr>
            <w:r w:rsidRPr="00E37D68">
              <w:t>1.2 Identify and gather equipment for task from maintenance documentation and specified procedures</w:t>
            </w:r>
          </w:p>
          <w:p w:rsidR="00000000" w:rsidRPr="00E37D68" w:rsidP="00E37D68">
            <w:pPr>
              <w:pStyle w:val="BodyText"/>
            </w:pPr>
            <w:r w:rsidRPr="00E37D68">
              <w:t>1.3</w:t>
            </w:r>
            <w:r w:rsidRPr="00E37D68">
              <w:t xml:space="preserve"> Match aircraft or component identification with relevant maintenance documentation</w:t>
            </w:r>
          </w:p>
          <w:p w:rsidR="00000000" w:rsidRPr="00E37D68" w:rsidP="00E37D68">
            <w:pPr>
              <w:pStyle w:val="BodyText"/>
            </w:pPr>
            <w:r w:rsidRPr="00E37D68">
              <w:t>1.4 Prepare and match decals with documentation</w:t>
            </w:r>
          </w:p>
          <w:p w:rsidR="00000000" w:rsidRPr="00E37D68" w:rsidP="00E37D68">
            <w:pPr>
              <w:pStyle w:val="BodyText"/>
            </w:pPr>
            <w:r w:rsidRPr="00E37D68">
              <w:t>1.5 Manufacture markings or marking stencils in accordance with drawings and specifications</w:t>
            </w:r>
          </w:p>
          <w:p w:rsidR="00000000" w:rsidP="00E37D68">
            <w:pPr>
              <w:pStyle w:val="BodyText"/>
              <w:rPr>
                <w:lang w:val="en-NZ"/>
              </w:rPr>
            </w:pPr>
            <w:r w:rsidRPr="00E37D68">
              <w:t>1.6 Manufacture graphics or grap</w:t>
            </w:r>
            <w:r w:rsidRPr="00E37D68">
              <w:t>hic stencils in accordance with drawings and specifications</w:t>
            </w:r>
          </w:p>
        </w:tc>
      </w:tr>
      <w:tr w:rsidTr="00E3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68">
            <w:pPr>
              <w:pStyle w:val="BodyText"/>
              <w:rPr>
                <w:lang w:val="en-NZ"/>
              </w:rPr>
            </w:pPr>
            <w:r w:rsidRPr="00E37D68">
              <w:t>2. Prepare for application of aircraft markings and graphics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68" w:rsidP="00E37D68">
            <w:pPr>
              <w:pStyle w:val="BodyText"/>
            </w:pPr>
            <w:r w:rsidRPr="00E37D68">
              <w:t>2.1 Identify and comply with work health and safety (WHS) requirements and check personal protective equipment (PPE) for correct fit and function</w:t>
            </w:r>
          </w:p>
          <w:p w:rsidR="00000000" w:rsidRPr="00E37D68" w:rsidP="00E37D68">
            <w:pPr>
              <w:pStyle w:val="BodyText"/>
            </w:pPr>
            <w:r w:rsidRPr="00E37D68">
              <w:t>2.2 Assemble materials and equipment application of markings and graphics</w:t>
            </w:r>
          </w:p>
          <w:p w:rsidR="00000000" w:rsidRPr="00E37D68" w:rsidP="00E37D68">
            <w:pPr>
              <w:pStyle w:val="BodyText"/>
            </w:pPr>
            <w:r w:rsidRPr="00E37D68">
              <w:t>2.3 Clean surface on which marking o</w:t>
            </w:r>
            <w:r w:rsidRPr="00E37D68">
              <w:t>r graphic will be applied in accordance with standard enterprise procedures</w:t>
            </w:r>
          </w:p>
          <w:p w:rsidR="00000000" w:rsidP="00E37D68">
            <w:pPr>
              <w:pStyle w:val="BodyText"/>
              <w:rPr>
                <w:lang w:val="en-NZ"/>
              </w:rPr>
            </w:pPr>
            <w:r w:rsidRPr="00E37D68">
              <w:t>2.4 Accurately determine marking or graphic position and apply required masking or barrier materials</w:t>
            </w:r>
          </w:p>
        </w:tc>
      </w:tr>
      <w:tr w:rsidTr="00E3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68">
            <w:pPr>
              <w:pStyle w:val="BodyText"/>
              <w:rPr>
                <w:lang w:val="en-NZ"/>
              </w:rPr>
            </w:pPr>
            <w:r w:rsidRPr="00E37D68">
              <w:t>3. Apply aircraft markings, graphics and decals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68" w:rsidP="00E37D68">
            <w:pPr>
              <w:pStyle w:val="BodyText"/>
            </w:pPr>
            <w:r w:rsidRPr="00E37D68">
              <w:t>3.1 Establish environmental re</w:t>
            </w:r>
            <w:r w:rsidRPr="00E37D68">
              <w:t>quirements for application of markings and graphics in accordance with enterprise procedures</w:t>
            </w:r>
          </w:p>
          <w:p w:rsidR="00000000" w:rsidRPr="00E37D68" w:rsidP="00E37D68">
            <w:pPr>
              <w:pStyle w:val="BodyText"/>
            </w:pPr>
            <w:r w:rsidRPr="00E37D68">
              <w:t>3.2 Apply markings and graphics in accordance with standard enterprise procedures</w:t>
            </w:r>
          </w:p>
          <w:p w:rsidR="00000000" w:rsidRPr="00E37D68" w:rsidP="00E37D68">
            <w:pPr>
              <w:pStyle w:val="BodyText"/>
            </w:pPr>
            <w:r w:rsidRPr="00E37D68">
              <w:t xml:space="preserve">3.3 Perform required rework and measurement of gloss and thickness in accordance </w:t>
            </w:r>
            <w:r w:rsidRPr="00E37D68">
              <w:t>with standard enterprise procedures</w:t>
            </w:r>
          </w:p>
          <w:p w:rsidR="00000000" w:rsidRPr="00E37D68" w:rsidP="00E37D68">
            <w:pPr>
              <w:pStyle w:val="BodyText"/>
            </w:pPr>
            <w:r w:rsidRPr="00E37D68">
              <w:t>3.4 Perform required final clean-up tasks, including removing masking or barrier materials as required</w:t>
            </w:r>
          </w:p>
          <w:p w:rsidR="00000000" w:rsidRPr="00E37D68" w:rsidP="00E37D68">
            <w:pPr>
              <w:pStyle w:val="BodyText"/>
            </w:pPr>
            <w:r w:rsidRPr="00E37D68">
              <w:t>3.5 Determine decal positions, clean surfaces and apply decals in accordance with standard enterprise procedures</w:t>
            </w:r>
          </w:p>
          <w:p w:rsidR="00000000" w:rsidP="00E37D68">
            <w:pPr>
              <w:pStyle w:val="BodyText"/>
              <w:rPr>
                <w:lang w:val="en-NZ"/>
              </w:rPr>
            </w:pPr>
            <w:r w:rsidRPr="00E37D68">
              <w:t xml:space="preserve">3.6 </w:t>
            </w:r>
            <w:r w:rsidRPr="00E37D68">
              <w:t>Complete required documentation in accordance with standard enterprise procedures</w:t>
            </w:r>
          </w:p>
        </w:tc>
      </w:tr>
      <w:tr w:rsidTr="00E37D68">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7D68">
            <w:pPr>
              <w:pStyle w:val="BodyText"/>
              <w:rPr>
                <w:lang w:val="en-NZ"/>
              </w:rPr>
            </w:pPr>
            <w:r w:rsidRPr="00E37D68">
              <w:t xml:space="preserve">4. Clean up work area </w:t>
            </w:r>
            <w:r w:rsidRPr="00E37D68">
              <w:t>and maintain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7D68" w:rsidP="00E37D68">
            <w:pPr>
              <w:pStyle w:val="BodyText"/>
            </w:pPr>
            <w:r w:rsidRPr="00E37D68">
              <w:t>4.1 Collect and store reusable material</w:t>
            </w:r>
          </w:p>
          <w:p w:rsidR="00000000" w:rsidRPr="00E37D68" w:rsidP="00E37D68">
            <w:pPr>
              <w:pStyle w:val="BodyText"/>
            </w:pPr>
            <w:r w:rsidRPr="00E37D68">
              <w:t>4.2 Remove and dispose of or store waste material in accordance with legislative, regula</w:t>
            </w:r>
            <w:r w:rsidRPr="00E37D68">
              <w:t>tory and standard enterprise procedures</w:t>
            </w:r>
          </w:p>
          <w:p w:rsidR="00000000" w:rsidRPr="00E37D68" w:rsidP="00E37D68">
            <w:pPr>
              <w:pStyle w:val="BodyText"/>
            </w:pPr>
            <w:r w:rsidRPr="00E37D68">
              <w:t>4.3 Clean equipment in accordance with standard enterprise procedures or manufacturer’s instructions</w:t>
            </w:r>
          </w:p>
          <w:p w:rsidR="00000000" w:rsidRPr="00E37D68" w:rsidP="00E37D68">
            <w:pPr>
              <w:pStyle w:val="BodyText"/>
            </w:pPr>
            <w:r w:rsidRPr="00E37D68">
              <w:t>4.4 Check equipment for serviceability and deal with unserviceable items in accordance with standard enterprise pro</w:t>
            </w:r>
            <w:r w:rsidRPr="00E37D68">
              <w:t>cedures</w:t>
            </w:r>
          </w:p>
          <w:p w:rsidR="00000000" w:rsidRPr="00E37D68" w:rsidP="00E37D68">
            <w:pPr>
              <w:pStyle w:val="BodyText"/>
            </w:pPr>
            <w:r w:rsidRPr="00E37D68">
              <w:t>4.5 Clean and maintain tools in accordance with standard enterprise procedures</w:t>
            </w:r>
          </w:p>
          <w:p w:rsidR="00000000" w:rsidRPr="00E37D68" w:rsidP="00E37D68">
            <w:pPr>
              <w:pStyle w:val="BodyText"/>
            </w:pPr>
            <w:r w:rsidRPr="00E37D68">
              <w:t>4.6 Clean work area and inspect for serviceable condition against workplace standards</w:t>
            </w:r>
          </w:p>
        </w:tc>
      </w:tr>
    </w:tbl>
    <w:p w:rsidR="006201DF" w:rsidP="00E37D68">
      <w:pPr>
        <w:pStyle w:val="BodyText"/>
      </w:pPr>
    </w:p>
    <w:p w:rsidR="006201DF" w:rsidP="00E37D68">
      <w:pPr>
        <w:pStyle w:val="BodyText"/>
      </w:pPr>
    </w:p>
    <w:p w:rsidR="00000000" w:rsidRPr="00E37D68" w:rsidP="00E37D68">
      <w:pPr>
        <w:pStyle w:val="Heading1"/>
      </w:pPr>
      <w:bookmarkStart w:id="6" w:name="O_1249915"/>
      <w:bookmarkEnd w:id="6"/>
      <w:r w:rsidRPr="00E37D68">
        <w:t>Foundation Skills</w:t>
      </w:r>
    </w:p>
    <w:p w:rsidR="00000000" w:rsidRPr="00E37D68" w:rsidP="006201DF">
      <w:pPr>
        <w:pStyle w:val="BodyText"/>
      </w:pPr>
      <w:r w:rsidRPr="00E37D68">
        <w:t>This section describes those language, literacy, numeracy and employment skills that are essential to performance but not explicit in the performance criteria.</w:t>
      </w:r>
    </w:p>
    <w:p w:rsidR="00000000" w:rsidRPr="00E37D68" w:rsidP="00E37D68">
      <w:pPr>
        <w:pStyle w:val="ListBullet"/>
      </w:pPr>
      <w:r w:rsidRPr="00E37D68">
        <w:t>Reading skills to interpret maintenance manuals, inspection procedures and specifications.</w:t>
      </w:r>
    </w:p>
    <w:p w:rsidR="00000000" w:rsidRPr="00E37D68" w:rsidP="00E37D68">
      <w:pPr>
        <w:pStyle w:val="ListBullet"/>
      </w:pPr>
      <w:r w:rsidRPr="00E37D68">
        <w:t>Writ</w:t>
      </w:r>
      <w:r w:rsidRPr="00E37D68">
        <w:t>ing skills to record and report on repair and modification operations.</w:t>
      </w:r>
    </w:p>
    <w:p w:rsidR="00000000" w:rsidRPr="00E37D68" w:rsidP="00E37D68">
      <w:pPr>
        <w:pStyle w:val="ListBullet"/>
      </w:pPr>
      <w:r w:rsidRPr="00E37D68">
        <w:t>Numeracy skills to interpret and communicate technical information including drawings or sketches.</w:t>
      </w:r>
    </w:p>
    <w:p w:rsidR="006201DF" w:rsidP="006201DF">
      <w:pPr>
        <w:pStyle w:val="BodyText"/>
      </w:pPr>
      <w:r w:rsidRPr="00E37D68">
        <w:t>Other foundation skills essential to performance are explicit in the performance crite</w:t>
      </w:r>
      <w:r w:rsidRPr="00E37D68">
        <w:t>ria of this unit.</w:t>
      </w:r>
    </w:p>
    <w:p w:rsidR="00000000" w:rsidRPr="00E37D68" w:rsidP="00E37D68">
      <w:pPr>
        <w:pStyle w:val="Heading1"/>
      </w:pPr>
      <w:bookmarkStart w:id="7" w:name="O_1249917"/>
      <w:bookmarkEnd w:id="7"/>
      <w:r w:rsidRPr="00E37D68">
        <w:t>Unit Mapping Information</w:t>
      </w:r>
    </w:p>
    <w:p w:rsidR="006201DF" w:rsidP="006201DF">
      <w:pPr>
        <w:pStyle w:val="BodyText"/>
      </w:pPr>
      <w:r w:rsidRPr="00E37D68">
        <w:t>Release 1. Supersedes and is equivalent to MEA416 Apply aircraft identification markings, graphics and decals.</w:t>
      </w:r>
    </w:p>
    <w:p w:rsidR="00000000" w:rsidRPr="00E37D68" w:rsidP="00E37D68">
      <w:pPr>
        <w:pStyle w:val="Heading1"/>
      </w:pPr>
      <w:bookmarkStart w:id="8" w:name="O_1249924"/>
      <w:bookmarkEnd w:id="8"/>
      <w:r w:rsidRPr="00E37D68">
        <w:t>Links</w:t>
      </w:r>
    </w:p>
    <w:p w:rsidR="00000000" w:rsidRPr="00E37D68" w:rsidP="006201DF">
      <w:pPr>
        <w:pStyle w:val="BodyText"/>
      </w:pPr>
      <w:r w:rsidRPr="00E37D68">
        <w:t>Companion Volume implementation guides are found in VETN</w:t>
      </w:r>
      <w:r w:rsidRPr="00E37D68">
        <w:t xml:space="preserve">et – - </w:t>
      </w:r>
      <w:r>
        <w:fldChar w:fldCharType="begin"/>
      </w:r>
      <w:r>
        <w:instrText xml:space="preserve"> HYPERLINK "https://vetnet.gov.au/Pages/TrainingDocs.aspx?q=ce216c9c-04d5-4b3b-9bcf-4e81d0950371" </w:instrText>
      </w:r>
      <w:r>
        <w:fldChar w:fldCharType="separate"/>
      </w:r>
      <w:r w:rsidRPr="00A427DF">
        <w:rPr>
          <w:rStyle w:val="Hyperlink"/>
        </w:rPr>
        <w:t>https://vetnet.gov.au/Pages/TrainingDocs.aspx?q=ce216c9c-04d5-4b3b-9bcf-4e81d0950371</w:t>
      </w:r>
      <w:r>
        <w:fldChar w:fldCharType="end"/>
      </w:r>
    </w:p>
    <w:p w:rsidR="00000000" w:rsidRPr="00E37D68" w:rsidP="006201DF">
      <w:pPr>
        <w:pStyle w:val="BodyText"/>
        <w:sectPr w:rsidSect="00E37D68">
          <w:headerReference w:type="default" r:id="rId10"/>
          <w:footerReference w:type="default" r:id="rId11"/>
          <w:pgSz w:w="11908" w:h="16833"/>
          <w:pgMar w:top="1702" w:right="1418" w:bottom="1702" w:left="1418" w:header="992" w:footer="992" w:gutter="0"/>
          <w:cols w:space="720"/>
          <w:noEndnote/>
          <w:docGrid w:linePitch="299"/>
        </w:sectPr>
      </w:pPr>
    </w:p>
    <w:p w:rsidR="00000000" w:rsidRPr="00E37D68" w:rsidP="00E37D68">
      <w:pPr>
        <w:pStyle w:val="SuperHeading"/>
      </w:pPr>
      <w:r w:rsidRPr="00E37D68">
        <w:t>Assessment Requirements for MEASTR0011 Apply aircraft identification markings, graphics and decals</w:t>
      </w:r>
    </w:p>
    <w:p w:rsidR="00000000" w:rsidRPr="00E37D68" w:rsidP="00E37D68">
      <w:pPr>
        <w:pStyle w:val="Heading1"/>
      </w:pPr>
      <w:bookmarkStart w:id="9" w:name="O_1249919"/>
      <w:bookmarkEnd w:id="9"/>
      <w:r w:rsidRPr="00E37D68">
        <w:t>Modification History</w:t>
      </w:r>
    </w:p>
    <w:p w:rsidR="006201DF" w:rsidP="006201DF">
      <w:pPr>
        <w:pStyle w:val="BodyText"/>
      </w:pPr>
      <w:r w:rsidRPr="00E37D68">
        <w:t>Release 1. Application changed. Elements and Performance Criteria changed. Foundation Skills made explicit. Range of Conditions removed, and relevant information moved to Assessment Requirements. Assessment Requirements clarified. Supe</w:t>
      </w:r>
      <w:r w:rsidRPr="00E37D68">
        <w:t>rsedes and is equivalent to MEA416 Apply aircraft identification markings, graphics and decals.</w:t>
      </w:r>
    </w:p>
    <w:p w:rsidR="00000000" w:rsidRPr="00E37D68" w:rsidP="00E37D68">
      <w:pPr>
        <w:pStyle w:val="Heading1"/>
      </w:pPr>
      <w:bookmarkStart w:id="10" w:name="O_1249920"/>
      <w:bookmarkEnd w:id="10"/>
      <w:r w:rsidRPr="00E37D68">
        <w:t>Performance Evidence</w:t>
      </w:r>
    </w:p>
    <w:p w:rsidR="00000000" w:rsidRPr="00E37D68" w:rsidP="006201DF">
      <w:pPr>
        <w:pStyle w:val="BodyText"/>
      </w:pPr>
      <w:r w:rsidRPr="00E37D68">
        <w:t>There must be evidence the candidate has completed all the tasks outlined in the elements and performance criteria of t</w:t>
      </w:r>
      <w:r w:rsidRPr="00E37D68">
        <w:t>his unit, and demonstrated the ability to:</w:t>
      </w:r>
    </w:p>
    <w:p w:rsidR="00000000" w:rsidRPr="00E37D68" w:rsidP="00E37D68">
      <w:pPr>
        <w:pStyle w:val="ListBullet"/>
      </w:pPr>
      <w:r w:rsidRPr="00E37D68">
        <w:t xml:space="preserve">apply aircraft identification marking, graphics and decals during scheduled or unscheduled maintenance on at least two occasions using one of more of the following markings or graphics: </w:t>
      </w:r>
    </w:p>
    <w:p w:rsidR="00000000" w:rsidRPr="00E37D68" w:rsidP="00E37D68">
      <w:pPr>
        <w:pStyle w:val="ListBullet2"/>
      </w:pPr>
      <w:r w:rsidRPr="00E37D68">
        <w:t>North Atlantic Treaty Or</w:t>
      </w:r>
      <w:r w:rsidRPr="00E37D68">
        <w:t>ganization (NATO) marking</w:t>
      </w:r>
    </w:p>
    <w:p w:rsidR="00000000" w:rsidRPr="00E37D68" w:rsidP="00E37D68">
      <w:pPr>
        <w:pStyle w:val="ListBullet2"/>
      </w:pPr>
      <w:r w:rsidRPr="00E37D68">
        <w:t>national or registration marking</w:t>
      </w:r>
    </w:p>
    <w:p w:rsidR="00000000" w:rsidRPr="00E37D68" w:rsidP="00E37D68">
      <w:pPr>
        <w:pStyle w:val="ListBullet2"/>
      </w:pPr>
      <w:r w:rsidRPr="00E37D68">
        <w:t>safety marking</w:t>
      </w:r>
    </w:p>
    <w:p w:rsidR="00000000" w:rsidRPr="00E37D68" w:rsidP="00E37D68">
      <w:pPr>
        <w:pStyle w:val="ListBullet2"/>
      </w:pPr>
      <w:r w:rsidRPr="00E37D68">
        <w:t>organisational logo or emblem graphics</w:t>
      </w:r>
    </w:p>
    <w:p w:rsidR="00000000" w:rsidRPr="00E37D68" w:rsidP="00E37D68">
      <w:pPr>
        <w:pStyle w:val="ListBullet2"/>
      </w:pPr>
      <w:r w:rsidRPr="00E37D68">
        <w:t>decorative graphics/markings required by customer</w:t>
      </w:r>
    </w:p>
    <w:p w:rsidR="00000000" w:rsidRPr="00E37D68" w:rsidP="00E37D68">
      <w:pPr>
        <w:pStyle w:val="ListBullet"/>
      </w:pPr>
      <w:r w:rsidRPr="00E37D68">
        <w:t>apply cleanliness requirements and safety precautions, including the correct use of personal protective equipment (PPE) and application of environmental protection procedures, at all times and as relevant to the aircraft identification marks processes</w:t>
      </w:r>
    </w:p>
    <w:p w:rsidR="006201DF" w:rsidP="00E37D68">
      <w:pPr>
        <w:pStyle w:val="ListBullet"/>
      </w:pPr>
      <w:r w:rsidRPr="00E37D68">
        <w:t>inte</w:t>
      </w:r>
      <w:r w:rsidRPr="00E37D68">
        <w:t>rpret drawing and specification requirements and application procedures and apply them for the markings, graphics and decals being applied.</w:t>
      </w:r>
    </w:p>
    <w:p w:rsidR="006201DF" w:rsidP="00E37D68">
      <w:pPr>
        <w:pStyle w:val="ListBullet"/>
      </w:pPr>
    </w:p>
    <w:p w:rsidR="00000000" w:rsidRPr="00E37D68" w:rsidP="00E37D68">
      <w:pPr>
        <w:pStyle w:val="Heading1"/>
      </w:pPr>
      <w:bookmarkStart w:id="11" w:name="O_1249921"/>
      <w:bookmarkEnd w:id="11"/>
      <w:r w:rsidRPr="00E37D68">
        <w:t>Knowledge Evidence</w:t>
      </w:r>
    </w:p>
    <w:p w:rsidR="00000000" w:rsidRPr="00E37D68" w:rsidP="006201DF">
      <w:pPr>
        <w:pStyle w:val="BodyText"/>
      </w:pPr>
      <w:r w:rsidRPr="00E37D68">
        <w:t>There must be evidence the candidate has knowledge of:</w:t>
      </w:r>
    </w:p>
    <w:p w:rsidR="00000000" w:rsidRPr="00E37D68" w:rsidP="00E37D68">
      <w:pPr>
        <w:pStyle w:val="ListBullet"/>
      </w:pPr>
      <w:r w:rsidRPr="00E37D68">
        <w:t>relevant legislative,</w:t>
      </w:r>
      <w:r w:rsidRPr="00E37D68">
        <w:t xml:space="preserve"> regulatory and enterprise procedures, maintenance publications, drawings and specifications, including:</w:t>
      </w:r>
    </w:p>
    <w:p w:rsidR="00000000" w:rsidRPr="00E37D68" w:rsidP="00E37D68">
      <w:pPr>
        <w:pStyle w:val="ListBullet2"/>
      </w:pPr>
      <w:r w:rsidRPr="00E37D68">
        <w:t>Commonwealth, state and territory environmental legislation, regulations and codes for the storage and disposal of hazardous and toxic materials</w:t>
      </w:r>
    </w:p>
    <w:p w:rsidR="00000000" w:rsidRPr="00E37D68" w:rsidP="00E37D68">
      <w:pPr>
        <w:pStyle w:val="ListBullet2"/>
      </w:pPr>
      <w:r w:rsidRPr="00E37D68">
        <w:t>mater</w:t>
      </w:r>
      <w:r w:rsidRPr="00E37D68">
        <w:t>ial safety data sheets (MSDSs)</w:t>
      </w:r>
    </w:p>
    <w:p w:rsidR="00000000" w:rsidRPr="00E37D68" w:rsidP="00E37D68">
      <w:pPr>
        <w:pStyle w:val="ListBullet2"/>
      </w:pPr>
      <w:r w:rsidRPr="00E37D68">
        <w:t>maintenance organisation manuals</w:t>
      </w:r>
    </w:p>
    <w:p w:rsidR="00000000" w:rsidRPr="00E37D68" w:rsidP="00E37D68">
      <w:pPr>
        <w:pStyle w:val="ListBullet2"/>
      </w:pPr>
      <w:r w:rsidRPr="00E37D68">
        <w:t>procedures manuals</w:t>
      </w:r>
    </w:p>
    <w:p w:rsidR="00000000" w:rsidRPr="00E37D68" w:rsidP="00E37D68">
      <w:pPr>
        <w:pStyle w:val="ListBullet2"/>
      </w:pPr>
      <w:r w:rsidRPr="00E37D68">
        <w:t>work instructions</w:t>
      </w:r>
    </w:p>
    <w:p w:rsidR="00000000" w:rsidRPr="00E37D68" w:rsidP="00E37D68">
      <w:pPr>
        <w:pStyle w:val="ListBullet2"/>
      </w:pPr>
      <w:r w:rsidRPr="00E37D68">
        <w:t>relevant Defence regulations and instructions</w:t>
      </w:r>
    </w:p>
    <w:p w:rsidR="00000000" w:rsidRPr="00E37D68" w:rsidP="00E37D68">
      <w:pPr>
        <w:pStyle w:val="ListBullet2"/>
      </w:pPr>
      <w:r w:rsidRPr="00E37D68">
        <w:t>standing instructions</w:t>
      </w:r>
    </w:p>
    <w:p w:rsidR="00000000" w:rsidRPr="00E37D68" w:rsidP="00E37D68">
      <w:pPr>
        <w:pStyle w:val="ListBullet"/>
      </w:pPr>
      <w:r w:rsidRPr="00E37D68">
        <w:t>maintenance documentation and manufacturer’s specifications and directions</w:t>
      </w:r>
    </w:p>
    <w:p w:rsidR="00000000" w:rsidRPr="00E37D68" w:rsidP="00E37D68">
      <w:pPr>
        <w:pStyle w:val="ListBullet"/>
      </w:pPr>
      <w:r w:rsidRPr="00E37D68">
        <w:t>WHS procedures for the application of markings and graphics to aircraft, including PPE and fume extraction, as outlined in:</w:t>
      </w:r>
    </w:p>
    <w:p w:rsidR="00000000" w:rsidRPr="00E37D68" w:rsidP="00E37D68">
      <w:pPr>
        <w:pStyle w:val="ListBullet2"/>
      </w:pPr>
      <w:r w:rsidRPr="00E37D68">
        <w:t>procedures manual</w:t>
      </w:r>
    </w:p>
    <w:p w:rsidR="00000000" w:rsidRPr="00E37D68" w:rsidP="00E37D68">
      <w:pPr>
        <w:pStyle w:val="ListBullet2"/>
      </w:pPr>
      <w:r w:rsidRPr="00E37D68">
        <w:t>safety manuals</w:t>
      </w:r>
    </w:p>
    <w:p w:rsidR="00000000" w:rsidRPr="00E37D68" w:rsidP="00E37D68">
      <w:pPr>
        <w:pStyle w:val="ListBullet2"/>
      </w:pPr>
      <w:r w:rsidRPr="00E37D68">
        <w:t>work instructions</w:t>
      </w:r>
    </w:p>
    <w:p w:rsidR="00000000" w:rsidRPr="00E37D68" w:rsidP="00E37D68">
      <w:pPr>
        <w:pStyle w:val="ListBullet2"/>
      </w:pPr>
      <w:r w:rsidRPr="00E37D68">
        <w:t>maintenance organisation manuals</w:t>
      </w:r>
    </w:p>
    <w:p w:rsidR="00000000" w:rsidRPr="00E37D68" w:rsidP="00E37D68">
      <w:pPr>
        <w:pStyle w:val="ListBullet2"/>
      </w:pPr>
      <w:r w:rsidRPr="00E37D68">
        <w:t>MSDSs</w:t>
      </w:r>
    </w:p>
    <w:p w:rsidR="00000000" w:rsidRPr="00E37D68" w:rsidP="00E37D68">
      <w:pPr>
        <w:pStyle w:val="ListBullet2"/>
      </w:pPr>
      <w:r w:rsidRPr="00E37D68">
        <w:t>defence regulations and instructions</w:t>
      </w:r>
    </w:p>
    <w:p w:rsidR="00000000" w:rsidRPr="00E37D68" w:rsidP="00E37D68">
      <w:pPr>
        <w:pStyle w:val="ListBullet2"/>
      </w:pPr>
      <w:r w:rsidRPr="00E37D68">
        <w:t>stan</w:t>
      </w:r>
      <w:r w:rsidRPr="00E37D68">
        <w:t>ding instructions</w:t>
      </w:r>
    </w:p>
    <w:p w:rsidR="00000000" w:rsidRPr="00E37D68" w:rsidP="00E37D68">
      <w:pPr>
        <w:pStyle w:val="ListBullet"/>
      </w:pPr>
      <w:r w:rsidRPr="00E37D68">
        <w:t>how to obtain MSDSs</w:t>
      </w:r>
    </w:p>
    <w:p w:rsidR="00000000" w:rsidRPr="00E37D68" w:rsidP="00E37D68">
      <w:pPr>
        <w:pStyle w:val="ListBullet"/>
      </w:pPr>
      <w:r w:rsidRPr="00E37D68">
        <w:t>types of chemicals used for cleaning and surface preparation</w:t>
      </w:r>
    </w:p>
    <w:p w:rsidR="00000000" w:rsidRPr="00E37D68" w:rsidP="00E37D68">
      <w:pPr>
        <w:pStyle w:val="ListBullet"/>
      </w:pPr>
      <w:r w:rsidRPr="00E37D68">
        <w:t>manufacturing methods for stencils</w:t>
      </w:r>
    </w:p>
    <w:p w:rsidR="00000000" w:rsidRPr="00E37D68" w:rsidP="00E37D68">
      <w:pPr>
        <w:pStyle w:val="ListBullet"/>
      </w:pPr>
      <w:r w:rsidRPr="00E37D68">
        <w:t>types of masking and barrier materials</w:t>
      </w:r>
    </w:p>
    <w:p w:rsidR="00000000" w:rsidRPr="00E37D68" w:rsidP="00E37D68">
      <w:pPr>
        <w:pStyle w:val="ListBullet"/>
      </w:pPr>
      <w:r w:rsidRPr="00E37D68">
        <w:t>typical materials and equipment used in applying aircraft identification markings, graphics and decals, including:</w:t>
      </w:r>
    </w:p>
    <w:p w:rsidR="00000000" w:rsidRPr="00E37D68" w:rsidP="00E37D68">
      <w:pPr>
        <w:pStyle w:val="ListBullet2"/>
      </w:pPr>
      <w:r w:rsidRPr="00E37D68">
        <w:t>silk screen and/or frame</w:t>
      </w:r>
    </w:p>
    <w:p w:rsidR="00000000" w:rsidRPr="00E37D68" w:rsidP="00E37D68">
      <w:pPr>
        <w:pStyle w:val="ListBullet2"/>
      </w:pPr>
      <w:r w:rsidRPr="00E37D68">
        <w:t>spray guns</w:t>
      </w:r>
    </w:p>
    <w:p w:rsidR="00000000" w:rsidRPr="00E37D68" w:rsidP="00E37D68">
      <w:pPr>
        <w:pStyle w:val="ListBullet2"/>
      </w:pPr>
      <w:r w:rsidRPr="00E37D68">
        <w:t>vinyl plotter</w:t>
      </w:r>
    </w:p>
    <w:p w:rsidR="00000000" w:rsidRPr="00E37D68" w:rsidP="00E37D68">
      <w:pPr>
        <w:pStyle w:val="ListBullet2"/>
      </w:pPr>
      <w:r w:rsidRPr="00E37D68">
        <w:t>screen burner</w:t>
      </w:r>
    </w:p>
    <w:p w:rsidR="00000000" w:rsidRPr="00E37D68" w:rsidP="00E37D68">
      <w:pPr>
        <w:pStyle w:val="ListBullet2"/>
      </w:pPr>
      <w:r w:rsidRPr="00E37D68">
        <w:t>ink applicators</w:t>
      </w:r>
    </w:p>
    <w:p w:rsidR="00000000" w:rsidRPr="00E37D68" w:rsidP="00E37D68">
      <w:pPr>
        <w:pStyle w:val="ListBullet2"/>
      </w:pPr>
      <w:r w:rsidRPr="00E37D68">
        <w:t>rollers</w:t>
      </w:r>
    </w:p>
    <w:p w:rsidR="00000000" w:rsidRPr="00E37D68" w:rsidP="00E37D68">
      <w:pPr>
        <w:pStyle w:val="ListBullet2"/>
      </w:pPr>
      <w:r w:rsidRPr="00E37D68">
        <w:t>brushes</w:t>
      </w:r>
    </w:p>
    <w:p w:rsidR="00000000" w:rsidRPr="00E37D68" w:rsidP="00E37D68">
      <w:pPr>
        <w:pStyle w:val="ListBullet2"/>
      </w:pPr>
      <w:r w:rsidRPr="00E37D68">
        <w:t>vinyl applicators</w:t>
      </w:r>
    </w:p>
    <w:p w:rsidR="00000000" w:rsidRPr="00E37D68" w:rsidP="00E37D68">
      <w:pPr>
        <w:pStyle w:val="ListBullet2"/>
      </w:pPr>
      <w:r w:rsidRPr="00E37D68">
        <w:t>hazard tape</w:t>
      </w:r>
    </w:p>
    <w:p w:rsidR="00000000" w:rsidRPr="00E37D68" w:rsidP="00E37D68">
      <w:pPr>
        <w:pStyle w:val="ListBullet2"/>
      </w:pPr>
      <w:r w:rsidRPr="00E37D68">
        <w:t>masking tape</w:t>
      </w:r>
    </w:p>
    <w:p w:rsidR="00000000" w:rsidRPr="00E37D68" w:rsidP="00E37D68">
      <w:pPr>
        <w:pStyle w:val="ListBullet2"/>
      </w:pPr>
      <w:r w:rsidRPr="00E37D68">
        <w:t>mediums, including paint, ink and vinyl</w:t>
      </w:r>
    </w:p>
    <w:p w:rsidR="00000000" w:rsidRPr="00E37D68" w:rsidP="00E37D68">
      <w:pPr>
        <w:pStyle w:val="ListBullet2"/>
      </w:pPr>
      <w:r w:rsidRPr="00E37D68">
        <w:t>PPE</w:t>
      </w:r>
    </w:p>
    <w:p w:rsidR="00000000" w:rsidRPr="00E37D68" w:rsidP="00E37D68">
      <w:pPr>
        <w:pStyle w:val="ListBullet"/>
      </w:pPr>
      <w:r w:rsidRPr="00E37D68">
        <w:t>methods for applying markings and graphics, including:</w:t>
      </w:r>
    </w:p>
    <w:p w:rsidR="00000000" w:rsidRPr="00E37D68" w:rsidP="00E37D68">
      <w:pPr>
        <w:pStyle w:val="ListBullet2"/>
      </w:pPr>
      <w:r w:rsidRPr="00E37D68">
        <w:t>oil board</w:t>
      </w:r>
    </w:p>
    <w:p w:rsidR="00000000" w:rsidRPr="00E37D68" w:rsidP="00E37D68">
      <w:pPr>
        <w:pStyle w:val="ListBullet2"/>
      </w:pPr>
      <w:r w:rsidRPr="00E37D68">
        <w:t>vinyl (positive and negative)</w:t>
      </w:r>
    </w:p>
    <w:p w:rsidR="00000000" w:rsidRPr="00E37D68" w:rsidP="00E37D68">
      <w:pPr>
        <w:pStyle w:val="ListBullet2"/>
      </w:pPr>
      <w:r w:rsidRPr="00E37D68">
        <w:t>screen printing</w:t>
      </w:r>
    </w:p>
    <w:p w:rsidR="00000000" w:rsidRPr="00E37D68" w:rsidP="00E37D68">
      <w:pPr>
        <w:pStyle w:val="ListBullet2"/>
      </w:pPr>
      <w:r w:rsidRPr="00E37D68">
        <w:t>mask</w:t>
      </w:r>
    </w:p>
    <w:p w:rsidR="00000000" w:rsidRPr="00E37D68" w:rsidP="00E37D68">
      <w:pPr>
        <w:pStyle w:val="ListBullet2"/>
      </w:pPr>
      <w:r w:rsidRPr="00E37D68">
        <w:t>stencil</w:t>
      </w:r>
    </w:p>
    <w:p w:rsidR="00000000" w:rsidRPr="00E37D68" w:rsidP="00E37D68">
      <w:pPr>
        <w:pStyle w:val="ListBullet"/>
      </w:pPr>
      <w:r w:rsidRPr="00E37D68">
        <w:t>cleaning methods following application of markings and graphics</w:t>
      </w:r>
    </w:p>
    <w:p w:rsidR="006201DF" w:rsidP="00E37D68">
      <w:pPr>
        <w:pStyle w:val="ListBullet"/>
      </w:pPr>
      <w:r w:rsidRPr="00E37D68">
        <w:t>environmental legisla</w:t>
      </w:r>
      <w:r w:rsidRPr="00E37D68">
        <w:t>tion and regulations relating to the storage, use and disposal of hazardous materials.</w:t>
      </w:r>
    </w:p>
    <w:p w:rsidR="006201DF" w:rsidP="00E37D68">
      <w:pPr>
        <w:pStyle w:val="ListBullet"/>
      </w:pPr>
    </w:p>
    <w:p w:rsidR="00000000" w:rsidRPr="00E37D68" w:rsidP="00E37D68">
      <w:pPr>
        <w:pStyle w:val="Heading1"/>
      </w:pPr>
      <w:bookmarkStart w:id="12" w:name="O_1249922"/>
      <w:bookmarkEnd w:id="12"/>
      <w:r w:rsidRPr="00E37D68">
        <w:t>Assessment Conditions</w:t>
      </w:r>
    </w:p>
    <w:p w:rsidR="00000000" w:rsidRPr="00E37D68" w:rsidP="006201DF">
      <w:pPr>
        <w:pStyle w:val="BodyText"/>
      </w:pPr>
      <w:r w:rsidRPr="00E37D68">
        <w:t>The following conditions of assessment represent the requirements of the regulators Defence Aviation Safety Authority (DASA), Civil Aviation Safety Authority (CASA) and maintenance stakeholders and must be rigorously observed.</w:t>
      </w:r>
    </w:p>
    <w:p w:rsidR="00000000" w:rsidRPr="00E37D68" w:rsidP="006201DF">
      <w:pPr>
        <w:pStyle w:val="BodyText"/>
      </w:pPr>
      <w:r w:rsidRPr="00E37D68">
        <w:t>Skills must have been demonst</w:t>
      </w:r>
      <w:r w:rsidRPr="00E37D68">
        <w:t>rated under routine supervision in the workplace or in a simulated environment that reflects workplace conditions and contingencies encountered in applying aircraft identification markings, graphics and decals. The following conditions must be met for this</w:t>
      </w:r>
      <w:r w:rsidRPr="00E37D68">
        <w:t xml:space="preserve"> unit: </w:t>
      </w:r>
    </w:p>
    <w:p w:rsidR="00000000" w:rsidRPr="00E37D68" w:rsidP="00E37D68">
      <w:pPr>
        <w:pStyle w:val="ListBullet"/>
      </w:pPr>
      <w:r w:rsidRPr="00E37D68">
        <w:t xml:space="preserve">use of suitable facilities, equipment and resources, including: </w:t>
      </w:r>
    </w:p>
    <w:p w:rsidR="00000000" w:rsidRPr="00E37D68" w:rsidP="00E37D68">
      <w:pPr>
        <w:pStyle w:val="ListBullet2"/>
      </w:pPr>
      <w:r w:rsidRPr="00E37D68">
        <w:t>required workplace procedures, manufacturing specifications, codes, standards, manuals, and reference materials relevant to applying aircraft identification markings, graphics and d</w:t>
      </w:r>
      <w:r w:rsidRPr="00E37D68">
        <w:t>ecals</w:t>
      </w:r>
    </w:p>
    <w:p w:rsidR="00000000" w:rsidRPr="00E37D68" w:rsidP="00E37D68">
      <w:pPr>
        <w:pStyle w:val="ListBullet2"/>
      </w:pPr>
      <w:r w:rsidRPr="00E37D68">
        <w:t>materials, tools and equipment specified in the maintenance manuals and applicable procedures</w:t>
      </w:r>
    </w:p>
    <w:p w:rsidR="00000000" w:rsidRPr="00E37D68" w:rsidP="00E37D68">
      <w:pPr>
        <w:pStyle w:val="ListBullet2"/>
      </w:pPr>
      <w:r w:rsidRPr="00E37D68">
        <w:t>items of ground support, and general and special-purpose tools and test equipment.</w:t>
      </w:r>
    </w:p>
    <w:p w:rsidR="00000000" w:rsidRPr="00E37D68" w:rsidP="006201DF">
      <w:pPr>
        <w:pStyle w:val="BodyText"/>
      </w:pPr>
      <w:r w:rsidRPr="00E37D68">
        <w:t>Evidence of tasks demonstrating competency must be recorded in a log of i</w:t>
      </w:r>
      <w:r w:rsidRPr="00E37D68">
        <w:t xml:space="preserve">ndustrial experience and achievement. </w:t>
      </w:r>
    </w:p>
    <w:p w:rsidR="006201DF" w:rsidP="006201DF">
      <w:pPr>
        <w:pStyle w:val="BodyText"/>
      </w:pPr>
      <w:r w:rsidRPr="00E37D68">
        <w:t>Assessors must satisfy the NVR/AQTF mandatory competency requirements for assessors.</w:t>
      </w:r>
    </w:p>
    <w:p w:rsidR="00000000" w:rsidRPr="00E37D68" w:rsidP="00E37D68">
      <w:pPr>
        <w:pStyle w:val="Heading1"/>
      </w:pPr>
      <w:bookmarkStart w:id="13" w:name="O_1249925"/>
      <w:bookmarkEnd w:id="13"/>
      <w:r w:rsidRPr="00E37D68">
        <w:t>Links</w:t>
      </w:r>
    </w:p>
    <w:p w:rsidR="00000000" w:rsidRPr="00E37D68" w:rsidP="006201DF">
      <w:pPr>
        <w:pStyle w:val="BodyText"/>
      </w:pPr>
      <w:r w:rsidRPr="00E37D68">
        <w:t>Companion Volume implementation guides are found in VETNet –</w:t>
      </w:r>
      <w:r w:rsidRPr="00E37D68">
        <w:t xml:space="preserve"> - </w:t>
      </w:r>
      <w:r>
        <w:fldChar w:fldCharType="begin"/>
      </w:r>
      <w:r>
        <w:instrText xml:space="preserve"> HYPERLINK "https://vetnet.gov.au/Pages/TrainingDocs.aspx?q=ce216c9c-04d5-4b3b-9bcf-4e81d0950371" </w:instrText>
      </w:r>
      <w:r>
        <w:fldChar w:fldCharType="separate"/>
      </w:r>
      <w:r w:rsidRPr="00A427DF">
        <w:rPr>
          <w:rStyle w:val="Hyperlink"/>
        </w:rPr>
        <w:t>https://vetnet.gov.au/Pages/TrainingDocs.aspx?q=ce216c9c-04d5-4b3b-9bcf-4e81d0950371</w:t>
      </w:r>
      <w:r>
        <w:fldChar w:fldCharType="end"/>
      </w:r>
    </w:p>
    <w:p w:rsidR="00000000" w:rsidRPr="00E37D68" w:rsidP="00E37D68"/>
    <w:sectPr w:rsidSect="00E37D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68" w:rsidRPr="006201DF" w:rsidP="00620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DF" w:rsidP="00E37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201DF" w:rsidP="00E37D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201DF" w:rsidP="00E37D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68" w:rsidP="00E37D68">
    <w:pPr>
      <w:pStyle w:val="Footer"/>
      <w:framePr w:wrap="around"/>
    </w:pPr>
    <w:r>
      <w:fldChar w:fldCharType="begin"/>
    </w:r>
    <w:r>
      <w:instrText xml:space="preserve"> DOCPROPERTY  Subject  \* MERGEFORMAT </w:instrText>
    </w:r>
    <w:r>
      <w:fldChar w:fldCharType="separate"/>
    </w:r>
    <w:r w:rsidR="006201DF">
      <w:t>Approved</w:t>
    </w:r>
    <w:r w:rsidR="006201DF">
      <w:fldChar w:fldCharType="end"/>
    </w:r>
    <w:r>
      <w:tab/>
      <w:t xml:space="preserve">Page </w:t>
    </w:r>
    <w:r>
      <w:fldChar w:fldCharType="begin"/>
    </w:r>
    <w:r>
      <w:instrText xml:space="preserve"> PAGE  \* Arabic  \* MERGEFORMAT </w:instrText>
    </w:r>
    <w:r>
      <w:fldChar w:fldCharType="separate"/>
    </w:r>
    <w:r w:rsidR="006201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01DF">
      <w:rPr>
        <w:noProof/>
      </w:rPr>
      <w:t>5</w:t>
    </w:r>
    <w:r>
      <w:rPr>
        <w:noProof/>
      </w:rPr>
      <w:fldChar w:fldCharType="end"/>
    </w:r>
  </w:p>
  <w:p w:rsidR="00E37D68" w:rsidP="00E37D68">
    <w:pPr>
      <w:pStyle w:val="Footer"/>
      <w:framePr w:wrap="around"/>
    </w:pPr>
    <w:r>
      <w:t xml:space="preserve">© Commonwealth of Australia, </w:t>
    </w:r>
    <w:r>
      <w:fldChar w:fldCharType="begin"/>
    </w:r>
    <w:r>
      <w:instrText xml:space="preserve"> DATE  \@ "yyyy"  \* MERGEFORMAT </w:instrText>
    </w:r>
    <w:r>
      <w:fldChar w:fldCharType="separate"/>
    </w:r>
    <w:r w:rsidR="006201DF">
      <w:rPr>
        <w:noProof/>
      </w:rPr>
      <w:t>2025</w:t>
    </w:r>
    <w:r>
      <w:fldChar w:fldCharType="end"/>
    </w:r>
    <w:r>
      <w:tab/>
    </w:r>
    <w:r>
      <w:fldChar w:fldCharType="begin"/>
    </w:r>
    <w:r>
      <w:instrText xml:space="preserve"> DOCPROPERTY  Author  \* MERGEFORMAT </w:instrText>
    </w:r>
    <w:r>
      <w:fldChar w:fldCharType="separate"/>
    </w:r>
    <w:r w:rsidR="006201DF">
      <w:t>Manufacturing Industry Skills Alliance</w:t>
    </w:r>
    <w:r w:rsidR="006201DF">
      <w:fldChar w:fldCharType="end"/>
    </w:r>
  </w:p>
  <w:p w:rsidR="00E37D68" w:rsidP="00E37D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7D68" w:rsidRPr="006201DF" w:rsidP="006201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DF" w:rsidRPr="002D2AF8" w:rsidP="00E37D68">
    <w:pPr>
      <w:pStyle w:val="Header"/>
      <w:framePr w:wrap="around"/>
    </w:pPr>
    <w:r>
      <w:fldChar w:fldCharType="begin"/>
    </w:r>
    <w:r>
      <w:instrText xml:space="preserve"> TITLE   \* MERGEFORMAT </w:instrText>
    </w:r>
    <w:r>
      <w:fldChar w:fldCharType="separate"/>
    </w:r>
    <w:r>
      <w:t>MEASTR0011 Apply aircraft identification markings, graphics and decals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201DF" w:rsidP="00E37D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D68" w:rsidRPr="002D2AF8" w:rsidP="00E37D68">
    <w:pPr>
      <w:pStyle w:val="Header"/>
      <w:framePr w:wrap="around"/>
    </w:pPr>
    <w:r>
      <w:fldChar w:fldCharType="begin"/>
    </w:r>
    <w:r>
      <w:instrText xml:space="preserve"> TITLE   \* MERGEFORMAT </w:instrText>
    </w:r>
    <w:r>
      <w:fldChar w:fldCharType="separate"/>
    </w:r>
    <w:r w:rsidR="006201DF">
      <w:t>MEASTR0011 Apply aircraft identification markings, graphics and decals</w:t>
    </w:r>
    <w:r w:rsidR="006201DF">
      <w:fldChar w:fldCharType="end"/>
    </w:r>
    <w:r>
      <w:tab/>
      <w:t xml:space="preserve">Date this document was generated: </w:t>
    </w:r>
    <w:r>
      <w:fldChar w:fldCharType="begin"/>
    </w:r>
    <w:r>
      <w:instrText xml:space="preserve"> CREATEDATE  \@ "d MMMM yyyy"  \* MERGEFORMAT </w:instrText>
    </w:r>
    <w:r>
      <w:fldChar w:fldCharType="separate"/>
    </w:r>
    <w:r w:rsidR="006201DF">
      <w:rPr>
        <w:noProof/>
      </w:rPr>
      <w:t>2 March 2025</w:t>
    </w:r>
    <w:r>
      <w:fldChar w:fldCharType="end"/>
    </w:r>
  </w:p>
  <w:p w:rsidR="00E37D68" w:rsidP="00E37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7817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CC2C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F44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7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7D68"/>
    <w:pPr>
      <w:spacing w:before="360" w:after="60"/>
      <w:outlineLvl w:val="0"/>
    </w:pPr>
    <w:rPr>
      <w:sz w:val="32"/>
    </w:rPr>
  </w:style>
  <w:style w:type="paragraph" w:styleId="Heading2">
    <w:name w:val="heading 2"/>
    <w:basedOn w:val="HeadingBase"/>
    <w:next w:val="BodyText"/>
    <w:link w:val="Heading2Char"/>
    <w:qFormat/>
    <w:rsid w:val="00E37D68"/>
    <w:pPr>
      <w:keepLines/>
      <w:spacing w:before="240" w:after="120"/>
      <w:outlineLvl w:val="1"/>
    </w:pPr>
    <w:rPr>
      <w:sz w:val="28"/>
      <w:szCs w:val="40"/>
    </w:rPr>
  </w:style>
  <w:style w:type="paragraph" w:styleId="Heading3">
    <w:name w:val="heading 3"/>
    <w:basedOn w:val="HeadingBase"/>
    <w:next w:val="BodyText"/>
    <w:link w:val="Heading3Char"/>
    <w:qFormat/>
    <w:rsid w:val="00E37D68"/>
    <w:pPr>
      <w:spacing w:before="180" w:after="120"/>
      <w:outlineLvl w:val="2"/>
    </w:pPr>
    <w:rPr>
      <w:spacing w:val="-10"/>
      <w:kern w:val="32"/>
    </w:rPr>
  </w:style>
  <w:style w:type="paragraph" w:styleId="Heading4">
    <w:name w:val="heading 4"/>
    <w:basedOn w:val="HeadingBase"/>
    <w:next w:val="BodyText"/>
    <w:link w:val="Heading4Char"/>
    <w:qFormat/>
    <w:rsid w:val="00E37D68"/>
    <w:pPr>
      <w:spacing w:before="160" w:after="120"/>
      <w:outlineLvl w:val="3"/>
    </w:pPr>
    <w:rPr>
      <w:sz w:val="22"/>
    </w:rPr>
  </w:style>
  <w:style w:type="paragraph" w:styleId="Heading5">
    <w:name w:val="heading 5"/>
    <w:basedOn w:val="HeadingBase"/>
    <w:next w:val="Normal"/>
    <w:link w:val="Heading5Char"/>
    <w:qFormat/>
    <w:rsid w:val="00E37D68"/>
    <w:pPr>
      <w:spacing w:before="80"/>
      <w:outlineLvl w:val="4"/>
    </w:pPr>
    <w:rPr>
      <w:color w:val="918585"/>
      <w:sz w:val="20"/>
    </w:rPr>
  </w:style>
  <w:style w:type="paragraph" w:styleId="Heading6">
    <w:name w:val="heading 6"/>
    <w:basedOn w:val="HeadingBase"/>
    <w:next w:val="Normal"/>
    <w:link w:val="Heading6Char"/>
    <w:qFormat/>
    <w:rsid w:val="00E37D68"/>
    <w:pPr>
      <w:spacing w:before="60"/>
      <w:outlineLvl w:val="5"/>
    </w:pPr>
    <w:rPr>
      <w:color w:val="918585"/>
      <w:sz w:val="20"/>
    </w:rPr>
  </w:style>
  <w:style w:type="paragraph" w:styleId="Heading7">
    <w:name w:val="heading 7"/>
    <w:basedOn w:val="Normal"/>
    <w:next w:val="Normal"/>
    <w:link w:val="Heading7Char"/>
    <w:qFormat/>
    <w:rsid w:val="00E37D68"/>
    <w:pPr>
      <w:ind w:left="720"/>
      <w:outlineLvl w:val="6"/>
    </w:pPr>
    <w:rPr>
      <w:i/>
    </w:rPr>
  </w:style>
  <w:style w:type="paragraph" w:styleId="Heading8">
    <w:name w:val="heading 8"/>
    <w:basedOn w:val="Normal"/>
    <w:next w:val="Normal"/>
    <w:link w:val="Heading8Char"/>
    <w:qFormat/>
    <w:rsid w:val="00E37D68"/>
    <w:pPr>
      <w:ind w:left="720"/>
      <w:outlineLvl w:val="7"/>
    </w:pPr>
    <w:rPr>
      <w:i/>
    </w:rPr>
  </w:style>
  <w:style w:type="paragraph" w:styleId="Heading9">
    <w:name w:val="heading 9"/>
    <w:basedOn w:val="Normal"/>
    <w:next w:val="Normal"/>
    <w:link w:val="Heading9Char"/>
    <w:qFormat/>
    <w:rsid w:val="00E37D68"/>
    <w:pPr>
      <w:ind w:left="720"/>
      <w:outlineLvl w:val="8"/>
    </w:pPr>
    <w:rPr>
      <w:i/>
    </w:rPr>
  </w:style>
  <w:style w:type="character" w:default="1" w:styleId="DefaultParagraphFont">
    <w:name w:val="Default Paragraph Font"/>
    <w:uiPriority w:val="1"/>
    <w:unhideWhenUsed/>
    <w:rsid w:val="00E37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D68"/>
  </w:style>
  <w:style w:type="character" w:customStyle="1" w:styleId="Heading1Char">
    <w:name w:val="Heading 1 Char"/>
    <w:basedOn w:val="DefaultParagraphFont"/>
    <w:link w:val="Heading1"/>
    <w:rsid w:val="00E37D68"/>
    <w:rPr>
      <w:rFonts w:ascii="Times New Roman" w:eastAsia="Times New Roman" w:hAnsi="Times New Roman" w:cs="Times New Roman"/>
      <w:b/>
      <w:sz w:val="32"/>
      <w:szCs w:val="20"/>
      <w:lang w:eastAsia="en-US"/>
    </w:rPr>
  </w:style>
  <w:style w:type="paragraph" w:styleId="BodyText">
    <w:name w:val="Body Text"/>
    <w:basedOn w:val="Normal"/>
    <w:link w:val="BodyTextChar"/>
    <w:rsid w:val="00E37D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7D68"/>
    <w:rPr>
      <w:rFonts w:ascii="Times New Roman" w:eastAsia="Times New Roman" w:hAnsi="Times New Roman" w:cs="Times New Roman"/>
      <w:sz w:val="24"/>
      <w:lang w:eastAsia="en-US"/>
    </w:rPr>
  </w:style>
  <w:style w:type="paragraph" w:styleId="ListBullet">
    <w:name w:val="List Bullet"/>
    <w:basedOn w:val="List"/>
    <w:rsid w:val="00E37D68"/>
    <w:pPr>
      <w:numPr>
        <w:numId w:val="12"/>
      </w:numPr>
      <w:tabs>
        <w:tab w:val="clear" w:pos="340"/>
      </w:tabs>
      <w:spacing w:before="40" w:after="40"/>
    </w:pPr>
  </w:style>
  <w:style w:type="character" w:customStyle="1" w:styleId="SpecialBold">
    <w:name w:val="Special Bold"/>
    <w:basedOn w:val="DefaultParagraphFont"/>
    <w:rsid w:val="00E37D68"/>
    <w:rPr>
      <w:b/>
      <w:spacing w:val="0"/>
    </w:rPr>
  </w:style>
  <w:style w:type="paragraph" w:styleId="ListBullet2">
    <w:name w:val="List Bullet 2"/>
    <w:basedOn w:val="List2"/>
    <w:rsid w:val="00E37D68"/>
    <w:pPr>
      <w:numPr>
        <w:numId w:val="13"/>
      </w:numPr>
      <w:tabs>
        <w:tab w:val="clear" w:pos="680"/>
      </w:tabs>
    </w:pPr>
  </w:style>
  <w:style w:type="paragraph" w:customStyle="1" w:styleId="SuperHeading">
    <w:name w:val="SuperHeading"/>
    <w:basedOn w:val="Normal"/>
    <w:rsid w:val="00E37D68"/>
    <w:pPr>
      <w:spacing w:before="240" w:after="120"/>
      <w:outlineLvl w:val="0"/>
    </w:pPr>
    <w:rPr>
      <w:rFonts w:ascii="Times New Roman" w:hAnsi="Times New Roman"/>
      <w:b/>
      <w:sz w:val="32"/>
    </w:rPr>
  </w:style>
  <w:style w:type="paragraph" w:customStyle="1" w:styleId="AllowPageBreak">
    <w:name w:val="AllowPageBreak"/>
    <w:rsid w:val="00E37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7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7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7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7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7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7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7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7D68"/>
    <w:rPr>
      <w:rFonts w:ascii="Courier New" w:eastAsia="Times New Roman" w:hAnsi="Courier New" w:cs="Times New Roman"/>
      <w:i/>
      <w:szCs w:val="20"/>
      <w:lang w:eastAsia="en-US"/>
    </w:rPr>
  </w:style>
  <w:style w:type="paragraph" w:customStyle="1" w:styleId="HeadingBase">
    <w:name w:val="Heading Base"/>
    <w:rsid w:val="00E37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7D68"/>
    <w:pPr>
      <w:tabs>
        <w:tab w:val="right" w:leader="dot" w:pos="9072"/>
      </w:tabs>
      <w:ind w:left="567"/>
    </w:pPr>
    <w:rPr>
      <w:szCs w:val="22"/>
    </w:rPr>
  </w:style>
  <w:style w:type="paragraph" w:customStyle="1" w:styleId="TOCBase">
    <w:name w:val="TOC Base"/>
    <w:rsid w:val="00E37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7D68"/>
    <w:pPr>
      <w:tabs>
        <w:tab w:val="right" w:leader="dot" w:pos="9072"/>
      </w:tabs>
      <w:spacing w:before="40" w:after="40"/>
      <w:ind w:left="284"/>
    </w:pPr>
    <w:rPr>
      <w:rFonts w:ascii="Times New Roman" w:hAnsi="Times New Roman"/>
    </w:rPr>
  </w:style>
  <w:style w:type="paragraph" w:styleId="TOC1">
    <w:name w:val="toc 1"/>
    <w:basedOn w:val="TOCBase"/>
    <w:next w:val="Normal"/>
    <w:rsid w:val="00E37D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7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7D68"/>
    <w:rPr>
      <w:rFonts w:ascii="Times New Roman" w:eastAsia="Times New Roman" w:hAnsi="Times New Roman" w:cs="Times New Roman"/>
      <w:sz w:val="16"/>
      <w:lang w:eastAsia="en-US"/>
    </w:rPr>
  </w:style>
  <w:style w:type="paragraph" w:styleId="Title">
    <w:name w:val="Title"/>
    <w:basedOn w:val="HeadingBase"/>
    <w:link w:val="TitleChar"/>
    <w:qFormat/>
    <w:rsid w:val="00E37D68"/>
    <w:pPr>
      <w:spacing w:before="5040"/>
      <w:jc w:val="center"/>
    </w:pPr>
    <w:rPr>
      <w:sz w:val="48"/>
      <w:szCs w:val="72"/>
      <w:lang w:val="en-US"/>
    </w:rPr>
  </w:style>
  <w:style w:type="character" w:customStyle="1" w:styleId="TitleChar">
    <w:name w:val="Title Char"/>
    <w:basedOn w:val="DefaultParagraphFont"/>
    <w:link w:val="Title"/>
    <w:rsid w:val="00E37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7D68"/>
    <w:pPr>
      <w:tabs>
        <w:tab w:val="left" w:pos="3600"/>
        <w:tab w:val="left" w:pos="3958"/>
      </w:tabs>
    </w:pPr>
  </w:style>
  <w:style w:type="paragraph" w:styleId="List">
    <w:name w:val="List"/>
    <w:basedOn w:val="BodyText"/>
    <w:next w:val="BodyText"/>
    <w:rsid w:val="00E37D68"/>
    <w:pPr>
      <w:tabs>
        <w:tab w:val="left" w:pos="340"/>
      </w:tabs>
      <w:spacing w:before="60" w:after="60"/>
      <w:ind w:left="340" w:hanging="340"/>
    </w:pPr>
  </w:style>
  <w:style w:type="paragraph" w:customStyle="1" w:styleId="Note">
    <w:name w:val="Note"/>
    <w:basedOn w:val="BodyText"/>
    <w:rsid w:val="00E37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7D68"/>
    <w:pPr>
      <w:framePr w:wrap="auto" w:hAnchor="text" w:y="6049"/>
    </w:pPr>
    <w:rPr>
      <w:color w:val="000000"/>
      <w:sz w:val="40"/>
    </w:rPr>
  </w:style>
  <w:style w:type="paragraph" w:customStyle="1" w:styleId="TOCTitle">
    <w:name w:val="TOCTitle"/>
    <w:basedOn w:val="Heading1"/>
    <w:rsid w:val="00E37D68"/>
    <w:pPr>
      <w:spacing w:after="240"/>
      <w:jc w:val="center"/>
      <w:outlineLvl w:val="9"/>
    </w:pPr>
    <w:rPr>
      <w:caps/>
    </w:rPr>
  </w:style>
  <w:style w:type="paragraph" w:customStyle="1" w:styleId="Version">
    <w:name w:val="Version"/>
    <w:rsid w:val="00E37D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7D68"/>
    <w:pPr>
      <w:keepNext w:val="0"/>
      <w:tabs>
        <w:tab w:val="right" w:pos="4176"/>
      </w:tabs>
      <w:ind w:left="198" w:hanging="198"/>
    </w:pPr>
    <w:rPr>
      <w:rFonts w:ascii="Garamond" w:hAnsi="Garamond"/>
    </w:rPr>
  </w:style>
  <w:style w:type="paragraph" w:styleId="IndexHeading">
    <w:name w:val="index heading"/>
    <w:basedOn w:val="Normal"/>
    <w:next w:val="Index1"/>
    <w:semiHidden/>
    <w:rsid w:val="00E37D68"/>
    <w:pPr>
      <w:spacing w:before="120" w:after="120"/>
    </w:pPr>
    <w:rPr>
      <w:rFonts w:ascii="Arial" w:hAnsi="Arial"/>
      <w:b/>
      <w:color w:val="918585"/>
      <w:sz w:val="24"/>
    </w:rPr>
  </w:style>
  <w:style w:type="paragraph" w:styleId="Header">
    <w:name w:val="header"/>
    <w:basedOn w:val="Normal"/>
    <w:link w:val="HeaderChar"/>
    <w:rsid w:val="00E37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7D68"/>
    <w:rPr>
      <w:rFonts w:ascii="Times New Roman" w:eastAsia="Times New Roman" w:hAnsi="Times New Roman" w:cs="Times New Roman"/>
      <w:sz w:val="16"/>
      <w:szCs w:val="20"/>
      <w:lang w:val="en-GB" w:eastAsia="en-US"/>
    </w:rPr>
  </w:style>
  <w:style w:type="paragraph" w:customStyle="1" w:styleId="Chapter">
    <w:name w:val="Chapter"/>
    <w:basedOn w:val="Normal"/>
    <w:rsid w:val="00E37D68"/>
    <w:pPr>
      <w:spacing w:before="240"/>
    </w:pPr>
    <w:rPr>
      <w:rFonts w:ascii="Times New Roman" w:hAnsi="Times New Roman"/>
      <w:smallCaps/>
      <w:spacing w:val="80"/>
      <w:sz w:val="28"/>
    </w:rPr>
  </w:style>
  <w:style w:type="paragraph" w:customStyle="1" w:styleId="InChapter">
    <w:name w:val="InChapter"/>
    <w:basedOn w:val="Heading3"/>
    <w:rsid w:val="00E37D68"/>
    <w:pPr>
      <w:spacing w:after="240"/>
      <w:outlineLvl w:val="9"/>
    </w:pPr>
    <w:rPr>
      <w:noProof/>
    </w:rPr>
  </w:style>
  <w:style w:type="paragraph" w:styleId="Index2">
    <w:name w:val="index 2"/>
    <w:basedOn w:val="Normal"/>
    <w:next w:val="Normal"/>
    <w:semiHidden/>
    <w:rsid w:val="00E37D68"/>
    <w:pPr>
      <w:tabs>
        <w:tab w:val="right" w:pos="4176"/>
      </w:tabs>
      <w:ind w:left="568" w:hanging="284"/>
    </w:pPr>
    <w:rPr>
      <w:rFonts w:ascii="Garamond" w:hAnsi="Garamond"/>
    </w:rPr>
  </w:style>
  <w:style w:type="paragraph" w:customStyle="1" w:styleId="Byline">
    <w:name w:val="Byline"/>
    <w:rsid w:val="00E37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7D68"/>
    <w:pPr>
      <w:tabs>
        <w:tab w:val="clear" w:pos="3600"/>
        <w:tab w:val="clear" w:pos="3958"/>
      </w:tabs>
      <w:jc w:val="right"/>
    </w:pPr>
  </w:style>
  <w:style w:type="character" w:styleId="Emphasis">
    <w:name w:val="Emphasis"/>
    <w:basedOn w:val="DefaultParagraphFont"/>
    <w:qFormat/>
    <w:rsid w:val="00E37D68"/>
    <w:rPr>
      <w:i/>
    </w:rPr>
  </w:style>
  <w:style w:type="paragraph" w:styleId="Caption">
    <w:name w:val="caption"/>
    <w:basedOn w:val="BodyText"/>
    <w:next w:val="Normal"/>
    <w:qFormat/>
    <w:rsid w:val="00E37D68"/>
    <w:pPr>
      <w:framePr w:w="2268" w:hSpace="181" w:vSpace="181" w:wrap="around" w:vAnchor="text" w:hAnchor="page" w:x="1135" w:y="285" w:anchorLock="1"/>
    </w:pPr>
    <w:rPr>
      <w:i/>
    </w:rPr>
  </w:style>
  <w:style w:type="paragraph" w:customStyle="1" w:styleId="MiniTOCTitle">
    <w:name w:val="MiniTOCTitle"/>
    <w:basedOn w:val="Heading4"/>
    <w:rsid w:val="00E37D68"/>
    <w:pPr>
      <w:spacing w:before="240"/>
      <w:outlineLvl w:val="9"/>
    </w:pPr>
    <w:rPr>
      <w:noProof/>
      <w:sz w:val="24"/>
    </w:rPr>
  </w:style>
  <w:style w:type="paragraph" w:customStyle="1" w:styleId="MiniTOCItem">
    <w:name w:val="MiniTOCItem"/>
    <w:basedOn w:val="ListBullet"/>
    <w:rsid w:val="00E37D68"/>
    <w:pPr>
      <w:numPr>
        <w:numId w:val="0"/>
      </w:numPr>
      <w:tabs>
        <w:tab w:val="right" w:leader="dot" w:pos="6521"/>
      </w:tabs>
      <w:spacing w:before="0" w:after="0"/>
    </w:pPr>
  </w:style>
  <w:style w:type="paragraph" w:customStyle="1" w:styleId="TOFTitle">
    <w:name w:val="TOFTitle"/>
    <w:basedOn w:val="TOCTitle"/>
    <w:rsid w:val="00E37D68"/>
  </w:style>
  <w:style w:type="paragraph" w:styleId="TableofFigures">
    <w:name w:val="table of figures"/>
    <w:basedOn w:val="Normal"/>
    <w:next w:val="Normal"/>
    <w:semiHidden/>
    <w:rsid w:val="00E37D68"/>
    <w:pPr>
      <w:tabs>
        <w:tab w:val="right" w:leader="dot" w:pos="9072"/>
      </w:tabs>
      <w:ind w:left="970" w:hanging="403"/>
    </w:pPr>
    <w:rPr>
      <w:rFonts w:ascii="Times New Roman" w:hAnsi="Times New Roman"/>
      <w:b/>
    </w:rPr>
  </w:style>
  <w:style w:type="paragraph" w:styleId="ListNumber">
    <w:name w:val="List Number"/>
    <w:basedOn w:val="List"/>
    <w:rsid w:val="00E37D68"/>
    <w:pPr>
      <w:numPr>
        <w:numId w:val="15"/>
      </w:numPr>
      <w:tabs>
        <w:tab w:val="clear" w:pos="340"/>
      </w:tabs>
    </w:pPr>
  </w:style>
  <w:style w:type="character" w:customStyle="1" w:styleId="WingdingSymbols">
    <w:name w:val="Wingding Symbols"/>
    <w:rsid w:val="00E37D68"/>
    <w:rPr>
      <w:rFonts w:ascii="Wingdings" w:hAnsi="Wingdings"/>
    </w:rPr>
  </w:style>
  <w:style w:type="paragraph" w:customStyle="1" w:styleId="TableHeading">
    <w:name w:val="Table Heading"/>
    <w:basedOn w:val="HeadingBase"/>
    <w:rsid w:val="00E37D68"/>
    <w:pPr>
      <w:keepLines/>
      <w:pBdr>
        <w:bottom w:val="single" w:sz="6" w:space="1" w:color="918585"/>
      </w:pBdr>
      <w:spacing w:before="240"/>
    </w:pPr>
  </w:style>
  <w:style w:type="character" w:customStyle="1" w:styleId="HotSpot">
    <w:name w:val="HotSpot"/>
    <w:rsid w:val="00E37D68"/>
    <w:rPr>
      <w:color w:val="0033CC"/>
      <w:u w:val="none"/>
    </w:rPr>
  </w:style>
  <w:style w:type="paragraph" w:customStyle="1" w:styleId="BodyTextRight">
    <w:name w:val="Body Text Right"/>
    <w:basedOn w:val="BodyText"/>
    <w:rsid w:val="00E37D68"/>
    <w:pPr>
      <w:spacing w:before="0" w:after="0"/>
      <w:jc w:val="right"/>
    </w:pPr>
  </w:style>
  <w:style w:type="paragraph" w:styleId="Index3">
    <w:name w:val="index 3"/>
    <w:basedOn w:val="ListNumber2"/>
    <w:next w:val="Normal"/>
    <w:semiHidden/>
    <w:rsid w:val="00E37D68"/>
    <w:pPr>
      <w:numPr>
        <w:numId w:val="0"/>
      </w:numPr>
      <w:tabs>
        <w:tab w:val="right" w:leader="dot" w:pos="4176"/>
      </w:tabs>
    </w:pPr>
  </w:style>
  <w:style w:type="paragraph" w:styleId="ListNumber2">
    <w:name w:val="List Number 2"/>
    <w:basedOn w:val="List2"/>
    <w:rsid w:val="00E37D68"/>
    <w:pPr>
      <w:numPr>
        <w:numId w:val="10"/>
      </w:numPr>
      <w:tabs>
        <w:tab w:val="clear" w:pos="1060"/>
      </w:tabs>
    </w:pPr>
  </w:style>
  <w:style w:type="paragraph" w:customStyle="1" w:styleId="MarginNote">
    <w:name w:val="Margin Note"/>
    <w:basedOn w:val="BodyText"/>
    <w:rsid w:val="00E37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7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7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7D68"/>
    <w:rPr>
      <w:sz w:val="32"/>
    </w:rPr>
  </w:style>
  <w:style w:type="paragraph" w:customStyle="1" w:styleId="HeadingProcedure">
    <w:name w:val="Heading Procedure"/>
    <w:basedOn w:val="HeadingBase"/>
    <w:next w:val="Normal"/>
    <w:rsid w:val="00E37D68"/>
    <w:pPr>
      <w:tabs>
        <w:tab w:val="left" w:pos="0"/>
      </w:tabs>
      <w:spacing w:before="120" w:after="60"/>
    </w:pPr>
    <w:rPr>
      <w:i/>
      <w:color w:val="918585"/>
      <w:sz w:val="22"/>
    </w:rPr>
  </w:style>
  <w:style w:type="paragraph" w:customStyle="1" w:styleId="TableBodyText">
    <w:name w:val="Table Body Text"/>
    <w:basedOn w:val="BodyText"/>
    <w:rsid w:val="00E37D68"/>
    <w:pPr>
      <w:spacing w:before="60" w:after="60"/>
    </w:pPr>
  </w:style>
  <w:style w:type="paragraph" w:styleId="ListContinue">
    <w:name w:val="List Continue"/>
    <w:basedOn w:val="List"/>
    <w:rsid w:val="00E37D68"/>
    <w:pPr>
      <w:ind w:firstLine="0"/>
    </w:pPr>
  </w:style>
  <w:style w:type="paragraph" w:customStyle="1" w:styleId="ListNote">
    <w:name w:val="List Note"/>
    <w:basedOn w:val="List"/>
    <w:rsid w:val="00E37D68"/>
    <w:pPr>
      <w:pBdr>
        <w:top w:val="single" w:sz="6" w:space="2" w:color="918585"/>
        <w:bottom w:val="single" w:sz="6" w:space="2" w:color="918585"/>
      </w:pBdr>
      <w:tabs>
        <w:tab w:val="left" w:pos="1021"/>
      </w:tabs>
      <w:ind w:firstLine="0"/>
    </w:pPr>
  </w:style>
  <w:style w:type="paragraph" w:customStyle="1" w:styleId="Warning">
    <w:name w:val="Warning"/>
    <w:basedOn w:val="BodyText"/>
    <w:rsid w:val="00E37D68"/>
    <w:pPr>
      <w:shd w:val="clear" w:color="auto" w:fill="D9D9D9"/>
      <w:tabs>
        <w:tab w:val="left" w:pos="992"/>
      </w:tabs>
      <w:ind w:left="119" w:right="119"/>
    </w:pPr>
    <w:rPr>
      <w:sz w:val="20"/>
    </w:rPr>
  </w:style>
  <w:style w:type="paragraph" w:customStyle="1" w:styleId="MarginIcons">
    <w:name w:val="Margin Icons"/>
    <w:basedOn w:val="BodyText"/>
    <w:rsid w:val="00E37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7D68"/>
    <w:rPr>
      <w:rFonts w:ascii="Courier New" w:hAnsi="Courier New"/>
    </w:rPr>
  </w:style>
  <w:style w:type="paragraph" w:customStyle="1" w:styleId="NoteBullet">
    <w:name w:val="Note Bullet"/>
    <w:basedOn w:val="Note"/>
    <w:rsid w:val="00E37D68"/>
    <w:pPr>
      <w:tabs>
        <w:tab w:val="clear" w:pos="680"/>
      </w:tabs>
      <w:spacing w:before="60" w:after="60"/>
    </w:pPr>
  </w:style>
  <w:style w:type="paragraph" w:customStyle="1" w:styleId="SubHeading2">
    <w:name w:val="SubHeading2"/>
    <w:basedOn w:val="HeadingBase"/>
    <w:rsid w:val="00E37D68"/>
    <w:pPr>
      <w:spacing w:before="240" w:after="60"/>
    </w:pPr>
    <w:rPr>
      <w:sz w:val="20"/>
    </w:rPr>
  </w:style>
  <w:style w:type="paragraph" w:customStyle="1" w:styleId="SubHeading1">
    <w:name w:val="SubHeading1"/>
    <w:basedOn w:val="HeadingBase"/>
    <w:rsid w:val="00E37D68"/>
    <w:pPr>
      <w:spacing w:before="240" w:after="60"/>
    </w:pPr>
    <w:rPr>
      <w:color w:val="918585"/>
      <w:sz w:val="22"/>
    </w:rPr>
  </w:style>
  <w:style w:type="paragraph" w:customStyle="1" w:styleId="SideHeading">
    <w:name w:val="Side Heading"/>
    <w:basedOn w:val="HeadingBase"/>
    <w:rsid w:val="00E37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7D68"/>
    <w:pPr>
      <w:tabs>
        <w:tab w:val="num" w:pos="360"/>
      </w:tabs>
    </w:pPr>
  </w:style>
  <w:style w:type="paragraph" w:styleId="PlainText">
    <w:name w:val="Plain Text"/>
    <w:basedOn w:val="Normal"/>
    <w:link w:val="PlainTextChar"/>
    <w:rsid w:val="00E37D68"/>
    <w:rPr>
      <w:sz w:val="20"/>
    </w:rPr>
  </w:style>
  <w:style w:type="character" w:customStyle="1" w:styleId="PlainTextChar">
    <w:name w:val="Plain Text Char"/>
    <w:basedOn w:val="DefaultParagraphFont"/>
    <w:link w:val="PlainText"/>
    <w:rsid w:val="00E37D68"/>
    <w:rPr>
      <w:rFonts w:ascii="Courier New" w:eastAsia="Times New Roman" w:hAnsi="Courier New" w:cs="Times New Roman"/>
      <w:sz w:val="20"/>
      <w:szCs w:val="20"/>
      <w:lang w:eastAsia="en-US"/>
    </w:rPr>
  </w:style>
  <w:style w:type="character" w:customStyle="1" w:styleId="MenuOption">
    <w:name w:val="Menu Option"/>
    <w:basedOn w:val="DefaultParagraphFont"/>
    <w:rsid w:val="00E37D68"/>
    <w:rPr>
      <w:b/>
      <w:smallCaps/>
    </w:rPr>
  </w:style>
  <w:style w:type="paragraph" w:customStyle="1" w:styleId="TableListNumber">
    <w:name w:val="Table List Number"/>
    <w:basedOn w:val="ListNumber"/>
    <w:rsid w:val="00E37D68"/>
    <w:pPr>
      <w:numPr>
        <w:numId w:val="0"/>
      </w:numPr>
    </w:pPr>
  </w:style>
  <w:style w:type="paragraph" w:styleId="TOC4">
    <w:name w:val="toc 4"/>
    <w:basedOn w:val="TOCBase"/>
    <w:next w:val="Normal"/>
    <w:semiHidden/>
    <w:rsid w:val="00E37D68"/>
    <w:pPr>
      <w:tabs>
        <w:tab w:val="right" w:leader="dot" w:pos="9071"/>
      </w:tabs>
      <w:ind w:left="1701"/>
    </w:pPr>
  </w:style>
  <w:style w:type="paragraph" w:customStyle="1" w:styleId="ListAlpha">
    <w:name w:val="List Alpha"/>
    <w:basedOn w:val="List"/>
    <w:rsid w:val="00E37D68"/>
    <w:pPr>
      <w:numPr>
        <w:numId w:val="9"/>
      </w:numPr>
    </w:pPr>
  </w:style>
  <w:style w:type="paragraph" w:customStyle="1" w:styleId="ListAlpha2">
    <w:name w:val="List Alpha 2"/>
    <w:basedOn w:val="List2"/>
    <w:rsid w:val="00E37D68"/>
    <w:pPr>
      <w:numPr>
        <w:numId w:val="8"/>
      </w:numPr>
    </w:pPr>
  </w:style>
  <w:style w:type="paragraph" w:styleId="List2">
    <w:name w:val="List 2"/>
    <w:basedOn w:val="BodyText"/>
    <w:rsid w:val="00E37D68"/>
    <w:pPr>
      <w:tabs>
        <w:tab w:val="left" w:pos="680"/>
      </w:tabs>
      <w:spacing w:before="60" w:after="60"/>
      <w:ind w:left="680" w:hanging="340"/>
    </w:pPr>
  </w:style>
  <w:style w:type="paragraph" w:styleId="List3">
    <w:name w:val="List 3"/>
    <w:basedOn w:val="BodyText"/>
    <w:rsid w:val="00E37D68"/>
    <w:pPr>
      <w:tabs>
        <w:tab w:val="left" w:pos="1021"/>
      </w:tabs>
      <w:spacing w:before="60" w:after="60"/>
      <w:ind w:left="1020" w:hanging="340"/>
    </w:pPr>
  </w:style>
  <w:style w:type="paragraph" w:styleId="List4">
    <w:name w:val="List 4"/>
    <w:basedOn w:val="BodyText"/>
    <w:rsid w:val="00E37D68"/>
    <w:pPr>
      <w:tabs>
        <w:tab w:val="left" w:pos="1361"/>
      </w:tabs>
      <w:spacing w:before="60" w:after="60"/>
      <w:ind w:left="1361" w:hanging="340"/>
    </w:pPr>
  </w:style>
  <w:style w:type="paragraph" w:styleId="List5">
    <w:name w:val="List 5"/>
    <w:basedOn w:val="BodyText"/>
    <w:rsid w:val="00E37D68"/>
    <w:pPr>
      <w:tabs>
        <w:tab w:val="left" w:pos="1701"/>
      </w:tabs>
      <w:spacing w:before="60" w:after="60"/>
      <w:ind w:left="1701" w:hanging="340"/>
    </w:pPr>
  </w:style>
  <w:style w:type="paragraph" w:styleId="ListBullet3">
    <w:name w:val="List Bullet 3"/>
    <w:basedOn w:val="List3"/>
    <w:rsid w:val="00E37D68"/>
    <w:pPr>
      <w:numPr>
        <w:numId w:val="14"/>
      </w:numPr>
      <w:tabs>
        <w:tab w:val="clear" w:pos="1021"/>
      </w:tabs>
      <w:ind w:left="1037" w:hanging="357"/>
    </w:pPr>
  </w:style>
  <w:style w:type="paragraph" w:styleId="ListBullet4">
    <w:name w:val="List Bullet 4"/>
    <w:basedOn w:val="List4"/>
    <w:rsid w:val="00E37D68"/>
    <w:pPr>
      <w:numPr>
        <w:numId w:val="3"/>
      </w:numPr>
      <w:tabs>
        <w:tab w:val="clear" w:pos="1361"/>
      </w:tabs>
    </w:pPr>
  </w:style>
  <w:style w:type="paragraph" w:styleId="ListBullet5">
    <w:name w:val="List Bullet 5"/>
    <w:basedOn w:val="List5"/>
    <w:rsid w:val="00E37D68"/>
    <w:pPr>
      <w:numPr>
        <w:numId w:val="4"/>
      </w:numPr>
    </w:pPr>
  </w:style>
  <w:style w:type="paragraph" w:styleId="ListContinue2">
    <w:name w:val="List Continue 2"/>
    <w:basedOn w:val="List2"/>
    <w:rsid w:val="00E37D68"/>
    <w:pPr>
      <w:ind w:firstLine="0"/>
    </w:pPr>
  </w:style>
  <w:style w:type="paragraph" w:styleId="ListContinue3">
    <w:name w:val="List Continue 3"/>
    <w:basedOn w:val="List3"/>
    <w:rsid w:val="00E37D68"/>
    <w:pPr>
      <w:ind w:left="1021" w:firstLine="0"/>
    </w:pPr>
  </w:style>
  <w:style w:type="paragraph" w:styleId="ListContinue4">
    <w:name w:val="List Continue 4"/>
    <w:basedOn w:val="List4"/>
    <w:rsid w:val="00E37D68"/>
    <w:pPr>
      <w:ind w:firstLine="0"/>
    </w:pPr>
  </w:style>
  <w:style w:type="paragraph" w:styleId="ListContinue5">
    <w:name w:val="List Continue 5"/>
    <w:basedOn w:val="List5"/>
    <w:rsid w:val="00E37D68"/>
    <w:pPr>
      <w:ind w:firstLine="0"/>
    </w:pPr>
  </w:style>
  <w:style w:type="paragraph" w:styleId="ListNumber3">
    <w:name w:val="List Number 3"/>
    <w:basedOn w:val="List3"/>
    <w:rsid w:val="00E37D68"/>
    <w:pPr>
      <w:numPr>
        <w:numId w:val="5"/>
      </w:numPr>
    </w:pPr>
  </w:style>
  <w:style w:type="paragraph" w:styleId="ListNumber4">
    <w:name w:val="List Number 4"/>
    <w:basedOn w:val="List4"/>
    <w:rsid w:val="00E37D68"/>
    <w:pPr>
      <w:numPr>
        <w:numId w:val="6"/>
      </w:numPr>
    </w:pPr>
  </w:style>
  <w:style w:type="paragraph" w:styleId="ListNumber5">
    <w:name w:val="List Number 5"/>
    <w:basedOn w:val="List5"/>
    <w:rsid w:val="00E37D68"/>
    <w:pPr>
      <w:numPr>
        <w:numId w:val="7"/>
      </w:numPr>
    </w:pPr>
  </w:style>
  <w:style w:type="paragraph" w:styleId="BlockText">
    <w:name w:val="Block Text"/>
    <w:basedOn w:val="Normal"/>
    <w:rsid w:val="00E37D68"/>
    <w:pPr>
      <w:spacing w:after="120"/>
      <w:ind w:left="1440" w:right="1440"/>
    </w:pPr>
  </w:style>
  <w:style w:type="character" w:customStyle="1" w:styleId="Subscript">
    <w:name w:val="Subscript"/>
    <w:basedOn w:val="DefaultParagraphFont"/>
    <w:rsid w:val="00E37D68"/>
    <w:rPr>
      <w:sz w:val="16"/>
      <w:vertAlign w:val="subscript"/>
    </w:rPr>
  </w:style>
  <w:style w:type="character" w:customStyle="1" w:styleId="Superscript">
    <w:name w:val="Superscript"/>
    <w:basedOn w:val="DefaultParagraphFont"/>
    <w:rsid w:val="00E37D68"/>
    <w:rPr>
      <w:sz w:val="16"/>
      <w:vertAlign w:val="superscript"/>
    </w:rPr>
  </w:style>
  <w:style w:type="character" w:customStyle="1" w:styleId="Symbols">
    <w:name w:val="Symbols"/>
    <w:basedOn w:val="DefaultParagraphFont"/>
    <w:rsid w:val="00E37D68"/>
    <w:rPr>
      <w:rFonts w:ascii="Symbol" w:hAnsi="Symbol"/>
    </w:rPr>
  </w:style>
  <w:style w:type="character" w:customStyle="1" w:styleId="MenuOptions">
    <w:name w:val="Menu Options"/>
    <w:basedOn w:val="DefaultParagraphFont"/>
    <w:rsid w:val="00E37D68"/>
    <w:rPr>
      <w:rFonts w:ascii="Arial Narrow" w:hAnsi="Arial Narrow"/>
      <w:smallCaps/>
    </w:rPr>
  </w:style>
  <w:style w:type="character" w:customStyle="1" w:styleId="Buttons">
    <w:name w:val="Buttons"/>
    <w:basedOn w:val="DefaultParagraphFont"/>
    <w:rsid w:val="00E37D68"/>
    <w:rPr>
      <w:b/>
    </w:rPr>
  </w:style>
  <w:style w:type="character" w:customStyle="1" w:styleId="Underlined">
    <w:name w:val="Underlined"/>
    <w:basedOn w:val="DefaultParagraphFont"/>
    <w:rsid w:val="00E37D68"/>
    <w:rPr>
      <w:u w:val="single"/>
    </w:rPr>
  </w:style>
  <w:style w:type="paragraph" w:customStyle="1" w:styleId="TableBodyTextRight">
    <w:name w:val="Table Body Text Right"/>
    <w:basedOn w:val="TableBodyText"/>
    <w:rsid w:val="00E37D68"/>
    <w:pPr>
      <w:widowControl w:val="0"/>
      <w:autoSpaceDE w:val="0"/>
      <w:autoSpaceDN w:val="0"/>
      <w:adjustRightInd w:val="0"/>
      <w:jc w:val="right"/>
    </w:pPr>
    <w:rPr>
      <w:rFonts w:cs="Arial"/>
      <w:szCs w:val="18"/>
    </w:rPr>
  </w:style>
  <w:style w:type="paragraph" w:customStyle="1" w:styleId="CopyrightText">
    <w:name w:val="Copyright Text"/>
    <w:basedOn w:val="BodyText"/>
    <w:rsid w:val="00E37D68"/>
    <w:rPr>
      <w:sz w:val="18"/>
    </w:rPr>
  </w:style>
  <w:style w:type="paragraph" w:customStyle="1" w:styleId="BodySmallRight">
    <w:name w:val="Body Small Right"/>
    <w:basedOn w:val="BodyTextRight"/>
    <w:rsid w:val="00E37D68"/>
    <w:rPr>
      <w:sz w:val="18"/>
      <w:szCs w:val="18"/>
    </w:rPr>
  </w:style>
  <w:style w:type="paragraph" w:customStyle="1" w:styleId="MarginEdition">
    <w:name w:val="Margin Edition"/>
    <w:basedOn w:val="MarginNote"/>
    <w:rsid w:val="00E37D68"/>
    <w:pPr>
      <w:spacing w:before="0" w:after="0"/>
    </w:pPr>
    <w:rPr>
      <w:rFonts w:ascii="Times New Roman" w:hAnsi="Times New Roman"/>
      <w:color w:val="999999"/>
    </w:rPr>
  </w:style>
  <w:style w:type="paragraph" w:customStyle="1" w:styleId="Spacer">
    <w:name w:val="Spacer"/>
    <w:basedOn w:val="Normal"/>
    <w:rsid w:val="00E37D68"/>
    <w:rPr>
      <w:sz w:val="2"/>
      <w:szCs w:val="2"/>
    </w:rPr>
  </w:style>
  <w:style w:type="character" w:customStyle="1" w:styleId="Small">
    <w:name w:val="Small"/>
    <w:basedOn w:val="DefaultParagraphFont"/>
    <w:rsid w:val="00E37D68"/>
    <w:rPr>
      <w:sz w:val="16"/>
    </w:rPr>
  </w:style>
  <w:style w:type="paragraph" w:customStyle="1" w:styleId="WideTable">
    <w:name w:val="Wide Table"/>
    <w:basedOn w:val="Normal"/>
    <w:rsid w:val="00E37D68"/>
    <w:pPr>
      <w:ind w:left="-1418"/>
    </w:pPr>
    <w:rPr>
      <w:sz w:val="2"/>
      <w:szCs w:val="2"/>
    </w:rPr>
  </w:style>
  <w:style w:type="character" w:styleId="PageNumber">
    <w:name w:val="page number"/>
    <w:basedOn w:val="DefaultParagraphFont"/>
    <w:rsid w:val="00E37D68"/>
  </w:style>
  <w:style w:type="paragraph" w:styleId="Quote">
    <w:name w:val="Quote"/>
    <w:basedOn w:val="Heading1"/>
    <w:link w:val="QuoteChar"/>
    <w:qFormat/>
    <w:rsid w:val="00E37D68"/>
    <w:rPr>
      <w:b w:val="0"/>
      <w:sz w:val="72"/>
      <w:szCs w:val="72"/>
      <w:lang w:val="en-NZ"/>
    </w:rPr>
  </w:style>
  <w:style w:type="character" w:customStyle="1" w:styleId="QuoteChar">
    <w:name w:val="Quote Char"/>
    <w:basedOn w:val="DefaultParagraphFont"/>
    <w:link w:val="Quote"/>
    <w:rsid w:val="00E37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7D68"/>
    <w:pPr>
      <w:pageBreakBefore/>
    </w:pPr>
  </w:style>
  <w:style w:type="paragraph" w:customStyle="1" w:styleId="Border">
    <w:name w:val="Border"/>
    <w:basedOn w:val="Normal"/>
    <w:qFormat/>
    <w:rsid w:val="00E37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7D68"/>
    <w:rPr>
      <w:b/>
      <w:bCs/>
      <w:i/>
      <w:iCs/>
      <w:color w:val="auto"/>
    </w:rPr>
  </w:style>
  <w:style w:type="paragraph" w:styleId="IntenseQuote">
    <w:name w:val="Intense Quote"/>
    <w:basedOn w:val="Normal"/>
    <w:next w:val="Normal"/>
    <w:link w:val="IntenseQuoteChar"/>
    <w:uiPriority w:val="30"/>
    <w:qFormat/>
    <w:rsid w:val="00E37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7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7D68"/>
    <w:rPr>
      <w:smallCaps/>
      <w:color w:val="auto"/>
      <w:u w:val="single"/>
    </w:rPr>
  </w:style>
  <w:style w:type="character" w:styleId="IntenseReference">
    <w:name w:val="Intense Reference"/>
    <w:basedOn w:val="DefaultParagraphFont"/>
    <w:uiPriority w:val="32"/>
    <w:qFormat/>
    <w:rsid w:val="00E37D68"/>
    <w:rPr>
      <w:b/>
      <w:bCs/>
      <w:smallCaps/>
      <w:color w:val="auto"/>
      <w:spacing w:val="5"/>
      <w:u w:val="single"/>
    </w:rPr>
  </w:style>
  <w:style w:type="paragraph" w:customStyle="1" w:styleId="2ColumnHeading">
    <w:name w:val="2Column Heading"/>
    <w:basedOn w:val="BodyText"/>
    <w:qFormat/>
    <w:rsid w:val="00E37D68"/>
    <w:pPr>
      <w:spacing w:after="60"/>
      <w:ind w:left="-2268"/>
    </w:pPr>
    <w:rPr>
      <w:b/>
    </w:rPr>
  </w:style>
  <w:style w:type="paragraph" w:customStyle="1" w:styleId="Heading1TOC">
    <w:name w:val="Heading1 TOC"/>
    <w:basedOn w:val="Normal"/>
    <w:qFormat/>
    <w:rsid w:val="00E37D68"/>
    <w:pPr>
      <w:spacing w:before="240" w:after="120"/>
    </w:pPr>
    <w:rPr>
      <w:rFonts w:ascii="Times New Roman" w:hAnsi="Times New Roman"/>
      <w:b/>
      <w:sz w:val="32"/>
    </w:rPr>
  </w:style>
  <w:style w:type="paragraph" w:customStyle="1" w:styleId="Heading2TOC">
    <w:name w:val="Heading2 TOC"/>
    <w:basedOn w:val="Normal"/>
    <w:qFormat/>
    <w:rsid w:val="00E37D68"/>
    <w:pPr>
      <w:spacing w:before="240" w:after="60"/>
    </w:pPr>
    <w:rPr>
      <w:rFonts w:ascii="Times New Roman" w:hAnsi="Times New Roman"/>
      <w:b/>
      <w:sz w:val="28"/>
    </w:rPr>
  </w:style>
  <w:style w:type="character" w:customStyle="1" w:styleId="Underline">
    <w:name w:val="Underline"/>
    <w:basedOn w:val="DefaultParagraphFont"/>
    <w:qFormat/>
    <w:rsid w:val="00E37D68"/>
    <w:rPr>
      <w:u w:val="single"/>
    </w:rPr>
  </w:style>
  <w:style w:type="character" w:customStyle="1" w:styleId="BoldandItalics">
    <w:name w:val="Bold and Italics"/>
    <w:qFormat/>
    <w:rsid w:val="00E37D68"/>
    <w:rPr>
      <w:b/>
      <w:i/>
      <w:u w:val="none"/>
    </w:rPr>
  </w:style>
  <w:style w:type="paragraph" w:styleId="BalloonText">
    <w:name w:val="Balloon Text"/>
    <w:basedOn w:val="Normal"/>
    <w:link w:val="BalloonTextChar"/>
    <w:rsid w:val="00E37D68"/>
    <w:rPr>
      <w:rFonts w:ascii="Tahoma" w:hAnsi="Tahoma" w:cs="Tahoma"/>
      <w:sz w:val="16"/>
      <w:szCs w:val="16"/>
    </w:rPr>
  </w:style>
  <w:style w:type="character" w:customStyle="1" w:styleId="BalloonTextChar">
    <w:name w:val="Balloon Text Char"/>
    <w:basedOn w:val="DefaultParagraphFont"/>
    <w:link w:val="BalloonText"/>
    <w:rsid w:val="00E37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7D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7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7D68"/>
    <w:rPr>
      <w:b/>
      <w:color w:val="660033"/>
      <w:spacing w:val="0"/>
    </w:rPr>
  </w:style>
  <w:style w:type="paragraph" w:customStyle="1" w:styleId="Nameditemlist">
    <w:name w:val="Named item list"/>
    <w:basedOn w:val="BodyText"/>
    <w:qFormat/>
    <w:rsid w:val="00E37D68"/>
    <w:pPr>
      <w:tabs>
        <w:tab w:val="left" w:pos="2835"/>
      </w:tabs>
      <w:ind w:left="2835" w:hanging="2835"/>
    </w:pPr>
  </w:style>
  <w:style w:type="paragraph" w:customStyle="1" w:styleId="BodyTextnopadding">
    <w:name w:val="Body Text no padding"/>
    <w:basedOn w:val="BodyText"/>
    <w:qFormat/>
    <w:rsid w:val="00E37D68"/>
    <w:pPr>
      <w:spacing w:before="0" w:after="0"/>
    </w:pPr>
  </w:style>
  <w:style w:type="paragraph" w:customStyle="1" w:styleId="BodyTextBold">
    <w:name w:val="Body Text Bold"/>
    <w:basedOn w:val="BodyText"/>
    <w:qFormat/>
    <w:rsid w:val="00E37D68"/>
    <w:rPr>
      <w:b/>
    </w:rPr>
  </w:style>
  <w:style w:type="character" w:styleId="Hyperlink">
    <w:name w:val="Hyperlink"/>
    <w:basedOn w:val="DefaultParagraphFont"/>
    <w:uiPriority w:val="99"/>
    <w:unhideWhenUsed/>
    <w:rsid w:val="006201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1235</Words>
  <Characters>8451</Characters>
  <Application>Microsoft Office Word</Application>
  <DocSecurity>0</DocSecurity>
  <Lines>222</Lines>
  <Paragraphs>149</Paragraphs>
  <ScaleCrop>false</ScaleCrop>
  <Company>Author-it Software Corporation Ltd.</Company>
  <LinksUpToDate>false</LinksUpToDate>
  <CharactersWithSpaces>9537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MEASTR0011 Apply aircraft identification markings, graphics and decals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2025-03-01T16:40:00Z</dcterms:created>
  <dcterms:modified xsi:type="dcterms:W3CDTF">2025-03-01T16:40:00Z</dcterms:modified>
</cp:coreProperties>
</file>