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B7F" w:rsidP="00293B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MEASTR0010 Paint aircraft surfaces</w:t>
      </w:r>
      <w:r>
        <w:fldChar w:fldCharType="end"/>
      </w:r>
    </w:p>
    <w:p w:rsidR="00293B7F" w:rsidP="00293B7F">
      <w:pPr>
        <w:pStyle w:val="Version"/>
        <w:sectPr w:rsidSect="000B4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CD0" w:rsidP="000B4CD0">
      <w:pPr>
        <w:pStyle w:val="SuperHeading"/>
      </w:pPr>
      <w:r w:rsidRPr="000B4CD0">
        <w:t>MEASTR0010 Paint aircraft surfaces</w:t>
      </w:r>
    </w:p>
    <w:p w:rsidR="00000000" w:rsidRPr="000B4CD0" w:rsidP="000B4CD0">
      <w:pPr>
        <w:pStyle w:val="Heading1"/>
      </w:pPr>
      <w:bookmarkStart w:id="1" w:name="O_1249890"/>
      <w:bookmarkEnd w:id="1"/>
      <w:r w:rsidRPr="000B4CD0">
        <w:t>Modification History</w:t>
      </w:r>
    </w:p>
    <w:p w:rsidR="00293B7F" w:rsidP="00293B7F">
      <w:pPr>
        <w:pStyle w:val="BodyText"/>
      </w:pPr>
      <w:r w:rsidRPr="000B4CD0">
        <w:t>Release 1. Application changed. Elements and Performance Criteria changed. Foundation Skills made explicit. Range of Conditions removed, and relevant information moved to Assessment Requirements. Assessment Requirements clarified. Supe</w:t>
      </w:r>
      <w:r w:rsidRPr="000B4CD0">
        <w:t>rsedes and is equivalent to MEA415 Paint aircraft surfaces.</w:t>
      </w:r>
    </w:p>
    <w:p w:rsidR="00000000" w:rsidRPr="000B4CD0" w:rsidP="000B4CD0">
      <w:pPr>
        <w:pStyle w:val="Heading1"/>
      </w:pPr>
      <w:bookmarkStart w:id="2" w:name="O_1249891"/>
      <w:bookmarkEnd w:id="2"/>
      <w:r w:rsidRPr="000B4CD0">
        <w:t>Application</w:t>
      </w:r>
    </w:p>
    <w:p w:rsidR="00000000" w:rsidRPr="000B4CD0" w:rsidP="00293B7F">
      <w:pPr>
        <w:pStyle w:val="BodyText"/>
      </w:pPr>
      <w:r w:rsidRPr="000B4CD0">
        <w:t>This unit describes the skills and knowledge required to perform final preparation of surfaces and apply paint finishes to fixed and rotary wing aircraft and aircra</w:t>
      </w:r>
      <w:r w:rsidRPr="000B4CD0">
        <w:t>ft components during the performance of scheduled or unscheduled maintenance. Work may be performed individually or as part of a team.</w:t>
      </w:r>
    </w:p>
    <w:p w:rsidR="00000000" w:rsidRPr="000B4CD0" w:rsidP="00293B7F">
      <w:pPr>
        <w:pStyle w:val="BodyText"/>
      </w:pPr>
      <w:r w:rsidRPr="000B4CD0">
        <w:t>The unit is used in workplaces that operate under the airworthiness regulatory systems of the Civil Aviation Safety Autho</w:t>
      </w:r>
      <w:r w:rsidRPr="000B4CD0">
        <w:t>rity (CASA) and the Defence Aviation Safety Authority (DASA).</w:t>
      </w:r>
    </w:p>
    <w:p w:rsidR="00293B7F" w:rsidP="00293B7F">
      <w:pPr>
        <w:pStyle w:val="BodyText"/>
      </w:pPr>
      <w:r w:rsidRPr="000B4CD0">
        <w:t>Any other relevant legislation, industry standards and codes of practice within Australia must be applied.</w:t>
      </w:r>
    </w:p>
    <w:p w:rsidR="00000000" w:rsidRPr="000B4CD0" w:rsidP="000B4CD0">
      <w:pPr>
        <w:pStyle w:val="Heading1"/>
      </w:pPr>
      <w:bookmarkStart w:id="3" w:name="O_1249892"/>
      <w:bookmarkEnd w:id="3"/>
      <w:r w:rsidRPr="000B4CD0">
        <w:t>Pre-requisite Unit</w:t>
      </w:r>
    </w:p>
    <w:p w:rsidR="00000000" w:rsidRPr="000B4CD0" w:rsidP="00293B7F">
      <w:r w:rsidRPr="000B4CD0">
        <w:t>AURVTP003 Prepare vehicle spray painting equipme</w:t>
      </w:r>
      <w:r w:rsidRPr="000B4CD0">
        <w:t>nt for use</w:t>
      </w:r>
    </w:p>
    <w:p w:rsidR="00000000" w:rsidRPr="000B4CD0" w:rsidP="00293B7F">
      <w:r w:rsidRPr="000B4CD0">
        <w:t>AURVTP012 Apply air dry and polyurethane refinishing materials</w:t>
      </w:r>
    </w:p>
    <w:p w:rsidR="00000000" w:rsidRPr="000B4CD0" w:rsidP="00293B7F">
      <w:r w:rsidRPr="000B4CD0">
        <w:t>MEA107 Interpret and use aviation maintenance industry manuals and specifications</w:t>
      </w:r>
    </w:p>
    <w:p w:rsidR="00000000" w:rsidRPr="000B4CD0" w:rsidP="00293B7F">
      <w:r w:rsidRPr="000B4CD0">
        <w:t>MEA154 Apply work health and safety practices in aviation maintenance</w:t>
      </w:r>
    </w:p>
    <w:p w:rsidR="00000000" w:rsidRPr="000B4CD0" w:rsidP="00293B7F">
      <w:r w:rsidRPr="000B4CD0">
        <w:t>MEA155 Plan and organise aviat</w:t>
      </w:r>
      <w:r w:rsidRPr="000B4CD0">
        <w:t>ion maintenance work activities</w:t>
      </w:r>
    </w:p>
    <w:p w:rsidR="00000000" w:rsidRPr="000B4CD0" w:rsidP="00293B7F">
      <w:r w:rsidRPr="000B4CD0">
        <w:t>MEA156 Apply quality standards during aviation maintenance activities</w:t>
      </w:r>
    </w:p>
    <w:p w:rsidR="00000000" w:rsidRPr="000B4CD0" w:rsidP="00293B7F">
      <w:r w:rsidRPr="000B4CD0">
        <w:t>MEA157 Complete aviation maintenance industry documentation</w:t>
      </w:r>
    </w:p>
    <w:p w:rsidR="00293B7F" w:rsidP="00293B7F">
      <w:pPr>
        <w:pStyle w:val="BodyText"/>
      </w:pPr>
      <w:r w:rsidRPr="000B4CD0">
        <w:t>MEA158 Perform basic hand skills, standard trade practices and fundamentals in aviation mainte</w:t>
      </w:r>
      <w:r w:rsidRPr="000B4CD0">
        <w:t>nance</w:t>
      </w:r>
    </w:p>
    <w:p w:rsidR="00000000" w:rsidRPr="000B4CD0" w:rsidP="000B4CD0">
      <w:pPr>
        <w:pStyle w:val="Heading1"/>
      </w:pPr>
      <w:bookmarkStart w:id="4" w:name="O_1249893"/>
      <w:bookmarkEnd w:id="4"/>
      <w:r w:rsidRPr="000B4CD0">
        <w:t>Competency Field</w:t>
      </w:r>
    </w:p>
    <w:p w:rsidR="00293B7F" w:rsidP="00293B7F">
      <w:pPr>
        <w:pStyle w:val="BodyText"/>
      </w:pPr>
      <w:r w:rsidRPr="000B4CD0">
        <w:t>Aviation maintenance</w:t>
      </w:r>
    </w:p>
    <w:p w:rsidR="00000000" w:rsidRPr="000B4CD0" w:rsidP="000B4CD0">
      <w:pPr>
        <w:pStyle w:val="Heading1"/>
      </w:pPr>
      <w:bookmarkStart w:id="5" w:name="O_1249895"/>
      <w:bookmarkEnd w:id="5"/>
      <w:r w:rsidRPr="000B4CD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93B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CD0" w:rsidP="000B4CD0">
            <w:pPr>
              <w:pStyle w:val="BodyText"/>
            </w:pPr>
            <w:r w:rsidRPr="000B4CD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CD0">
            <w:pPr>
              <w:pStyle w:val="BodyText"/>
              <w:rPr>
                <w:lang w:val="en-NZ"/>
              </w:rPr>
            </w:pPr>
            <w:r w:rsidRPr="000B4CD0">
              <w:rPr>
                <w:rStyle w:val="SpecialBold"/>
              </w:rPr>
              <w:t>Performance Criteria</w:t>
            </w:r>
          </w:p>
        </w:tc>
      </w:tr>
      <w:tr w:rsidTr="00293B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CD0">
            <w:pPr>
              <w:pStyle w:val="BodyText"/>
              <w:rPr>
                <w:lang w:val="en-NZ"/>
              </w:rPr>
            </w:pPr>
            <w:r w:rsidRPr="000B4CD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CD0">
            <w:pPr>
              <w:pStyle w:val="BodyText"/>
              <w:rPr>
                <w:lang w:val="en-NZ"/>
              </w:rPr>
            </w:pPr>
            <w:r w:rsidRPr="000B4CD0">
              <w:t>Performance criteria describe the performance needed to demonstrate achievement of the element.</w:t>
            </w:r>
          </w:p>
        </w:tc>
      </w:tr>
      <w:tr w:rsidTr="00293B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CD0">
            <w:pPr>
              <w:pStyle w:val="BodyText"/>
              <w:rPr>
                <w:lang w:val="en-NZ"/>
              </w:rPr>
            </w:pPr>
            <w:r w:rsidRPr="000B4CD0">
              <w:t>1. Prepare for painting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CD0" w:rsidP="000B4CD0">
            <w:pPr>
              <w:pStyle w:val="BodyText"/>
            </w:pPr>
            <w:r w:rsidRPr="000B4CD0">
              <w:t>1.1 Identify painting task from maintenance documentation and enterprise procedures and identify type of substrate</w:t>
            </w:r>
          </w:p>
          <w:p w:rsidR="00000000" w:rsidRPr="000B4CD0" w:rsidP="000B4CD0">
            <w:pPr>
              <w:pStyle w:val="BodyText"/>
            </w:pPr>
            <w:r w:rsidRPr="000B4CD0">
              <w:t>1.2 Identify and ass</w:t>
            </w:r>
            <w:r w:rsidRPr="000B4CD0">
              <w:t>emble required materials, tools and other items using enterprise procedures and maintenance publications</w:t>
            </w:r>
          </w:p>
          <w:p w:rsidR="00000000" w:rsidRPr="000B4CD0" w:rsidP="000B4CD0">
            <w:pPr>
              <w:pStyle w:val="BodyText"/>
            </w:pPr>
            <w:r w:rsidRPr="000B4CD0">
              <w:t>1.3 Match aircraft or component identification to maintenance documentation</w:t>
            </w:r>
          </w:p>
          <w:p w:rsidR="00000000" w:rsidRPr="000B4CD0" w:rsidP="000B4CD0">
            <w:pPr>
              <w:pStyle w:val="BodyText"/>
            </w:pPr>
            <w:r w:rsidRPr="000B4CD0">
              <w:t>1.4 Prepare surfaces for application of paint in accordance with enterprise</w:t>
            </w:r>
            <w:r w:rsidRPr="000B4CD0">
              <w:t xml:space="preserve"> procedures or process specification</w:t>
            </w:r>
          </w:p>
          <w:p w:rsidR="00000000" w:rsidP="000B4CD0">
            <w:pPr>
              <w:pStyle w:val="BodyText"/>
              <w:rPr>
                <w:lang w:val="en-NZ"/>
              </w:rPr>
            </w:pPr>
            <w:r w:rsidRPr="000B4CD0">
              <w:t>1.5 Apply required masking and barrier materials in accordance with standard enterprise procedures</w:t>
            </w:r>
          </w:p>
        </w:tc>
      </w:tr>
      <w:tr w:rsidTr="00293B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CD0">
            <w:pPr>
              <w:pStyle w:val="BodyText"/>
              <w:rPr>
                <w:lang w:val="en-NZ"/>
              </w:rPr>
            </w:pPr>
            <w:r w:rsidRPr="000B4CD0">
              <w:t>2. Apply primer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CD0" w:rsidP="000B4CD0">
            <w:pPr>
              <w:pStyle w:val="BodyText"/>
            </w:pPr>
            <w:r w:rsidRPr="000B4CD0">
              <w:t>2.1 Identify and comply with work health and safety (WHS) requirements and check personal protective equipment (PPE) for correct fit and function</w:t>
            </w:r>
          </w:p>
          <w:p w:rsidR="00000000" w:rsidRPr="000B4CD0" w:rsidP="000B4CD0">
            <w:pPr>
              <w:pStyle w:val="BodyText"/>
            </w:pPr>
            <w:r w:rsidRPr="000B4CD0">
              <w:t>2.2 Comply with temperature and humidity requirements in accordance with product application procedures or doc</w:t>
            </w:r>
            <w:r w:rsidRPr="000B4CD0">
              <w:t>uments</w:t>
            </w:r>
          </w:p>
          <w:p w:rsidR="00000000" w:rsidRPr="000B4CD0" w:rsidP="000B4CD0">
            <w:pPr>
              <w:pStyle w:val="BodyText"/>
            </w:pPr>
            <w:r w:rsidRPr="000B4CD0">
              <w:t>2.3 Apply specified primer in accordance with enterprise procedures or process specification</w:t>
            </w:r>
          </w:p>
          <w:p w:rsidR="00000000" w:rsidRPr="000B4CD0" w:rsidP="000B4CD0">
            <w:pPr>
              <w:pStyle w:val="BodyText"/>
            </w:pPr>
            <w:r w:rsidRPr="000B4CD0">
              <w:t>2.4 Identify and rectify substandard paintwork in accordance with enterprise procedures or process specification</w:t>
            </w:r>
          </w:p>
          <w:p w:rsidR="00000000" w:rsidP="000B4CD0">
            <w:pPr>
              <w:pStyle w:val="BodyText"/>
              <w:rPr>
                <w:lang w:val="en-NZ"/>
              </w:rPr>
            </w:pPr>
            <w:r w:rsidRPr="000B4CD0">
              <w:t>2.5 Clean equipment in accordance with stan</w:t>
            </w:r>
            <w:r w:rsidRPr="000B4CD0">
              <w:t>dard enterprise procedures</w:t>
            </w:r>
          </w:p>
        </w:tc>
      </w:tr>
      <w:tr w:rsidTr="00293B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CD0">
            <w:pPr>
              <w:pStyle w:val="BodyText"/>
              <w:rPr>
                <w:lang w:val="en-NZ"/>
              </w:rPr>
            </w:pPr>
            <w:r w:rsidRPr="000B4CD0">
              <w:t>3. Apply surface topcoat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CD0" w:rsidP="000B4CD0">
            <w:pPr>
              <w:pStyle w:val="BodyText"/>
            </w:pPr>
            <w:r w:rsidRPr="000B4CD0">
              <w:t>3.1 Identify and comply with WHS requirements and check PPE for correct fit and function</w:t>
            </w:r>
          </w:p>
          <w:p w:rsidR="00000000" w:rsidRPr="000B4CD0" w:rsidP="000B4CD0">
            <w:pPr>
              <w:pStyle w:val="BodyText"/>
            </w:pPr>
            <w:r w:rsidRPr="000B4CD0">
              <w:t xml:space="preserve">3.2 Comply with temperature and humidity requirements </w:t>
            </w:r>
          </w:p>
          <w:p w:rsidR="00000000" w:rsidRPr="000B4CD0" w:rsidP="000B4CD0">
            <w:pPr>
              <w:pStyle w:val="BodyText"/>
            </w:pPr>
            <w:r w:rsidRPr="000B4CD0">
              <w:t>3.3 Prepare specified topcoat material in accordance with m</w:t>
            </w:r>
            <w:r w:rsidRPr="000B4CD0">
              <w:t>anufacturer’s instructions</w:t>
            </w:r>
          </w:p>
          <w:p w:rsidR="00000000" w:rsidRPr="000B4CD0" w:rsidP="000B4CD0">
            <w:pPr>
              <w:pStyle w:val="BodyText"/>
            </w:pPr>
            <w:r w:rsidRPr="000B4CD0">
              <w:t>3.4 Apply topcoat in accordance with enterprise procedures or process specifications</w:t>
            </w:r>
          </w:p>
          <w:p w:rsidR="00000000" w:rsidRPr="000B4CD0" w:rsidP="000B4CD0">
            <w:pPr>
              <w:pStyle w:val="BodyText"/>
            </w:pPr>
            <w:r w:rsidRPr="000B4CD0">
              <w:t>3.5 Identify and rectify substandard paintwork in accordance with enterprise procedures or process specifications</w:t>
            </w:r>
          </w:p>
          <w:p w:rsidR="00000000" w:rsidRPr="000B4CD0" w:rsidP="000B4CD0">
            <w:pPr>
              <w:pStyle w:val="BodyText"/>
            </w:pPr>
            <w:r w:rsidRPr="000B4CD0">
              <w:t>3.6 Remove mask and barrier ma</w:t>
            </w:r>
            <w:r w:rsidRPr="000B4CD0">
              <w:t>terials and complete required final finishing of surface</w:t>
            </w:r>
          </w:p>
          <w:p w:rsidR="00000000" w:rsidP="000B4CD0">
            <w:pPr>
              <w:pStyle w:val="BodyText"/>
              <w:rPr>
                <w:lang w:val="en-NZ"/>
              </w:rPr>
            </w:pPr>
            <w:r w:rsidRPr="000B4CD0">
              <w:t xml:space="preserve">3.7 Complete documentation in accordance with standard enterprise </w:t>
            </w:r>
            <w:r w:rsidRPr="000B4CD0">
              <w:t>procedures</w:t>
            </w:r>
          </w:p>
        </w:tc>
      </w:tr>
      <w:tr w:rsidTr="00293B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CD0">
            <w:pPr>
              <w:pStyle w:val="BodyText"/>
              <w:rPr>
                <w:lang w:val="en-NZ"/>
              </w:rPr>
            </w:pPr>
            <w:r w:rsidRPr="000B4CD0">
              <w:t>4. Clean up work area and maintain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CD0" w:rsidP="000B4CD0">
            <w:pPr>
              <w:pStyle w:val="BodyText"/>
            </w:pPr>
            <w:r w:rsidRPr="000B4CD0">
              <w:t>4.1 Remove and dispose of or store waste materials in accordance with legisl</w:t>
            </w:r>
            <w:r w:rsidRPr="000B4CD0">
              <w:t>ative, regulatory and enterprise procedures</w:t>
            </w:r>
          </w:p>
          <w:p w:rsidR="00000000" w:rsidRPr="000B4CD0" w:rsidP="000B4CD0">
            <w:pPr>
              <w:pStyle w:val="BodyText"/>
            </w:pPr>
            <w:r w:rsidRPr="000B4CD0">
              <w:t>4.2 Clean equipment in accordance with enterprise procedures or manufacturer’s instructions</w:t>
            </w:r>
          </w:p>
          <w:p w:rsidR="00000000" w:rsidRPr="000B4CD0" w:rsidP="000B4CD0">
            <w:pPr>
              <w:pStyle w:val="BodyText"/>
            </w:pPr>
            <w:r w:rsidRPr="000B4CD0">
              <w:t>4.3 Check equipment for serviceability and deal with unserviceable items in accordance with enterprise procedures</w:t>
            </w:r>
          </w:p>
          <w:p w:rsidR="00000000" w:rsidRPr="000B4CD0" w:rsidP="000B4CD0">
            <w:pPr>
              <w:pStyle w:val="BodyText"/>
            </w:pPr>
            <w:r w:rsidRPr="000B4CD0">
              <w:t>4.4 Cl</w:t>
            </w:r>
            <w:r w:rsidRPr="000B4CD0">
              <w:t>ean and maintain tools in accordance with enterprise procedures</w:t>
            </w:r>
          </w:p>
          <w:p w:rsidR="00000000" w:rsidRPr="000B4CD0" w:rsidP="000B4CD0">
            <w:pPr>
              <w:pStyle w:val="BodyText"/>
            </w:pPr>
            <w:r w:rsidRPr="000B4CD0">
              <w:t xml:space="preserve">4.5 Clean work area and inspect for serviceable condition in accordance with standard enterprise procedures </w:t>
            </w:r>
          </w:p>
        </w:tc>
      </w:tr>
    </w:tbl>
    <w:p w:rsidR="00293B7F" w:rsidP="000B4CD0">
      <w:pPr>
        <w:pStyle w:val="BodyText"/>
      </w:pPr>
    </w:p>
    <w:p w:rsidR="00293B7F" w:rsidP="000B4CD0">
      <w:pPr>
        <w:pStyle w:val="BodyText"/>
      </w:pPr>
    </w:p>
    <w:p w:rsidR="00000000" w:rsidRPr="000B4CD0" w:rsidP="000B4CD0">
      <w:pPr>
        <w:pStyle w:val="Heading1"/>
      </w:pPr>
      <w:bookmarkStart w:id="6" w:name="O_1249896"/>
      <w:bookmarkEnd w:id="6"/>
      <w:r w:rsidRPr="000B4CD0">
        <w:t>Foundation Skills</w:t>
      </w:r>
    </w:p>
    <w:p w:rsidR="00000000" w:rsidRPr="000B4CD0" w:rsidP="00293B7F">
      <w:pPr>
        <w:pStyle w:val="BodyText"/>
      </w:pPr>
      <w:r w:rsidRPr="000B4CD0">
        <w:t>This section describes those language, literacy, numeracy and employment skills that are essential to performance but not explicit in the performance criteria.</w:t>
      </w:r>
    </w:p>
    <w:p w:rsidR="00000000" w:rsidRPr="000B4CD0" w:rsidP="000B4CD0">
      <w:pPr>
        <w:pStyle w:val="ListBullet"/>
      </w:pPr>
      <w:r w:rsidRPr="000B4CD0">
        <w:t>Reading skills to interpret maintenance manuals.</w:t>
      </w:r>
    </w:p>
    <w:p w:rsidR="00000000" w:rsidRPr="000B4CD0" w:rsidP="000B4CD0">
      <w:pPr>
        <w:pStyle w:val="ListBullet"/>
      </w:pPr>
      <w:r w:rsidRPr="000B4CD0">
        <w:t>Writing skills to complete documentation.</w:t>
      </w:r>
    </w:p>
    <w:p w:rsidR="00000000" w:rsidRPr="000B4CD0" w:rsidP="000B4CD0">
      <w:pPr>
        <w:pStyle w:val="ListBullet"/>
      </w:pPr>
      <w:r w:rsidRPr="000B4CD0">
        <w:t>Nume</w:t>
      </w:r>
      <w:r w:rsidRPr="000B4CD0">
        <w:t>racy skills to interpret technical information.</w:t>
      </w:r>
    </w:p>
    <w:p w:rsidR="00293B7F" w:rsidP="00293B7F">
      <w:pPr>
        <w:pStyle w:val="BodyText"/>
      </w:pPr>
      <w:r w:rsidRPr="000B4CD0">
        <w:t>Other foundation skills essential to performance are explicit in the performance criteria of this unit.</w:t>
      </w:r>
    </w:p>
    <w:p w:rsidR="00000000" w:rsidRPr="000B4CD0" w:rsidP="000B4CD0">
      <w:pPr>
        <w:pStyle w:val="Heading1"/>
      </w:pPr>
      <w:bookmarkStart w:id="7" w:name="O_1249898"/>
      <w:bookmarkEnd w:id="7"/>
      <w:r w:rsidRPr="000B4CD0">
        <w:t>Unit Mapping Information</w:t>
      </w:r>
    </w:p>
    <w:p w:rsidR="00293B7F" w:rsidP="00293B7F">
      <w:pPr>
        <w:pStyle w:val="BodyText"/>
      </w:pPr>
      <w:r w:rsidRPr="000B4CD0">
        <w:t>Release 1. Supersedes and is equivalent to MEA415 Paint air</w:t>
      </w:r>
      <w:r w:rsidRPr="000B4CD0">
        <w:t>craft surfaces.</w:t>
      </w:r>
    </w:p>
    <w:p w:rsidR="00000000" w:rsidRPr="000B4CD0" w:rsidP="000B4CD0">
      <w:pPr>
        <w:pStyle w:val="Heading1"/>
      </w:pPr>
      <w:bookmarkStart w:id="8" w:name="O_1249905"/>
      <w:bookmarkEnd w:id="8"/>
      <w:r w:rsidRPr="000B4CD0">
        <w:t>Links</w:t>
      </w:r>
    </w:p>
    <w:p w:rsidR="00000000" w:rsidRPr="000B4CD0" w:rsidP="00293B7F">
      <w:pPr>
        <w:pStyle w:val="BodyText"/>
      </w:pPr>
      <w:r w:rsidRPr="000B4CD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01BA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B4CD0" w:rsidP="00293B7F">
      <w:pPr>
        <w:pStyle w:val="BodyText"/>
        <w:sectPr w:rsidSect="000B4C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4CD0" w:rsidP="000B4CD0">
      <w:pPr>
        <w:pStyle w:val="SuperHeading"/>
      </w:pPr>
      <w:r w:rsidRPr="000B4CD0">
        <w:t xml:space="preserve">Assessment </w:t>
      </w:r>
      <w:r w:rsidRPr="000B4CD0">
        <w:t>Requirements for MEASTR0010 Paint aircraft surfaces</w:t>
      </w:r>
    </w:p>
    <w:p w:rsidR="00000000" w:rsidRPr="000B4CD0" w:rsidP="000B4CD0">
      <w:pPr>
        <w:pStyle w:val="Heading1"/>
      </w:pPr>
      <w:bookmarkStart w:id="9" w:name="O_1249900"/>
      <w:bookmarkEnd w:id="9"/>
      <w:r w:rsidRPr="000B4CD0">
        <w:t>Modification History</w:t>
      </w:r>
    </w:p>
    <w:p w:rsidR="00293B7F" w:rsidP="00293B7F">
      <w:pPr>
        <w:pStyle w:val="BodyText"/>
      </w:pPr>
      <w:r w:rsidRPr="000B4CD0">
        <w:t>Release 1. Application changed. Elements and Performance Criteria changed. Foundation Skills made explicit. Range of Conditions removed, and relevant information mov</w:t>
      </w:r>
      <w:r w:rsidRPr="000B4CD0">
        <w:t>ed to Assessment Requirements. Assessment Requirements clarified. Supersedes and is equivalent to MEA415 Paint aircraft surfaces.</w:t>
      </w:r>
    </w:p>
    <w:p w:rsidR="00000000" w:rsidRPr="000B4CD0" w:rsidP="000B4CD0">
      <w:pPr>
        <w:pStyle w:val="Heading1"/>
      </w:pPr>
      <w:bookmarkStart w:id="10" w:name="O_1249901"/>
      <w:bookmarkEnd w:id="10"/>
      <w:r w:rsidRPr="000B4CD0">
        <w:t>Performance Evidence</w:t>
      </w:r>
    </w:p>
    <w:p w:rsidR="00000000" w:rsidRPr="000B4CD0" w:rsidP="00293B7F">
      <w:pPr>
        <w:pStyle w:val="BodyText"/>
      </w:pPr>
      <w:r w:rsidRPr="000B4CD0">
        <w:t>There must be evidence the candidate has completed all the tasks outlined in the elem</w:t>
      </w:r>
      <w:r w:rsidRPr="000B4CD0">
        <w:t xml:space="preserve">ents and performance criteria of this unit and demonstrated the ability to: </w:t>
      </w:r>
    </w:p>
    <w:p w:rsidR="00000000" w:rsidRPr="000B4CD0" w:rsidP="000B4CD0">
      <w:pPr>
        <w:pStyle w:val="ListBullet"/>
      </w:pPr>
      <w:r w:rsidRPr="000B4CD0">
        <w:t>paint aircraft surfaces during scheduled or unscheduled maintenance on at least two occasions, on at least two different substrates from the following:</w:t>
      </w:r>
    </w:p>
    <w:p w:rsidR="00000000" w:rsidRPr="000B4CD0" w:rsidP="000B4CD0">
      <w:pPr>
        <w:pStyle w:val="ListBullet2"/>
      </w:pPr>
      <w:r w:rsidRPr="000B4CD0">
        <w:t>high strength steel</w:t>
      </w:r>
    </w:p>
    <w:p w:rsidR="00000000" w:rsidRPr="000B4CD0" w:rsidP="000B4CD0">
      <w:pPr>
        <w:pStyle w:val="ListBullet2"/>
      </w:pPr>
      <w:r w:rsidRPr="000B4CD0">
        <w:t>aluminium alloys</w:t>
      </w:r>
    </w:p>
    <w:p w:rsidR="00000000" w:rsidRPr="000B4CD0" w:rsidP="000B4CD0">
      <w:pPr>
        <w:pStyle w:val="ListBullet2"/>
      </w:pPr>
      <w:r w:rsidRPr="000B4CD0">
        <w:t>composite fibre</w:t>
      </w:r>
    </w:p>
    <w:p w:rsidR="00000000" w:rsidRPr="000B4CD0" w:rsidP="000B4CD0">
      <w:pPr>
        <w:pStyle w:val="ListBullet2"/>
      </w:pPr>
      <w:r w:rsidRPr="000B4CD0">
        <w:t>plastic</w:t>
      </w:r>
    </w:p>
    <w:p w:rsidR="00000000" w:rsidRPr="000B4CD0" w:rsidP="000B4CD0">
      <w:pPr>
        <w:pStyle w:val="ListBullet2"/>
      </w:pPr>
      <w:r w:rsidRPr="000B4CD0">
        <w:t>transparencies</w:t>
      </w:r>
    </w:p>
    <w:p w:rsidR="00000000" w:rsidRPr="000B4CD0" w:rsidP="000B4CD0">
      <w:pPr>
        <w:pStyle w:val="ListBullet2"/>
      </w:pPr>
      <w:r w:rsidRPr="000B4CD0">
        <w:t>magnesium alloy</w:t>
      </w:r>
    </w:p>
    <w:p w:rsidR="00000000" w:rsidRPr="000B4CD0" w:rsidP="000B4CD0">
      <w:pPr>
        <w:pStyle w:val="ListBullet2"/>
      </w:pPr>
      <w:r w:rsidRPr="000B4CD0">
        <w:t>fabric</w:t>
      </w:r>
    </w:p>
    <w:p w:rsidR="00000000" w:rsidRPr="000B4CD0" w:rsidP="000B4CD0">
      <w:pPr>
        <w:pStyle w:val="ListBullet2"/>
      </w:pPr>
      <w:r w:rsidRPr="000B4CD0">
        <w:t>wood</w:t>
      </w:r>
    </w:p>
    <w:p w:rsidR="00293B7F" w:rsidP="000B4CD0">
      <w:pPr>
        <w:pStyle w:val="ListBullet"/>
      </w:pPr>
      <w:r w:rsidRPr="000B4CD0">
        <w:t>apply system testing procedures, cleanliness requirements and safety precautions at all times, and as relevant to the surfaces being worked on.</w:t>
      </w:r>
    </w:p>
    <w:p w:rsidR="00293B7F" w:rsidP="000B4CD0">
      <w:pPr>
        <w:pStyle w:val="ListBullet"/>
      </w:pPr>
    </w:p>
    <w:p w:rsidR="00000000" w:rsidRPr="000B4CD0" w:rsidP="000B4CD0">
      <w:pPr>
        <w:pStyle w:val="Heading1"/>
      </w:pPr>
      <w:bookmarkStart w:id="11" w:name="O_1249902"/>
      <w:bookmarkEnd w:id="11"/>
      <w:r w:rsidRPr="000B4CD0">
        <w:t>Knowled</w:t>
      </w:r>
      <w:r w:rsidRPr="000B4CD0">
        <w:t>ge Evidence</w:t>
      </w:r>
    </w:p>
    <w:p w:rsidR="00000000" w:rsidRPr="000B4CD0" w:rsidP="00293B7F">
      <w:pPr>
        <w:pStyle w:val="BodyText"/>
      </w:pPr>
      <w:r w:rsidRPr="000B4CD0">
        <w:t>There must be evidence the candidate has knowledge of:</w:t>
      </w:r>
    </w:p>
    <w:p w:rsidR="00000000" w:rsidRPr="000B4CD0" w:rsidP="000B4CD0">
      <w:pPr>
        <w:pStyle w:val="ListBullet"/>
      </w:pPr>
      <w:r w:rsidRPr="000B4CD0">
        <w:t>relevant legislative, regulatory and enterprise procedures, process specifications and maintenance publications, as outlined in:</w:t>
      </w:r>
    </w:p>
    <w:p w:rsidR="00000000" w:rsidRPr="000B4CD0" w:rsidP="000B4CD0">
      <w:pPr>
        <w:pStyle w:val="ListBullet2"/>
      </w:pPr>
      <w:r w:rsidRPr="000B4CD0">
        <w:t>Commonwealth, state and territory environmental legislation, regulations and codes for the storage and disposal of hazardous and toxic materials</w:t>
      </w:r>
    </w:p>
    <w:p w:rsidR="00000000" w:rsidRPr="000B4CD0" w:rsidP="000B4CD0">
      <w:pPr>
        <w:pStyle w:val="ListBullet2"/>
      </w:pPr>
      <w:r w:rsidRPr="000B4CD0">
        <w:t>material safety data sheets (MSDSs)</w:t>
      </w:r>
    </w:p>
    <w:p w:rsidR="00000000" w:rsidRPr="000B4CD0" w:rsidP="000B4CD0">
      <w:pPr>
        <w:pStyle w:val="ListBullet2"/>
      </w:pPr>
      <w:r w:rsidRPr="000B4CD0">
        <w:t>maintenance organisation manuals</w:t>
      </w:r>
    </w:p>
    <w:p w:rsidR="00000000" w:rsidRPr="000B4CD0" w:rsidP="000B4CD0">
      <w:pPr>
        <w:pStyle w:val="ListBullet2"/>
      </w:pPr>
      <w:r w:rsidRPr="000B4CD0">
        <w:t>procedures manuals</w:t>
      </w:r>
    </w:p>
    <w:p w:rsidR="00000000" w:rsidRPr="000B4CD0" w:rsidP="000B4CD0">
      <w:pPr>
        <w:pStyle w:val="ListBullet2"/>
      </w:pPr>
      <w:r w:rsidRPr="000B4CD0">
        <w:t>work instructions</w:t>
      </w:r>
    </w:p>
    <w:p w:rsidR="00000000" w:rsidRPr="000B4CD0" w:rsidP="000B4CD0">
      <w:pPr>
        <w:pStyle w:val="ListBullet2"/>
      </w:pPr>
      <w:r w:rsidRPr="000B4CD0">
        <w:t>relev</w:t>
      </w:r>
      <w:r w:rsidRPr="000B4CD0">
        <w:t>ant Defence regulations and instructions</w:t>
      </w:r>
    </w:p>
    <w:p w:rsidR="00000000" w:rsidRPr="000B4CD0" w:rsidP="000B4CD0">
      <w:pPr>
        <w:pStyle w:val="ListBullet2"/>
      </w:pPr>
      <w:r w:rsidRPr="000B4CD0">
        <w:t>standing instructions</w:t>
      </w:r>
    </w:p>
    <w:p w:rsidR="00000000" w:rsidRPr="000B4CD0" w:rsidP="000B4CD0">
      <w:pPr>
        <w:pStyle w:val="ListBullet"/>
      </w:pPr>
      <w:r w:rsidRPr="000B4CD0">
        <w:t>work health and safety (WHS) procedures for applying aerospace coatings, including personal protective equipment (PPE) and fume extraction, as outlined in:</w:t>
      </w:r>
    </w:p>
    <w:p w:rsidR="00000000" w:rsidRPr="000B4CD0" w:rsidP="000B4CD0">
      <w:pPr>
        <w:pStyle w:val="ListBullet2"/>
      </w:pPr>
      <w:r w:rsidRPr="000B4CD0">
        <w:t>Commonwealth, state and territory W</w:t>
      </w:r>
      <w:r w:rsidRPr="000B4CD0">
        <w:t>HS legislation, regulations and codes</w:t>
      </w:r>
    </w:p>
    <w:p w:rsidR="00000000" w:rsidRPr="000B4CD0" w:rsidP="000B4CD0">
      <w:pPr>
        <w:pStyle w:val="ListBullet2"/>
      </w:pPr>
      <w:r w:rsidRPr="000B4CD0">
        <w:t>procedures manuals</w:t>
      </w:r>
    </w:p>
    <w:p w:rsidR="00000000" w:rsidRPr="000B4CD0" w:rsidP="000B4CD0">
      <w:pPr>
        <w:pStyle w:val="ListBullet2"/>
      </w:pPr>
      <w:r w:rsidRPr="000B4CD0">
        <w:t>safety manuals</w:t>
      </w:r>
    </w:p>
    <w:p w:rsidR="00000000" w:rsidRPr="000B4CD0" w:rsidP="000B4CD0">
      <w:pPr>
        <w:pStyle w:val="ListBullet2"/>
      </w:pPr>
      <w:r w:rsidRPr="000B4CD0">
        <w:t>work instructions</w:t>
      </w:r>
    </w:p>
    <w:p w:rsidR="00000000" w:rsidRPr="000B4CD0" w:rsidP="000B4CD0">
      <w:pPr>
        <w:pStyle w:val="ListBullet2"/>
      </w:pPr>
      <w:r w:rsidRPr="000B4CD0">
        <w:t>maintenance organisation manuals</w:t>
      </w:r>
    </w:p>
    <w:p w:rsidR="00000000" w:rsidRPr="000B4CD0" w:rsidP="000B4CD0">
      <w:pPr>
        <w:pStyle w:val="ListBullet2"/>
      </w:pPr>
      <w:r w:rsidRPr="000B4CD0">
        <w:t>MSDSs</w:t>
      </w:r>
    </w:p>
    <w:p w:rsidR="00000000" w:rsidRPr="000B4CD0" w:rsidP="000B4CD0">
      <w:pPr>
        <w:pStyle w:val="ListBullet2"/>
      </w:pPr>
      <w:r w:rsidRPr="000B4CD0">
        <w:t>Defence regulations and instructions</w:t>
      </w:r>
    </w:p>
    <w:p w:rsidR="00000000" w:rsidRPr="000B4CD0" w:rsidP="000B4CD0">
      <w:pPr>
        <w:pStyle w:val="ListBullet2"/>
      </w:pPr>
      <w:r w:rsidRPr="000B4CD0">
        <w:t>standing instructions</w:t>
      </w:r>
    </w:p>
    <w:p w:rsidR="00000000" w:rsidRPr="000B4CD0" w:rsidP="000B4CD0">
      <w:pPr>
        <w:pStyle w:val="ListBullet"/>
      </w:pPr>
      <w:r w:rsidRPr="000B4CD0">
        <w:t>how to obtain MSDSs</w:t>
      </w:r>
    </w:p>
    <w:p w:rsidR="00000000" w:rsidRPr="000B4CD0" w:rsidP="000B4CD0">
      <w:pPr>
        <w:pStyle w:val="ListBullet"/>
      </w:pPr>
      <w:r w:rsidRPr="000B4CD0">
        <w:t>manufacturer specifications and directions</w:t>
      </w:r>
    </w:p>
    <w:p w:rsidR="00000000" w:rsidRPr="000B4CD0" w:rsidP="000B4CD0">
      <w:pPr>
        <w:pStyle w:val="ListBullet"/>
      </w:pPr>
      <w:r w:rsidRPr="000B4CD0">
        <w:t>materials and tools required for painting aircraft surfaces, including:</w:t>
      </w:r>
    </w:p>
    <w:p w:rsidR="00000000" w:rsidRPr="000B4CD0" w:rsidP="000B4CD0">
      <w:pPr>
        <w:pStyle w:val="ListBullet2"/>
      </w:pPr>
      <w:r w:rsidRPr="000B4CD0">
        <w:t>epoxy primers</w:t>
      </w:r>
    </w:p>
    <w:p w:rsidR="00000000" w:rsidRPr="000B4CD0" w:rsidP="000B4CD0">
      <w:pPr>
        <w:pStyle w:val="ListBullet2"/>
      </w:pPr>
      <w:r w:rsidRPr="000B4CD0">
        <w:t>lacquer primers</w:t>
      </w:r>
    </w:p>
    <w:p w:rsidR="00000000" w:rsidRPr="000B4CD0" w:rsidP="000B4CD0">
      <w:pPr>
        <w:pStyle w:val="ListBullet2"/>
      </w:pPr>
      <w:r w:rsidRPr="000B4CD0">
        <w:t>acrylic topcoats</w:t>
      </w:r>
    </w:p>
    <w:p w:rsidR="00000000" w:rsidRPr="000B4CD0" w:rsidP="000B4CD0">
      <w:pPr>
        <w:pStyle w:val="ListBullet2"/>
      </w:pPr>
      <w:r w:rsidRPr="000B4CD0">
        <w:t>polyurethane topcoats</w:t>
      </w:r>
    </w:p>
    <w:p w:rsidR="00000000" w:rsidRPr="000B4CD0" w:rsidP="000B4CD0">
      <w:pPr>
        <w:pStyle w:val="ListBullet2"/>
      </w:pPr>
      <w:r w:rsidRPr="000B4CD0">
        <w:t>chemicals</w:t>
      </w:r>
    </w:p>
    <w:p w:rsidR="00000000" w:rsidRPr="000B4CD0" w:rsidP="000B4CD0">
      <w:pPr>
        <w:pStyle w:val="ListBullet2"/>
      </w:pPr>
      <w:r w:rsidRPr="000B4CD0">
        <w:t>masking and barrier materials</w:t>
      </w:r>
    </w:p>
    <w:p w:rsidR="00000000" w:rsidRPr="000B4CD0" w:rsidP="000B4CD0">
      <w:pPr>
        <w:pStyle w:val="ListBullet2"/>
      </w:pPr>
      <w:r w:rsidRPr="000B4CD0">
        <w:t>low pressure gun or touch-up gun</w:t>
      </w:r>
    </w:p>
    <w:p w:rsidR="00000000" w:rsidRPr="000B4CD0" w:rsidP="000B4CD0">
      <w:pPr>
        <w:pStyle w:val="ListBullet2"/>
      </w:pPr>
      <w:r w:rsidRPr="000B4CD0">
        <w:t>general purpose suction feed spray guns</w:t>
      </w:r>
    </w:p>
    <w:p w:rsidR="00000000" w:rsidRPr="000B4CD0" w:rsidP="000B4CD0">
      <w:pPr>
        <w:pStyle w:val="ListBullet2"/>
      </w:pPr>
      <w:r w:rsidRPr="000B4CD0">
        <w:t>airless spray units</w:t>
      </w:r>
    </w:p>
    <w:p w:rsidR="00000000" w:rsidRPr="000B4CD0" w:rsidP="000B4CD0">
      <w:pPr>
        <w:pStyle w:val="ListBullet2"/>
      </w:pPr>
      <w:r w:rsidRPr="000B4CD0">
        <w:t>electrostatic spray equipment</w:t>
      </w:r>
    </w:p>
    <w:p w:rsidR="00000000" w:rsidRPr="000B4CD0" w:rsidP="000B4CD0">
      <w:pPr>
        <w:pStyle w:val="ListBullet2"/>
      </w:pPr>
      <w:r w:rsidRPr="000B4CD0">
        <w:t>sanding and polishing equipment and materials</w:t>
      </w:r>
    </w:p>
    <w:p w:rsidR="00000000" w:rsidRPr="000B4CD0" w:rsidP="000B4CD0">
      <w:pPr>
        <w:pStyle w:val="ListBullet"/>
      </w:pPr>
      <w:r w:rsidRPr="000B4CD0">
        <w:t>types of paint finishes and applicability to various substrates</w:t>
      </w:r>
    </w:p>
    <w:p w:rsidR="00000000" w:rsidRPr="000B4CD0" w:rsidP="000B4CD0">
      <w:pPr>
        <w:pStyle w:val="ListBullet"/>
      </w:pPr>
      <w:r w:rsidRPr="000B4CD0">
        <w:t>procedures for preparing surfaces for paint application</w:t>
      </w:r>
    </w:p>
    <w:p w:rsidR="00000000" w:rsidRPr="000B4CD0" w:rsidP="000B4CD0">
      <w:pPr>
        <w:pStyle w:val="ListBullet"/>
      </w:pPr>
      <w:r w:rsidRPr="000B4CD0">
        <w:t>types of masking and barrier materials</w:t>
      </w:r>
    </w:p>
    <w:p w:rsidR="00000000" w:rsidRPr="000B4CD0" w:rsidP="000B4CD0">
      <w:pPr>
        <w:pStyle w:val="ListBullet"/>
      </w:pPr>
      <w:r w:rsidRPr="000B4CD0">
        <w:t>methods used for final finishing of surfaces</w:t>
      </w:r>
    </w:p>
    <w:p w:rsidR="00293B7F" w:rsidP="000B4CD0">
      <w:pPr>
        <w:pStyle w:val="ListBullet"/>
      </w:pPr>
      <w:r w:rsidRPr="000B4CD0">
        <w:t>environmental legislation and regulations relating to the storage, use and disposal of hazardous materials.</w:t>
      </w:r>
    </w:p>
    <w:p w:rsidR="00293B7F" w:rsidP="000B4CD0">
      <w:pPr>
        <w:pStyle w:val="ListBullet"/>
      </w:pPr>
    </w:p>
    <w:p w:rsidR="00000000" w:rsidRPr="000B4CD0" w:rsidP="000B4CD0">
      <w:pPr>
        <w:pStyle w:val="Heading1"/>
      </w:pPr>
      <w:bookmarkStart w:id="12" w:name="O_1249903"/>
      <w:bookmarkEnd w:id="12"/>
      <w:r w:rsidRPr="000B4CD0">
        <w:t>Assessment Conditions</w:t>
      </w:r>
    </w:p>
    <w:p w:rsidR="00000000" w:rsidRPr="000B4CD0" w:rsidP="00293B7F">
      <w:pPr>
        <w:pStyle w:val="BodyText"/>
      </w:pPr>
      <w:r w:rsidRPr="000B4CD0">
        <w:t xml:space="preserve">The following conditions of assessment represent the requirements of the regulators (DASA and CASA) and maintenance stakeholders and must be rigorously observed. </w:t>
      </w:r>
    </w:p>
    <w:p w:rsidR="00000000" w:rsidRPr="000B4CD0" w:rsidP="00293B7F">
      <w:pPr>
        <w:pStyle w:val="BodyText"/>
      </w:pPr>
      <w:r w:rsidRPr="000B4CD0">
        <w:t>Skills must have been demonstrated under routine supervision in the workplace or in a simulat</w:t>
      </w:r>
      <w:r w:rsidRPr="000B4CD0">
        <w:t xml:space="preserve">ed environment that reflects workplace conditions and contingencies encountered in removing surface coatings from aircraft or aircraft components. The following conditions must be met for this unit:  </w:t>
      </w:r>
    </w:p>
    <w:p w:rsidR="00000000" w:rsidRPr="000B4CD0" w:rsidP="000B4CD0">
      <w:pPr>
        <w:pStyle w:val="ListBullet"/>
      </w:pPr>
      <w:r w:rsidRPr="000B4CD0">
        <w:t>use of suitable facilities, equipment and resources, i</w:t>
      </w:r>
      <w:r w:rsidRPr="000B4CD0">
        <w:t xml:space="preserve">ncluding:  </w:t>
      </w:r>
    </w:p>
    <w:p w:rsidR="00000000" w:rsidRPr="000B4CD0" w:rsidP="000B4CD0">
      <w:pPr>
        <w:pStyle w:val="ListBullet2"/>
      </w:pPr>
      <w:r w:rsidRPr="000B4CD0">
        <w:t xml:space="preserve">workplace procedures, manufacturing specifications, codes, standards, manuals, and reference materials relevant to removing surface coatings from aircraft or aircraft components </w:t>
      </w:r>
    </w:p>
    <w:p w:rsidR="00000000" w:rsidRPr="000B4CD0" w:rsidP="000B4CD0">
      <w:pPr>
        <w:pStyle w:val="ListBullet2"/>
      </w:pPr>
      <w:r w:rsidRPr="000B4CD0">
        <w:t>materials, tools and equipment specified in the maintenance manu</w:t>
      </w:r>
      <w:r w:rsidRPr="000B4CD0">
        <w:t>als and applicable procedures</w:t>
      </w:r>
    </w:p>
    <w:p w:rsidR="00000000" w:rsidRPr="000B4CD0" w:rsidP="000B4CD0">
      <w:pPr>
        <w:pStyle w:val="ListBullet2"/>
      </w:pPr>
      <w:r w:rsidRPr="000B4CD0">
        <w:t xml:space="preserve">general and special-purpose tools and items of ground support. </w:t>
      </w:r>
    </w:p>
    <w:p w:rsidR="00000000" w:rsidRPr="000B4CD0" w:rsidP="00293B7F">
      <w:pPr>
        <w:pStyle w:val="BodyText"/>
      </w:pPr>
      <w:r w:rsidRPr="000B4CD0">
        <w:t xml:space="preserve">Evidence of tasks demonstrating competency must be recorded in a log of industrial experience and achievement. </w:t>
      </w:r>
    </w:p>
    <w:p w:rsidR="00293B7F" w:rsidP="00293B7F">
      <w:pPr>
        <w:pStyle w:val="BodyText"/>
      </w:pPr>
      <w:r w:rsidRPr="000B4CD0">
        <w:t>Assessors must satisfy the NVR/AQTF mandatory comp</w:t>
      </w:r>
      <w:r w:rsidRPr="000B4CD0">
        <w:t xml:space="preserve">etency requirements for assessors. </w:t>
      </w:r>
    </w:p>
    <w:p w:rsidR="00000000" w:rsidRPr="000B4CD0" w:rsidP="000B4CD0">
      <w:pPr>
        <w:pStyle w:val="Heading1"/>
      </w:pPr>
      <w:bookmarkStart w:id="13" w:name="O_1249906"/>
      <w:bookmarkEnd w:id="13"/>
      <w:r w:rsidRPr="000B4CD0">
        <w:t>Links</w:t>
      </w:r>
    </w:p>
    <w:p w:rsidR="00000000" w:rsidRPr="000B4CD0" w:rsidP="00293B7F">
      <w:pPr>
        <w:pStyle w:val="BodyText"/>
      </w:pPr>
      <w:r w:rsidRPr="000B4CD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01BA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B4CD0" w:rsidP="000B4CD0"/>
    <w:sectPr w:rsidSect="000B4C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D0" w:rsidRPr="00293B7F" w:rsidP="00293B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7F" w:rsidP="000B4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B7F" w:rsidP="000B4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93B7F" w:rsidP="000B4C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D0" w:rsidP="000B4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3B7F">
      <w:t>Approved</w:t>
    </w:r>
    <w:r w:rsidR="00293B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3B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3B7F">
      <w:rPr>
        <w:noProof/>
      </w:rPr>
      <w:t>4</w:t>
    </w:r>
    <w:r>
      <w:rPr>
        <w:noProof/>
      </w:rPr>
      <w:fldChar w:fldCharType="end"/>
    </w:r>
  </w:p>
  <w:p w:rsidR="000B4CD0" w:rsidP="000B4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3B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3B7F">
      <w:t>Manufacturing Industry Skills Alliance</w:t>
    </w:r>
    <w:r w:rsidR="00293B7F">
      <w:fldChar w:fldCharType="end"/>
    </w:r>
  </w:p>
  <w:p w:rsidR="000B4CD0" w:rsidP="000B4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CD0" w:rsidRPr="00293B7F" w:rsidP="00293B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7F" w:rsidRPr="002D2AF8" w:rsidP="000B4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MEASTR0010 Paint aircraft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93B7F" w:rsidP="000B4C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D0" w:rsidRPr="002D2AF8" w:rsidP="000B4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3B7F">
      <w:t>MEASTR0010 Paint aircraft surfaces</w:t>
    </w:r>
    <w:r w:rsidR="00293B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3B7F">
      <w:rPr>
        <w:noProof/>
      </w:rPr>
      <w:t>1 March 2025</w:t>
    </w:r>
    <w:r>
      <w:fldChar w:fldCharType="end"/>
    </w:r>
  </w:p>
  <w:p w:rsidR="000B4CD0" w:rsidP="000B4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ECB7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32D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CC7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CD0"/>
  </w:style>
  <w:style w:type="character" w:customStyle="1" w:styleId="Heading1Char">
    <w:name w:val="Heading 1 Char"/>
    <w:basedOn w:val="DefaultParagraphFont"/>
    <w:link w:val="Heading1"/>
    <w:rsid w:val="000B4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C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C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CD0"/>
    <w:rPr>
      <w:b/>
      <w:spacing w:val="0"/>
    </w:rPr>
  </w:style>
  <w:style w:type="paragraph" w:styleId="ListBullet2">
    <w:name w:val="List Bullet 2"/>
    <w:basedOn w:val="List2"/>
    <w:rsid w:val="000B4C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4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C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4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C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4CD0"/>
    <w:rPr>
      <w:i/>
    </w:rPr>
  </w:style>
  <w:style w:type="paragraph" w:styleId="Caption">
    <w:name w:val="caption"/>
    <w:basedOn w:val="BodyText"/>
    <w:next w:val="Normal"/>
    <w:qFormat/>
    <w:rsid w:val="000B4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CD0"/>
  </w:style>
  <w:style w:type="paragraph" w:styleId="TableofFigures">
    <w:name w:val="table of figures"/>
    <w:basedOn w:val="Normal"/>
    <w:next w:val="Normal"/>
    <w:semiHidden/>
    <w:rsid w:val="000B4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C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4CD0"/>
    <w:rPr>
      <w:rFonts w:ascii="Wingdings" w:hAnsi="Wingdings"/>
    </w:rPr>
  </w:style>
  <w:style w:type="paragraph" w:customStyle="1" w:styleId="TableHeading">
    <w:name w:val="Table Heading"/>
    <w:basedOn w:val="HeadingBase"/>
    <w:rsid w:val="000B4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CD0"/>
    <w:rPr>
      <w:color w:val="0033CC"/>
      <w:u w:val="none"/>
    </w:rPr>
  </w:style>
  <w:style w:type="paragraph" w:customStyle="1" w:styleId="BodyTextRight">
    <w:name w:val="Body Text Right"/>
    <w:basedOn w:val="BodyText"/>
    <w:rsid w:val="000B4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C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CD0"/>
    <w:rPr>
      <w:sz w:val="32"/>
    </w:rPr>
  </w:style>
  <w:style w:type="paragraph" w:customStyle="1" w:styleId="HeadingProcedure">
    <w:name w:val="Heading Procedure"/>
    <w:basedOn w:val="HeadingBase"/>
    <w:next w:val="Normal"/>
    <w:rsid w:val="000B4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CD0"/>
    <w:pPr>
      <w:spacing w:before="60" w:after="60"/>
    </w:pPr>
  </w:style>
  <w:style w:type="paragraph" w:styleId="ListContinue">
    <w:name w:val="List Continue"/>
    <w:basedOn w:val="List"/>
    <w:rsid w:val="000B4CD0"/>
    <w:pPr>
      <w:ind w:firstLine="0"/>
    </w:pPr>
  </w:style>
  <w:style w:type="paragraph" w:customStyle="1" w:styleId="ListNote">
    <w:name w:val="List Note"/>
    <w:basedOn w:val="List"/>
    <w:rsid w:val="000B4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CD0"/>
    <w:rPr>
      <w:rFonts w:ascii="Courier New" w:hAnsi="Courier New"/>
    </w:rPr>
  </w:style>
  <w:style w:type="paragraph" w:customStyle="1" w:styleId="NoteBullet">
    <w:name w:val="Note Bullet"/>
    <w:basedOn w:val="Note"/>
    <w:rsid w:val="000B4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C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4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CD0"/>
    <w:rPr>
      <w:b/>
      <w:smallCaps/>
    </w:rPr>
  </w:style>
  <w:style w:type="paragraph" w:customStyle="1" w:styleId="TableListNumber">
    <w:name w:val="Table List Number"/>
    <w:basedOn w:val="ListNumber"/>
    <w:rsid w:val="000B4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CD0"/>
    <w:pPr>
      <w:numPr>
        <w:numId w:val="9"/>
      </w:numPr>
    </w:pPr>
  </w:style>
  <w:style w:type="paragraph" w:customStyle="1" w:styleId="ListAlpha2">
    <w:name w:val="List Alpha 2"/>
    <w:basedOn w:val="List2"/>
    <w:rsid w:val="000B4CD0"/>
    <w:pPr>
      <w:numPr>
        <w:numId w:val="8"/>
      </w:numPr>
    </w:pPr>
  </w:style>
  <w:style w:type="paragraph" w:styleId="List2">
    <w:name w:val="List 2"/>
    <w:basedOn w:val="BodyText"/>
    <w:rsid w:val="000B4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C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C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4CD0"/>
    <w:pPr>
      <w:numPr>
        <w:numId w:val="4"/>
      </w:numPr>
    </w:pPr>
  </w:style>
  <w:style w:type="paragraph" w:styleId="ListContinue2">
    <w:name w:val="List Continue 2"/>
    <w:basedOn w:val="List2"/>
    <w:rsid w:val="000B4CD0"/>
    <w:pPr>
      <w:ind w:firstLine="0"/>
    </w:pPr>
  </w:style>
  <w:style w:type="paragraph" w:styleId="ListContinue3">
    <w:name w:val="List Continue 3"/>
    <w:basedOn w:val="List3"/>
    <w:rsid w:val="000B4CD0"/>
    <w:pPr>
      <w:ind w:left="1021" w:firstLine="0"/>
    </w:pPr>
  </w:style>
  <w:style w:type="paragraph" w:styleId="ListContinue4">
    <w:name w:val="List Continue 4"/>
    <w:basedOn w:val="List4"/>
    <w:rsid w:val="000B4CD0"/>
    <w:pPr>
      <w:ind w:firstLine="0"/>
    </w:pPr>
  </w:style>
  <w:style w:type="paragraph" w:styleId="ListContinue5">
    <w:name w:val="List Continue 5"/>
    <w:basedOn w:val="List5"/>
    <w:rsid w:val="000B4CD0"/>
    <w:pPr>
      <w:ind w:firstLine="0"/>
    </w:pPr>
  </w:style>
  <w:style w:type="paragraph" w:styleId="ListNumber3">
    <w:name w:val="List Number 3"/>
    <w:basedOn w:val="List3"/>
    <w:rsid w:val="000B4CD0"/>
    <w:pPr>
      <w:numPr>
        <w:numId w:val="5"/>
      </w:numPr>
    </w:pPr>
  </w:style>
  <w:style w:type="paragraph" w:styleId="ListNumber4">
    <w:name w:val="List Number 4"/>
    <w:basedOn w:val="List4"/>
    <w:rsid w:val="000B4CD0"/>
    <w:pPr>
      <w:numPr>
        <w:numId w:val="6"/>
      </w:numPr>
    </w:pPr>
  </w:style>
  <w:style w:type="paragraph" w:styleId="ListNumber5">
    <w:name w:val="List Number 5"/>
    <w:basedOn w:val="List5"/>
    <w:rsid w:val="000B4CD0"/>
    <w:pPr>
      <w:numPr>
        <w:numId w:val="7"/>
      </w:numPr>
    </w:pPr>
  </w:style>
  <w:style w:type="paragraph" w:styleId="BlockText">
    <w:name w:val="Block Text"/>
    <w:basedOn w:val="Normal"/>
    <w:rsid w:val="000B4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CD0"/>
    <w:rPr>
      <w:sz w:val="16"/>
      <w:vertAlign w:val="superscript"/>
    </w:rPr>
  </w:style>
  <w:style w:type="character" w:customStyle="1" w:styleId="Symbols">
    <w:name w:val="Symbols"/>
    <w:basedOn w:val="DefaultParagraphFont"/>
    <w:rsid w:val="000B4CD0"/>
    <w:rPr>
      <w:rFonts w:ascii="Symbol" w:hAnsi="Symbol"/>
    </w:rPr>
  </w:style>
  <w:style w:type="character" w:customStyle="1" w:styleId="MenuOptions">
    <w:name w:val="Menu Options"/>
    <w:basedOn w:val="DefaultParagraphFont"/>
    <w:rsid w:val="000B4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CD0"/>
    <w:rPr>
      <w:b/>
    </w:rPr>
  </w:style>
  <w:style w:type="character" w:customStyle="1" w:styleId="Underlined">
    <w:name w:val="Underlined"/>
    <w:basedOn w:val="DefaultParagraphFont"/>
    <w:rsid w:val="000B4CD0"/>
    <w:rPr>
      <w:u w:val="single"/>
    </w:rPr>
  </w:style>
  <w:style w:type="paragraph" w:customStyle="1" w:styleId="TableBodyTextRight">
    <w:name w:val="Table Body Text Right"/>
    <w:basedOn w:val="TableBodyText"/>
    <w:rsid w:val="000B4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CD0"/>
    <w:rPr>
      <w:sz w:val="18"/>
    </w:rPr>
  </w:style>
  <w:style w:type="paragraph" w:customStyle="1" w:styleId="BodySmallRight">
    <w:name w:val="Body Small Right"/>
    <w:basedOn w:val="BodyTextRight"/>
    <w:rsid w:val="000B4CD0"/>
    <w:rPr>
      <w:sz w:val="18"/>
      <w:szCs w:val="18"/>
    </w:rPr>
  </w:style>
  <w:style w:type="paragraph" w:customStyle="1" w:styleId="MarginEdition">
    <w:name w:val="Margin Edition"/>
    <w:basedOn w:val="MarginNote"/>
    <w:rsid w:val="000B4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CD0"/>
    <w:rPr>
      <w:sz w:val="2"/>
      <w:szCs w:val="2"/>
    </w:rPr>
  </w:style>
  <w:style w:type="character" w:customStyle="1" w:styleId="Small">
    <w:name w:val="Small"/>
    <w:basedOn w:val="DefaultParagraphFont"/>
    <w:rsid w:val="000B4CD0"/>
    <w:rPr>
      <w:sz w:val="16"/>
    </w:rPr>
  </w:style>
  <w:style w:type="paragraph" w:customStyle="1" w:styleId="WideTable">
    <w:name w:val="Wide Table"/>
    <w:basedOn w:val="Normal"/>
    <w:rsid w:val="000B4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CD0"/>
  </w:style>
  <w:style w:type="paragraph" w:styleId="Quote">
    <w:name w:val="Quote"/>
    <w:basedOn w:val="Heading1"/>
    <w:link w:val="QuoteChar"/>
    <w:qFormat/>
    <w:rsid w:val="000B4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CD0"/>
    <w:pPr>
      <w:pageBreakBefore/>
    </w:pPr>
  </w:style>
  <w:style w:type="paragraph" w:customStyle="1" w:styleId="Border">
    <w:name w:val="Border"/>
    <w:basedOn w:val="Normal"/>
    <w:qFormat/>
    <w:rsid w:val="000B4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CD0"/>
    <w:rPr>
      <w:u w:val="single"/>
    </w:rPr>
  </w:style>
  <w:style w:type="character" w:customStyle="1" w:styleId="BoldandItalics">
    <w:name w:val="Bold and Italics"/>
    <w:qFormat/>
    <w:rsid w:val="000B4CD0"/>
    <w:rPr>
      <w:b/>
      <w:i/>
      <w:u w:val="none"/>
    </w:rPr>
  </w:style>
  <w:style w:type="paragraph" w:styleId="BalloonText">
    <w:name w:val="Balloon Text"/>
    <w:basedOn w:val="Normal"/>
    <w:link w:val="BalloonTextChar"/>
    <w:rsid w:val="000B4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CD0"/>
    <w:pPr>
      <w:spacing w:before="0" w:after="0"/>
    </w:pPr>
  </w:style>
  <w:style w:type="paragraph" w:customStyle="1" w:styleId="BodyTextBold">
    <w:name w:val="Body Text Bold"/>
    <w:basedOn w:val="BodyText"/>
    <w:qFormat/>
    <w:rsid w:val="000B4CD0"/>
    <w:rPr>
      <w:b/>
    </w:rPr>
  </w:style>
  <w:style w:type="character" w:styleId="Hyperlink">
    <w:name w:val="Hyperlink"/>
    <w:basedOn w:val="DefaultParagraphFont"/>
    <w:uiPriority w:val="99"/>
    <w:unhideWhenUsed/>
    <w:rsid w:val="00293B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1142</Words>
  <Characters>7739</Characters>
  <Application>Microsoft Office Word</Application>
  <DocSecurity>0</DocSecurity>
  <Lines>203</Lines>
  <Paragraphs>145</Paragraphs>
  <ScaleCrop>false</ScaleCrop>
  <Company>Author-it Software Corporation Ltd.</Company>
  <LinksUpToDate>false</LinksUpToDate>
  <CharactersWithSpaces>8736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MEASTR0010 Paint aircraft surfaces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2025-03-01T09:30:00Z</dcterms:created>
  <dcterms:modified xsi:type="dcterms:W3CDTF">2025-03-01T09:30:00Z</dcterms:modified>
</cp:coreProperties>
</file>