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3AB" w:rsidP="008853AB">
      <w:pPr>
        <w:pStyle w:val="Title"/>
      </w:pPr>
      <w:r>
        <w:fldChar w:fldCharType="begin"/>
      </w:r>
      <w:r>
        <w:instrText xml:space="preserve"> TITLE   \* MERGEFORMAT </w:instrText>
      </w:r>
      <w:r>
        <w:fldChar w:fldCharType="separate"/>
      </w:r>
      <w:r>
        <w:t>Assessment Requirements for MEASTR0006 Remove surface coatings from aircraft or aircraft components</w:t>
      </w:r>
      <w:r>
        <w:fldChar w:fldCharType="end"/>
      </w:r>
    </w:p>
    <w:p w:rsidR="008853AB" w:rsidP="008853AB">
      <w:pPr>
        <w:pStyle w:val="Version"/>
        <w:sectPr w:rsidSect="00B125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5AE" w:rsidP="00B125AE">
      <w:pPr>
        <w:pStyle w:val="SuperHeading"/>
      </w:pPr>
      <w:r w:rsidRPr="00B125AE">
        <w:t>Assessment Requirements for MEASTR0006 Remove surface coatings from aircraft or aircraft components</w:t>
      </w:r>
    </w:p>
    <w:p w:rsidR="00000000" w:rsidRPr="00B125AE" w:rsidP="00B125AE">
      <w:pPr>
        <w:pStyle w:val="Heading1"/>
      </w:pPr>
      <w:bookmarkStart w:id="1" w:name="O_1249808"/>
      <w:bookmarkEnd w:id="1"/>
      <w:r w:rsidRPr="00B125AE">
        <w:t>Modification History</w:t>
      </w:r>
    </w:p>
    <w:p w:rsidR="008853AB" w:rsidP="008853AB">
      <w:pPr>
        <w:pStyle w:val="BodyText"/>
      </w:pPr>
      <w:r w:rsidRPr="00B125AE">
        <w:t xml:space="preserve">Release 1. Application changed. Elements and </w:t>
      </w:r>
      <w:r w:rsidRPr="00B125AE">
        <w:t>Performance Criteria changed. Foundation Skills made explicit. Range of Conditions removed, and relevant information moved to Assessment Requirements. Assessment Requirements clarified. Supersedes and is equivalent to MEA411 Remove surface coatings from ai</w:t>
      </w:r>
      <w:r w:rsidRPr="00B125AE">
        <w:t>rcraft or aircraft components.</w:t>
      </w:r>
    </w:p>
    <w:p w:rsidR="00000000" w:rsidRPr="00B125AE" w:rsidP="00B125AE">
      <w:pPr>
        <w:pStyle w:val="Heading1"/>
      </w:pPr>
      <w:bookmarkStart w:id="2" w:name="O_1249809"/>
      <w:bookmarkEnd w:id="2"/>
      <w:r w:rsidRPr="00B125AE">
        <w:t>Performance Evidence</w:t>
      </w:r>
    </w:p>
    <w:p w:rsidR="00000000" w:rsidRPr="00B125AE" w:rsidP="008853AB">
      <w:pPr>
        <w:pStyle w:val="BodyText"/>
      </w:pPr>
      <w:r w:rsidRPr="00B125AE">
        <w:t>There must be evidence the candidate has completed all the tasks outlined in the elements and performance criteria of this unit, and demonstrated the ability to:</w:t>
      </w:r>
    </w:p>
    <w:p w:rsidR="00000000" w:rsidRPr="00B125AE" w:rsidP="00B125AE">
      <w:pPr>
        <w:pStyle w:val="ListBullet"/>
      </w:pPr>
      <w:r w:rsidRPr="00B125AE">
        <w:t>removed surface coati</w:t>
      </w:r>
      <w:r w:rsidRPr="00B125AE">
        <w:t xml:space="preserve">ngs from aircraft or aircraft components during scheduled or unscheduled maintenance on at least two occasions and including the use of chemical strippers </w:t>
      </w:r>
    </w:p>
    <w:p w:rsidR="00000000" w:rsidRPr="00B125AE" w:rsidP="00B125AE">
      <w:pPr>
        <w:pStyle w:val="ListBullet"/>
      </w:pPr>
      <w:r w:rsidRPr="00B125AE">
        <w:t>select and use appropriate mechanical coating removal methods for the aircraft or aircraft component</w:t>
      </w:r>
      <w:r w:rsidRPr="00B125AE">
        <w:t>s being worked on</w:t>
      </w:r>
    </w:p>
    <w:p w:rsidR="008853AB" w:rsidP="00B125AE">
      <w:pPr>
        <w:pStyle w:val="ListBullet"/>
      </w:pPr>
      <w:r w:rsidRPr="00B125AE">
        <w:t>apply system testing procedures, cleanliness requirements and safety precautions at all times, and as relevant to the aircraft or aircraft components being worked on.</w:t>
      </w:r>
    </w:p>
    <w:p w:rsidR="008853AB" w:rsidP="00B125AE">
      <w:pPr>
        <w:pStyle w:val="ListBullet"/>
      </w:pPr>
    </w:p>
    <w:p w:rsidR="00000000" w:rsidRPr="00B125AE" w:rsidP="00B125AE">
      <w:pPr>
        <w:pStyle w:val="Heading1"/>
      </w:pPr>
      <w:bookmarkStart w:id="3" w:name="O_1249810"/>
      <w:bookmarkEnd w:id="3"/>
      <w:r w:rsidRPr="00B125AE">
        <w:t>Knowledge Evidence</w:t>
      </w:r>
    </w:p>
    <w:p w:rsidR="00000000" w:rsidRPr="00B125AE" w:rsidP="008853AB">
      <w:pPr>
        <w:pStyle w:val="BodyText"/>
      </w:pPr>
      <w:r w:rsidRPr="00B125AE">
        <w:t>There must be evidence the candi</w:t>
      </w:r>
      <w:r w:rsidRPr="00B125AE">
        <w:t>date has knowledge of:</w:t>
      </w:r>
    </w:p>
    <w:p w:rsidR="00000000" w:rsidRPr="00B125AE" w:rsidP="00B125AE">
      <w:pPr>
        <w:pStyle w:val="ListBullet"/>
      </w:pPr>
      <w:r w:rsidRPr="00B125AE">
        <w:t>relevant enterprise procedures and maintenance publications, including:</w:t>
      </w:r>
    </w:p>
    <w:p w:rsidR="00000000" w:rsidRPr="00B125AE" w:rsidP="00B125AE">
      <w:pPr>
        <w:pStyle w:val="ListBullet2"/>
      </w:pPr>
      <w:r w:rsidRPr="00B125AE">
        <w:t>maintenance organisation manuals</w:t>
      </w:r>
    </w:p>
    <w:p w:rsidR="00000000" w:rsidRPr="00B125AE" w:rsidP="00B125AE">
      <w:pPr>
        <w:pStyle w:val="ListBullet2"/>
      </w:pPr>
      <w:r w:rsidRPr="00B125AE">
        <w:t>procedures manuals</w:t>
      </w:r>
    </w:p>
    <w:p w:rsidR="00000000" w:rsidRPr="00B125AE" w:rsidP="00B125AE">
      <w:pPr>
        <w:pStyle w:val="ListBullet2"/>
      </w:pPr>
      <w:r w:rsidRPr="00B125AE">
        <w:t>work instructions</w:t>
      </w:r>
    </w:p>
    <w:p w:rsidR="00000000" w:rsidRPr="00B125AE" w:rsidP="00B125AE">
      <w:pPr>
        <w:pStyle w:val="ListBullet2"/>
      </w:pPr>
      <w:r w:rsidRPr="00B125AE">
        <w:t>standing instructions</w:t>
      </w:r>
    </w:p>
    <w:p w:rsidR="00000000" w:rsidRPr="00B125AE" w:rsidP="00B125AE">
      <w:pPr>
        <w:pStyle w:val="ListBullet"/>
      </w:pPr>
      <w:r w:rsidRPr="00B125AE">
        <w:t>sources of legislative, regulatory and enterprise procedures for the removal of aerospace coatings, including fume extraction and the use of personal protective equipment (PPE), including:</w:t>
      </w:r>
    </w:p>
    <w:p w:rsidR="00000000" w:rsidRPr="00B125AE" w:rsidP="00B125AE">
      <w:pPr>
        <w:pStyle w:val="ListBullet2"/>
      </w:pPr>
      <w:r w:rsidRPr="00B125AE">
        <w:t>Commonwealth, state and territory work health and safety (WHS) leg</w:t>
      </w:r>
      <w:r w:rsidRPr="00B125AE">
        <w:t>islation, regulations and codes</w:t>
      </w:r>
    </w:p>
    <w:p w:rsidR="00000000" w:rsidRPr="00B125AE" w:rsidP="00B125AE">
      <w:pPr>
        <w:pStyle w:val="ListBullet2"/>
      </w:pPr>
      <w:r w:rsidRPr="00B125AE">
        <w:t>procedures manuals</w:t>
      </w:r>
    </w:p>
    <w:p w:rsidR="00000000" w:rsidRPr="00B125AE" w:rsidP="00B125AE">
      <w:pPr>
        <w:pStyle w:val="ListBullet2"/>
      </w:pPr>
      <w:r w:rsidRPr="00B125AE">
        <w:t>safety manuals</w:t>
      </w:r>
    </w:p>
    <w:p w:rsidR="00000000" w:rsidRPr="00B125AE" w:rsidP="00B125AE">
      <w:pPr>
        <w:pStyle w:val="ListBullet2"/>
      </w:pPr>
      <w:r w:rsidRPr="00B125AE">
        <w:t>work instructions</w:t>
      </w:r>
    </w:p>
    <w:p w:rsidR="00000000" w:rsidRPr="00B125AE" w:rsidP="00B125AE">
      <w:pPr>
        <w:pStyle w:val="ListBullet2"/>
      </w:pPr>
      <w:r w:rsidRPr="00B125AE">
        <w:t>maintenance organisation manuals</w:t>
      </w:r>
    </w:p>
    <w:p w:rsidR="00000000" w:rsidRPr="00B125AE" w:rsidP="00B125AE">
      <w:pPr>
        <w:pStyle w:val="ListBullet2"/>
      </w:pPr>
      <w:r w:rsidRPr="00B125AE">
        <w:t>material safety data sheets (MSDSs)</w:t>
      </w:r>
    </w:p>
    <w:p w:rsidR="00000000" w:rsidRPr="00B125AE" w:rsidP="00B125AE">
      <w:pPr>
        <w:pStyle w:val="ListBullet2"/>
      </w:pPr>
      <w:r w:rsidRPr="00B125AE">
        <w:t>standing instructions</w:t>
      </w:r>
    </w:p>
    <w:p w:rsidR="00000000" w:rsidRPr="00B125AE" w:rsidP="00B125AE">
      <w:pPr>
        <w:pStyle w:val="ListBullet2"/>
      </w:pPr>
      <w:r w:rsidRPr="00B125AE">
        <w:t>Commonwealth, state and territory environmental legislation, regulations and code</w:t>
      </w:r>
      <w:r w:rsidRPr="00B125AE">
        <w:t>s for the storage and disposal of hazardous and toxic materials</w:t>
      </w:r>
    </w:p>
    <w:p w:rsidR="00000000" w:rsidRPr="00B125AE" w:rsidP="00B125AE">
      <w:pPr>
        <w:pStyle w:val="ListBullet"/>
      </w:pPr>
      <w:r w:rsidRPr="00B125AE">
        <w:t>how to obtain MSDSs</w:t>
      </w:r>
    </w:p>
    <w:p w:rsidR="00000000" w:rsidRPr="00B125AE" w:rsidP="00B125AE">
      <w:pPr>
        <w:pStyle w:val="ListBullet"/>
      </w:pPr>
      <w:r w:rsidRPr="00B125AE">
        <w:t>types of chemicals used for coating removal and methods of application</w:t>
      </w:r>
    </w:p>
    <w:p w:rsidR="00000000" w:rsidRPr="00B125AE" w:rsidP="00B125AE">
      <w:pPr>
        <w:pStyle w:val="ListBullet"/>
      </w:pPr>
      <w:r w:rsidRPr="00B125AE">
        <w:t>types of materials and tools required for removing surface coatings, including:</w:t>
      </w:r>
    </w:p>
    <w:p w:rsidR="00000000" w:rsidRPr="00B125AE" w:rsidP="00B125AE">
      <w:pPr>
        <w:pStyle w:val="ListBullet2"/>
      </w:pPr>
      <w:r w:rsidRPr="00B125AE">
        <w:t>masking tapes and barrier materials</w:t>
      </w:r>
    </w:p>
    <w:p w:rsidR="00000000" w:rsidRPr="00B125AE" w:rsidP="00B125AE">
      <w:pPr>
        <w:pStyle w:val="ListBullet2"/>
      </w:pPr>
      <w:r w:rsidRPr="00B125AE">
        <w:t>chemicals</w:t>
      </w:r>
    </w:p>
    <w:p w:rsidR="00000000" w:rsidRPr="00B125AE" w:rsidP="00B125AE">
      <w:pPr>
        <w:pStyle w:val="ListBullet2"/>
      </w:pPr>
      <w:r w:rsidRPr="00B125AE">
        <w:t>abrasives</w:t>
      </w:r>
    </w:p>
    <w:p w:rsidR="00000000" w:rsidRPr="00B125AE" w:rsidP="00B125AE">
      <w:pPr>
        <w:pStyle w:val="ListBullet2"/>
      </w:pPr>
      <w:r w:rsidRPr="00B125AE">
        <w:t>grinders</w:t>
      </w:r>
    </w:p>
    <w:p w:rsidR="00000000" w:rsidRPr="00B125AE" w:rsidP="00B125AE">
      <w:pPr>
        <w:pStyle w:val="ListBullet2"/>
      </w:pPr>
      <w:r w:rsidRPr="00B125AE">
        <w:t>scrapers</w:t>
      </w:r>
    </w:p>
    <w:p w:rsidR="00000000" w:rsidRPr="00B125AE" w:rsidP="00B125AE">
      <w:pPr>
        <w:pStyle w:val="ListBullet2"/>
      </w:pPr>
      <w:r w:rsidRPr="00B125AE">
        <w:t>paint stripper application pumps</w:t>
      </w:r>
    </w:p>
    <w:p w:rsidR="00000000" w:rsidRPr="00B125AE" w:rsidP="00B125AE">
      <w:pPr>
        <w:pStyle w:val="ListBullet2"/>
      </w:pPr>
      <w:r w:rsidRPr="00B125AE">
        <w:t>blasting equipment</w:t>
      </w:r>
    </w:p>
    <w:p w:rsidR="00000000" w:rsidRPr="00B125AE" w:rsidP="00B125AE">
      <w:pPr>
        <w:pStyle w:val="ListBullet2"/>
      </w:pPr>
      <w:r w:rsidRPr="00B125AE">
        <w:t>cleaning material</w:t>
      </w:r>
    </w:p>
    <w:p w:rsidR="00000000" w:rsidRPr="00B125AE" w:rsidP="00B125AE">
      <w:pPr>
        <w:pStyle w:val="ListBullet"/>
      </w:pPr>
      <w:r w:rsidRPr="00B125AE">
        <w:t>mechanical methods that can be used for coating removal</w:t>
      </w:r>
    </w:p>
    <w:p w:rsidR="00000000" w:rsidRPr="00B125AE" w:rsidP="00B125AE">
      <w:pPr>
        <w:pStyle w:val="ListBullet"/>
      </w:pPr>
      <w:r w:rsidRPr="00B125AE">
        <w:t>environmental requirements that may affect removing sur</w:t>
      </w:r>
      <w:r w:rsidRPr="00B125AE">
        <w:t>face coatings, including:</w:t>
      </w:r>
    </w:p>
    <w:p w:rsidR="00000000" w:rsidRPr="00B125AE" w:rsidP="00B125AE">
      <w:pPr>
        <w:pStyle w:val="ListBullet2"/>
      </w:pPr>
      <w:r w:rsidRPr="00B125AE">
        <w:t>noise</w:t>
      </w:r>
    </w:p>
    <w:p w:rsidR="00000000" w:rsidRPr="00B125AE" w:rsidP="00B125AE">
      <w:pPr>
        <w:pStyle w:val="ListBullet2"/>
      </w:pPr>
      <w:r w:rsidRPr="00B125AE">
        <w:t>dust</w:t>
      </w:r>
    </w:p>
    <w:p w:rsidR="00000000" w:rsidRPr="00B125AE" w:rsidP="00B125AE">
      <w:pPr>
        <w:pStyle w:val="ListBullet2"/>
      </w:pPr>
      <w:r w:rsidRPr="00B125AE">
        <w:t>fume extraction</w:t>
      </w:r>
    </w:p>
    <w:p w:rsidR="00000000" w:rsidRPr="00B125AE" w:rsidP="00B125AE">
      <w:pPr>
        <w:pStyle w:val="ListBullet2"/>
      </w:pPr>
      <w:r w:rsidRPr="00B125AE">
        <w:t>clean-up management</w:t>
      </w:r>
    </w:p>
    <w:p w:rsidR="00000000" w:rsidRPr="00B125AE" w:rsidP="00B125AE">
      <w:pPr>
        <w:pStyle w:val="ListBullet"/>
      </w:pPr>
      <w:r w:rsidRPr="00B125AE">
        <w:t>cleaning methods following coating removal</w:t>
      </w:r>
    </w:p>
    <w:p w:rsidR="008853AB" w:rsidP="00B125AE">
      <w:pPr>
        <w:pStyle w:val="ListBullet"/>
      </w:pPr>
      <w:r w:rsidRPr="00B125AE">
        <w:t>environmental legislation and regulations relating to the storage, use and disposal of hazardous materials.</w:t>
      </w:r>
    </w:p>
    <w:p w:rsidR="008853AB" w:rsidP="00B125AE">
      <w:pPr>
        <w:pStyle w:val="ListBullet"/>
      </w:pPr>
    </w:p>
    <w:p w:rsidR="00000000" w:rsidRPr="00B125AE" w:rsidP="00B125AE">
      <w:pPr>
        <w:pStyle w:val="Heading1"/>
      </w:pPr>
      <w:bookmarkStart w:id="4" w:name="O_1249811"/>
      <w:bookmarkEnd w:id="4"/>
      <w:r w:rsidRPr="00B125AE">
        <w:t>Assessment Conditions</w:t>
      </w:r>
    </w:p>
    <w:p w:rsidR="00000000" w:rsidRPr="00B125AE" w:rsidP="008853AB">
      <w:pPr>
        <w:pStyle w:val="BodyText"/>
      </w:pPr>
      <w:r w:rsidRPr="00B125AE">
        <w:t>The following conditions of assessment represent the requirements of the regulators (DASA and CASA) and maintenance stakeholders and must be rigorously observed.</w:t>
      </w:r>
    </w:p>
    <w:p w:rsidR="00000000" w:rsidRPr="00B125AE" w:rsidP="008853AB">
      <w:pPr>
        <w:pStyle w:val="BodyText"/>
      </w:pPr>
      <w:r w:rsidRPr="00B125AE">
        <w:t>Skills must have been demonstrated under routine supervision in the work</w:t>
      </w:r>
      <w:r w:rsidRPr="00B125AE">
        <w:t xml:space="preserve">place or in a simulated environment that reflects workplace conditions and contingencies encountered in removing surface coatings from aircraft or aircraft components. The following conditions must be met for this unit: </w:t>
      </w:r>
    </w:p>
    <w:p w:rsidR="00000000" w:rsidRPr="00B125AE" w:rsidP="00B125AE">
      <w:pPr>
        <w:pStyle w:val="ListBullet"/>
      </w:pPr>
      <w:r w:rsidRPr="00B125AE">
        <w:t>use of suitable facilities, equipm</w:t>
      </w:r>
      <w:r w:rsidRPr="00B125AE">
        <w:t xml:space="preserve">ent and resources, including: </w:t>
      </w:r>
    </w:p>
    <w:p w:rsidR="00000000" w:rsidRPr="00B125AE" w:rsidP="00B125AE">
      <w:pPr>
        <w:pStyle w:val="ListBullet2"/>
      </w:pPr>
      <w:r w:rsidRPr="00B125AE">
        <w:t>workplace procedures, manufacturing specifications, codes, standards, manuals, and reference materials relevant to removing surface coatings from aircraft or aircraft components</w:t>
      </w:r>
    </w:p>
    <w:p w:rsidR="00000000" w:rsidRPr="00B125AE" w:rsidP="00B125AE">
      <w:pPr>
        <w:pStyle w:val="ListBullet2"/>
      </w:pPr>
      <w:r w:rsidRPr="00B125AE">
        <w:t>materials, tools and equipment specified in th</w:t>
      </w:r>
      <w:r w:rsidRPr="00B125AE">
        <w:t>e maintenance manuals and procedures</w:t>
      </w:r>
    </w:p>
    <w:p w:rsidR="00000000" w:rsidRPr="00B125AE" w:rsidP="00B125AE">
      <w:pPr>
        <w:pStyle w:val="ListBullet2"/>
      </w:pPr>
      <w:r w:rsidRPr="00B125AE">
        <w:t>general and special-purpose tools and items of ground support.</w:t>
      </w:r>
    </w:p>
    <w:p w:rsidR="00000000" w:rsidRPr="00B125AE" w:rsidP="008853AB">
      <w:pPr>
        <w:pStyle w:val="BodyText"/>
      </w:pPr>
      <w:r w:rsidRPr="00B125AE">
        <w:t>Evidence of tasks demonstrating competency must be recorded in a log of industrial experience and achievement.</w:t>
      </w:r>
    </w:p>
    <w:p w:rsidR="008853AB" w:rsidP="008853AB">
      <w:pPr>
        <w:pStyle w:val="BodyText"/>
      </w:pPr>
      <w:r w:rsidRPr="00B125AE">
        <w:t>Assessors must satisfy the NVR/AQTF mandatory</w:t>
      </w:r>
      <w:r w:rsidRPr="00B125AE">
        <w:t xml:space="preserve"> competency requirements for assessors. </w:t>
      </w:r>
    </w:p>
    <w:p w:rsidR="00000000" w:rsidRPr="00B125AE" w:rsidP="00B125AE">
      <w:pPr>
        <w:pStyle w:val="Heading1"/>
      </w:pPr>
      <w:bookmarkStart w:id="5" w:name="O_1249814"/>
      <w:bookmarkEnd w:id="5"/>
      <w:r w:rsidRPr="00B125AE">
        <w:t>Links</w:t>
      </w:r>
    </w:p>
    <w:p w:rsidR="00000000" w:rsidRPr="00B125AE" w:rsidP="008853AB">
      <w:pPr>
        <w:pStyle w:val="BodyText"/>
      </w:pPr>
      <w:r w:rsidRPr="00B125AE">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BA5A8A">
        <w:rPr>
          <w:rStyle w:val="Hyperlink"/>
        </w:rPr>
        <w:t>https://vetnet.gov.au/Pages/TrainingDocs.aspx?q=ce216c9c-04d5-4b3b-9bcf-4e81d0950371</w:t>
      </w:r>
      <w:r>
        <w:fldChar w:fldCharType="end"/>
      </w:r>
    </w:p>
    <w:p w:rsidR="00000000" w:rsidRPr="00B125AE" w:rsidP="00B125AE"/>
    <w:sectPr w:rsidSect="00B125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AE" w:rsidRPr="008853AB" w:rsidP="00885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AB" w:rsidP="00B12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53AB" w:rsidP="00B125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53AB" w:rsidP="00B12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5AE" w:rsidRPr="008853AB" w:rsidP="008853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AB" w:rsidRPr="002D2AF8" w:rsidP="00B125AE">
    <w:pPr>
      <w:pStyle w:val="Header"/>
      <w:framePr w:wrap="around"/>
    </w:pPr>
    <w:r>
      <w:fldChar w:fldCharType="begin"/>
    </w:r>
    <w:r>
      <w:instrText xml:space="preserve"> TITLE   \* MERGEFORMAT </w:instrText>
    </w:r>
    <w:r>
      <w:fldChar w:fldCharType="separate"/>
    </w:r>
    <w:r>
      <w:t>Assessment Requirements for MEASTR0006 Remove surface coatings from aircraft or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853AB" w:rsidP="00B12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B0C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32B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C1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5AE"/>
    <w:pPr>
      <w:spacing w:before="360" w:after="60"/>
      <w:outlineLvl w:val="0"/>
    </w:pPr>
    <w:rPr>
      <w:sz w:val="32"/>
    </w:rPr>
  </w:style>
  <w:style w:type="paragraph" w:styleId="Heading2">
    <w:name w:val="heading 2"/>
    <w:basedOn w:val="HeadingBase"/>
    <w:next w:val="BodyText"/>
    <w:link w:val="Heading2Char"/>
    <w:qFormat/>
    <w:rsid w:val="00B125AE"/>
    <w:pPr>
      <w:keepLines/>
      <w:spacing w:before="240" w:after="120"/>
      <w:outlineLvl w:val="1"/>
    </w:pPr>
    <w:rPr>
      <w:sz w:val="28"/>
      <w:szCs w:val="40"/>
    </w:rPr>
  </w:style>
  <w:style w:type="paragraph" w:styleId="Heading3">
    <w:name w:val="heading 3"/>
    <w:basedOn w:val="HeadingBase"/>
    <w:next w:val="BodyText"/>
    <w:link w:val="Heading3Char"/>
    <w:qFormat/>
    <w:rsid w:val="00B125AE"/>
    <w:pPr>
      <w:spacing w:before="180" w:after="120"/>
      <w:outlineLvl w:val="2"/>
    </w:pPr>
    <w:rPr>
      <w:spacing w:val="-10"/>
      <w:kern w:val="32"/>
    </w:rPr>
  </w:style>
  <w:style w:type="paragraph" w:styleId="Heading4">
    <w:name w:val="heading 4"/>
    <w:basedOn w:val="HeadingBase"/>
    <w:next w:val="BodyText"/>
    <w:link w:val="Heading4Char"/>
    <w:qFormat/>
    <w:rsid w:val="00B125AE"/>
    <w:pPr>
      <w:spacing w:before="160" w:after="120"/>
      <w:outlineLvl w:val="3"/>
    </w:pPr>
    <w:rPr>
      <w:sz w:val="22"/>
    </w:rPr>
  </w:style>
  <w:style w:type="paragraph" w:styleId="Heading5">
    <w:name w:val="heading 5"/>
    <w:basedOn w:val="HeadingBase"/>
    <w:next w:val="Normal"/>
    <w:link w:val="Heading5Char"/>
    <w:qFormat/>
    <w:rsid w:val="00B125AE"/>
    <w:pPr>
      <w:spacing w:before="80"/>
      <w:outlineLvl w:val="4"/>
    </w:pPr>
    <w:rPr>
      <w:color w:val="918585"/>
      <w:sz w:val="20"/>
    </w:rPr>
  </w:style>
  <w:style w:type="paragraph" w:styleId="Heading6">
    <w:name w:val="heading 6"/>
    <w:basedOn w:val="HeadingBase"/>
    <w:next w:val="Normal"/>
    <w:link w:val="Heading6Char"/>
    <w:qFormat/>
    <w:rsid w:val="00B125AE"/>
    <w:pPr>
      <w:spacing w:before="60"/>
      <w:outlineLvl w:val="5"/>
    </w:pPr>
    <w:rPr>
      <w:color w:val="918585"/>
      <w:sz w:val="20"/>
    </w:rPr>
  </w:style>
  <w:style w:type="paragraph" w:styleId="Heading7">
    <w:name w:val="heading 7"/>
    <w:basedOn w:val="Normal"/>
    <w:next w:val="Normal"/>
    <w:link w:val="Heading7Char"/>
    <w:qFormat/>
    <w:rsid w:val="00B125AE"/>
    <w:pPr>
      <w:ind w:left="720"/>
      <w:outlineLvl w:val="6"/>
    </w:pPr>
    <w:rPr>
      <w:i/>
    </w:rPr>
  </w:style>
  <w:style w:type="paragraph" w:styleId="Heading8">
    <w:name w:val="heading 8"/>
    <w:basedOn w:val="Normal"/>
    <w:next w:val="Normal"/>
    <w:link w:val="Heading8Char"/>
    <w:qFormat/>
    <w:rsid w:val="00B125AE"/>
    <w:pPr>
      <w:ind w:left="720"/>
      <w:outlineLvl w:val="7"/>
    </w:pPr>
    <w:rPr>
      <w:i/>
    </w:rPr>
  </w:style>
  <w:style w:type="paragraph" w:styleId="Heading9">
    <w:name w:val="heading 9"/>
    <w:basedOn w:val="Normal"/>
    <w:next w:val="Normal"/>
    <w:link w:val="Heading9Char"/>
    <w:qFormat/>
    <w:rsid w:val="00B125AE"/>
    <w:pPr>
      <w:ind w:left="720"/>
      <w:outlineLvl w:val="8"/>
    </w:pPr>
    <w:rPr>
      <w:i/>
    </w:rPr>
  </w:style>
  <w:style w:type="character" w:default="1" w:styleId="DefaultParagraphFont">
    <w:name w:val="Default Paragraph Font"/>
    <w:uiPriority w:val="1"/>
    <w:unhideWhenUsed/>
    <w:rsid w:val="00B12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5AE"/>
  </w:style>
  <w:style w:type="character" w:customStyle="1" w:styleId="Heading1Char">
    <w:name w:val="Heading 1 Char"/>
    <w:basedOn w:val="DefaultParagraphFont"/>
    <w:link w:val="Heading1"/>
    <w:rsid w:val="00B125AE"/>
    <w:rPr>
      <w:rFonts w:ascii="Times New Roman" w:eastAsia="Times New Roman" w:hAnsi="Times New Roman" w:cs="Times New Roman"/>
      <w:b/>
      <w:sz w:val="32"/>
      <w:szCs w:val="20"/>
      <w:lang w:eastAsia="en-US"/>
    </w:rPr>
  </w:style>
  <w:style w:type="paragraph" w:styleId="BodyText">
    <w:name w:val="Body Text"/>
    <w:basedOn w:val="Normal"/>
    <w:link w:val="BodyTextChar"/>
    <w:rsid w:val="00B12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5AE"/>
    <w:rPr>
      <w:rFonts w:ascii="Times New Roman" w:eastAsia="Times New Roman" w:hAnsi="Times New Roman" w:cs="Times New Roman"/>
      <w:sz w:val="24"/>
      <w:lang w:eastAsia="en-US"/>
    </w:rPr>
  </w:style>
  <w:style w:type="paragraph" w:styleId="ListBullet">
    <w:name w:val="List Bullet"/>
    <w:basedOn w:val="List"/>
    <w:rsid w:val="00B125AE"/>
    <w:pPr>
      <w:numPr>
        <w:numId w:val="12"/>
      </w:numPr>
      <w:tabs>
        <w:tab w:val="clear" w:pos="340"/>
      </w:tabs>
      <w:spacing w:before="40" w:after="40"/>
    </w:pPr>
  </w:style>
  <w:style w:type="paragraph" w:styleId="ListBullet2">
    <w:name w:val="List Bullet 2"/>
    <w:basedOn w:val="List2"/>
    <w:rsid w:val="00B125AE"/>
    <w:pPr>
      <w:numPr>
        <w:numId w:val="13"/>
      </w:numPr>
      <w:tabs>
        <w:tab w:val="clear" w:pos="680"/>
      </w:tabs>
    </w:pPr>
  </w:style>
  <w:style w:type="paragraph" w:customStyle="1" w:styleId="SuperHeading">
    <w:name w:val="SuperHeading"/>
    <w:basedOn w:val="Normal"/>
    <w:rsid w:val="00B125AE"/>
    <w:pPr>
      <w:spacing w:before="240" w:after="120"/>
      <w:outlineLvl w:val="0"/>
    </w:pPr>
    <w:rPr>
      <w:rFonts w:ascii="Times New Roman" w:hAnsi="Times New Roman"/>
      <w:b/>
      <w:sz w:val="32"/>
    </w:rPr>
  </w:style>
  <w:style w:type="paragraph" w:customStyle="1" w:styleId="AllowPageBreak">
    <w:name w:val="AllowPageBreak"/>
    <w:rsid w:val="00B12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2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5AE"/>
    <w:rPr>
      <w:rFonts w:ascii="Courier New" w:eastAsia="Times New Roman" w:hAnsi="Courier New" w:cs="Times New Roman"/>
      <w:i/>
      <w:szCs w:val="20"/>
      <w:lang w:eastAsia="en-US"/>
    </w:rPr>
  </w:style>
  <w:style w:type="paragraph" w:customStyle="1" w:styleId="HeadingBase">
    <w:name w:val="Heading Base"/>
    <w:rsid w:val="00B12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5AE"/>
    <w:pPr>
      <w:tabs>
        <w:tab w:val="right" w:leader="dot" w:pos="9072"/>
      </w:tabs>
      <w:ind w:left="567"/>
    </w:pPr>
    <w:rPr>
      <w:szCs w:val="22"/>
    </w:rPr>
  </w:style>
  <w:style w:type="paragraph" w:customStyle="1" w:styleId="TOCBase">
    <w:name w:val="TOC Base"/>
    <w:rsid w:val="00B12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5AE"/>
    <w:pPr>
      <w:tabs>
        <w:tab w:val="right" w:leader="dot" w:pos="9072"/>
      </w:tabs>
      <w:spacing w:before="40" w:after="40"/>
      <w:ind w:left="284"/>
    </w:pPr>
    <w:rPr>
      <w:rFonts w:ascii="Times New Roman" w:hAnsi="Times New Roman"/>
    </w:rPr>
  </w:style>
  <w:style w:type="paragraph" w:styleId="TOC1">
    <w:name w:val="toc 1"/>
    <w:basedOn w:val="TOCBase"/>
    <w:next w:val="Normal"/>
    <w:rsid w:val="00B12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5AE"/>
    <w:rPr>
      <w:rFonts w:ascii="Times New Roman" w:eastAsia="Times New Roman" w:hAnsi="Times New Roman" w:cs="Times New Roman"/>
      <w:sz w:val="16"/>
      <w:lang w:eastAsia="en-US"/>
    </w:rPr>
  </w:style>
  <w:style w:type="paragraph" w:styleId="Title">
    <w:name w:val="Title"/>
    <w:basedOn w:val="HeadingBase"/>
    <w:link w:val="TitleChar"/>
    <w:qFormat/>
    <w:rsid w:val="00B125AE"/>
    <w:pPr>
      <w:spacing w:before="5040"/>
      <w:jc w:val="center"/>
    </w:pPr>
    <w:rPr>
      <w:sz w:val="48"/>
      <w:szCs w:val="72"/>
      <w:lang w:val="en-US"/>
    </w:rPr>
  </w:style>
  <w:style w:type="character" w:customStyle="1" w:styleId="TitleChar">
    <w:name w:val="Title Char"/>
    <w:basedOn w:val="DefaultParagraphFont"/>
    <w:link w:val="Title"/>
    <w:rsid w:val="00B12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5AE"/>
    <w:pPr>
      <w:tabs>
        <w:tab w:val="left" w:pos="3600"/>
        <w:tab w:val="left" w:pos="3958"/>
      </w:tabs>
    </w:pPr>
  </w:style>
  <w:style w:type="paragraph" w:styleId="List">
    <w:name w:val="List"/>
    <w:basedOn w:val="BodyText"/>
    <w:next w:val="BodyText"/>
    <w:rsid w:val="00B125AE"/>
    <w:pPr>
      <w:tabs>
        <w:tab w:val="left" w:pos="340"/>
      </w:tabs>
      <w:spacing w:before="60" w:after="60"/>
      <w:ind w:left="340" w:hanging="340"/>
    </w:pPr>
  </w:style>
  <w:style w:type="paragraph" w:customStyle="1" w:styleId="Note">
    <w:name w:val="Note"/>
    <w:basedOn w:val="BodyText"/>
    <w:rsid w:val="00B125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25AE"/>
    <w:rPr>
      <w:b/>
      <w:spacing w:val="0"/>
    </w:rPr>
  </w:style>
  <w:style w:type="paragraph" w:customStyle="1" w:styleId="SuperTitle">
    <w:name w:val="SuperTitle"/>
    <w:basedOn w:val="Title"/>
    <w:rsid w:val="00B125AE"/>
    <w:pPr>
      <w:framePr w:wrap="auto" w:hAnchor="text" w:y="6049"/>
    </w:pPr>
    <w:rPr>
      <w:color w:val="000000"/>
      <w:sz w:val="40"/>
    </w:rPr>
  </w:style>
  <w:style w:type="paragraph" w:customStyle="1" w:styleId="TOCTitle">
    <w:name w:val="TOCTitle"/>
    <w:basedOn w:val="Heading1"/>
    <w:rsid w:val="00B125AE"/>
    <w:pPr>
      <w:spacing w:after="240"/>
      <w:jc w:val="center"/>
      <w:outlineLvl w:val="9"/>
    </w:pPr>
    <w:rPr>
      <w:caps/>
    </w:rPr>
  </w:style>
  <w:style w:type="paragraph" w:customStyle="1" w:styleId="Version">
    <w:name w:val="Version"/>
    <w:rsid w:val="00B12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5AE"/>
    <w:pPr>
      <w:keepNext w:val="0"/>
      <w:tabs>
        <w:tab w:val="right" w:pos="4176"/>
      </w:tabs>
      <w:ind w:left="198" w:hanging="198"/>
    </w:pPr>
    <w:rPr>
      <w:rFonts w:ascii="Garamond" w:hAnsi="Garamond"/>
    </w:rPr>
  </w:style>
  <w:style w:type="paragraph" w:styleId="IndexHeading">
    <w:name w:val="index heading"/>
    <w:basedOn w:val="Normal"/>
    <w:next w:val="Index1"/>
    <w:semiHidden/>
    <w:rsid w:val="00B125AE"/>
    <w:pPr>
      <w:spacing w:before="120" w:after="120"/>
    </w:pPr>
    <w:rPr>
      <w:rFonts w:ascii="Arial" w:hAnsi="Arial"/>
      <w:b/>
      <w:color w:val="918585"/>
      <w:sz w:val="24"/>
    </w:rPr>
  </w:style>
  <w:style w:type="paragraph" w:styleId="Header">
    <w:name w:val="header"/>
    <w:basedOn w:val="Normal"/>
    <w:link w:val="HeaderChar"/>
    <w:rsid w:val="00B12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5AE"/>
    <w:rPr>
      <w:rFonts w:ascii="Times New Roman" w:eastAsia="Times New Roman" w:hAnsi="Times New Roman" w:cs="Times New Roman"/>
      <w:sz w:val="16"/>
      <w:szCs w:val="20"/>
      <w:lang w:val="en-GB" w:eastAsia="en-US"/>
    </w:rPr>
  </w:style>
  <w:style w:type="paragraph" w:customStyle="1" w:styleId="Chapter">
    <w:name w:val="Chapter"/>
    <w:basedOn w:val="Normal"/>
    <w:rsid w:val="00B125AE"/>
    <w:pPr>
      <w:spacing w:before="240"/>
    </w:pPr>
    <w:rPr>
      <w:rFonts w:ascii="Times New Roman" w:hAnsi="Times New Roman"/>
      <w:smallCaps/>
      <w:spacing w:val="80"/>
      <w:sz w:val="28"/>
    </w:rPr>
  </w:style>
  <w:style w:type="paragraph" w:customStyle="1" w:styleId="InChapter">
    <w:name w:val="InChapter"/>
    <w:basedOn w:val="Heading3"/>
    <w:rsid w:val="00B125AE"/>
    <w:pPr>
      <w:spacing w:after="240"/>
      <w:outlineLvl w:val="9"/>
    </w:pPr>
    <w:rPr>
      <w:noProof/>
    </w:rPr>
  </w:style>
  <w:style w:type="paragraph" w:styleId="Index2">
    <w:name w:val="index 2"/>
    <w:basedOn w:val="Normal"/>
    <w:next w:val="Normal"/>
    <w:semiHidden/>
    <w:rsid w:val="00B125AE"/>
    <w:pPr>
      <w:tabs>
        <w:tab w:val="right" w:pos="4176"/>
      </w:tabs>
      <w:ind w:left="568" w:hanging="284"/>
    </w:pPr>
    <w:rPr>
      <w:rFonts w:ascii="Garamond" w:hAnsi="Garamond"/>
    </w:rPr>
  </w:style>
  <w:style w:type="paragraph" w:customStyle="1" w:styleId="Byline">
    <w:name w:val="Byline"/>
    <w:rsid w:val="00B12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5AE"/>
    <w:pPr>
      <w:tabs>
        <w:tab w:val="clear" w:pos="3600"/>
        <w:tab w:val="clear" w:pos="3958"/>
      </w:tabs>
      <w:jc w:val="right"/>
    </w:pPr>
  </w:style>
  <w:style w:type="character" w:styleId="Emphasis">
    <w:name w:val="Emphasis"/>
    <w:basedOn w:val="DefaultParagraphFont"/>
    <w:qFormat/>
    <w:rsid w:val="00B125AE"/>
    <w:rPr>
      <w:i/>
    </w:rPr>
  </w:style>
  <w:style w:type="paragraph" w:styleId="Caption">
    <w:name w:val="caption"/>
    <w:basedOn w:val="BodyText"/>
    <w:next w:val="Normal"/>
    <w:qFormat/>
    <w:rsid w:val="00B125AE"/>
    <w:pPr>
      <w:framePr w:w="2268" w:hSpace="181" w:vSpace="181" w:wrap="around" w:vAnchor="text" w:hAnchor="page" w:x="1135" w:y="285" w:anchorLock="1"/>
    </w:pPr>
    <w:rPr>
      <w:i/>
    </w:rPr>
  </w:style>
  <w:style w:type="paragraph" w:customStyle="1" w:styleId="MiniTOCTitle">
    <w:name w:val="MiniTOCTitle"/>
    <w:basedOn w:val="Heading4"/>
    <w:rsid w:val="00B125AE"/>
    <w:pPr>
      <w:spacing w:before="240"/>
      <w:outlineLvl w:val="9"/>
    </w:pPr>
    <w:rPr>
      <w:noProof/>
      <w:sz w:val="24"/>
    </w:rPr>
  </w:style>
  <w:style w:type="paragraph" w:customStyle="1" w:styleId="MiniTOCItem">
    <w:name w:val="MiniTOCItem"/>
    <w:basedOn w:val="ListBullet"/>
    <w:rsid w:val="00B125AE"/>
    <w:pPr>
      <w:numPr>
        <w:numId w:val="0"/>
      </w:numPr>
      <w:tabs>
        <w:tab w:val="right" w:leader="dot" w:pos="6521"/>
      </w:tabs>
      <w:spacing w:before="0" w:after="0"/>
    </w:pPr>
  </w:style>
  <w:style w:type="paragraph" w:customStyle="1" w:styleId="TOFTitle">
    <w:name w:val="TOFTitle"/>
    <w:basedOn w:val="TOCTitle"/>
    <w:rsid w:val="00B125AE"/>
  </w:style>
  <w:style w:type="paragraph" w:styleId="TableofFigures">
    <w:name w:val="table of figures"/>
    <w:basedOn w:val="Normal"/>
    <w:next w:val="Normal"/>
    <w:semiHidden/>
    <w:rsid w:val="00B125AE"/>
    <w:pPr>
      <w:tabs>
        <w:tab w:val="right" w:leader="dot" w:pos="9072"/>
      </w:tabs>
      <w:ind w:left="970" w:hanging="403"/>
    </w:pPr>
    <w:rPr>
      <w:rFonts w:ascii="Times New Roman" w:hAnsi="Times New Roman"/>
      <w:b/>
    </w:rPr>
  </w:style>
  <w:style w:type="paragraph" w:styleId="ListNumber">
    <w:name w:val="List Number"/>
    <w:basedOn w:val="List"/>
    <w:rsid w:val="00B125AE"/>
    <w:pPr>
      <w:numPr>
        <w:numId w:val="15"/>
      </w:numPr>
      <w:tabs>
        <w:tab w:val="clear" w:pos="340"/>
      </w:tabs>
    </w:pPr>
  </w:style>
  <w:style w:type="character" w:customStyle="1" w:styleId="WingdingSymbols">
    <w:name w:val="Wingding Symbols"/>
    <w:rsid w:val="00B125AE"/>
    <w:rPr>
      <w:rFonts w:ascii="Wingdings" w:hAnsi="Wingdings"/>
    </w:rPr>
  </w:style>
  <w:style w:type="paragraph" w:customStyle="1" w:styleId="TableHeading">
    <w:name w:val="Table Heading"/>
    <w:basedOn w:val="HeadingBase"/>
    <w:rsid w:val="00B125AE"/>
    <w:pPr>
      <w:keepLines/>
      <w:pBdr>
        <w:bottom w:val="single" w:sz="6" w:space="1" w:color="918585"/>
      </w:pBdr>
      <w:spacing w:before="240"/>
    </w:pPr>
  </w:style>
  <w:style w:type="character" w:customStyle="1" w:styleId="HotSpot">
    <w:name w:val="HotSpot"/>
    <w:rsid w:val="00B125AE"/>
    <w:rPr>
      <w:color w:val="0033CC"/>
      <w:u w:val="none"/>
    </w:rPr>
  </w:style>
  <w:style w:type="paragraph" w:customStyle="1" w:styleId="BodyTextRight">
    <w:name w:val="Body Text Right"/>
    <w:basedOn w:val="BodyText"/>
    <w:rsid w:val="00B125AE"/>
    <w:pPr>
      <w:spacing w:before="0" w:after="0"/>
      <w:jc w:val="right"/>
    </w:pPr>
  </w:style>
  <w:style w:type="paragraph" w:styleId="Index3">
    <w:name w:val="index 3"/>
    <w:basedOn w:val="ListNumber2"/>
    <w:next w:val="Normal"/>
    <w:semiHidden/>
    <w:rsid w:val="00B125AE"/>
    <w:pPr>
      <w:numPr>
        <w:numId w:val="0"/>
      </w:numPr>
      <w:tabs>
        <w:tab w:val="right" w:leader="dot" w:pos="4176"/>
      </w:tabs>
    </w:pPr>
  </w:style>
  <w:style w:type="paragraph" w:styleId="ListNumber2">
    <w:name w:val="List Number 2"/>
    <w:basedOn w:val="List2"/>
    <w:rsid w:val="00B125AE"/>
    <w:pPr>
      <w:numPr>
        <w:numId w:val="10"/>
      </w:numPr>
      <w:tabs>
        <w:tab w:val="clear" w:pos="1060"/>
      </w:tabs>
    </w:pPr>
  </w:style>
  <w:style w:type="paragraph" w:customStyle="1" w:styleId="MarginNote">
    <w:name w:val="Margin Note"/>
    <w:basedOn w:val="BodyText"/>
    <w:rsid w:val="00B12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5AE"/>
    <w:rPr>
      <w:sz w:val="32"/>
    </w:rPr>
  </w:style>
  <w:style w:type="paragraph" w:customStyle="1" w:styleId="HeadingProcedure">
    <w:name w:val="Heading Procedure"/>
    <w:basedOn w:val="HeadingBase"/>
    <w:next w:val="Normal"/>
    <w:rsid w:val="00B125AE"/>
    <w:pPr>
      <w:tabs>
        <w:tab w:val="left" w:pos="0"/>
      </w:tabs>
      <w:spacing w:before="120" w:after="60"/>
    </w:pPr>
    <w:rPr>
      <w:i/>
      <w:color w:val="918585"/>
      <w:sz w:val="22"/>
    </w:rPr>
  </w:style>
  <w:style w:type="paragraph" w:customStyle="1" w:styleId="TableBodyText">
    <w:name w:val="Table Body Text"/>
    <w:basedOn w:val="BodyText"/>
    <w:rsid w:val="00B125AE"/>
    <w:pPr>
      <w:spacing w:before="60" w:after="60"/>
    </w:pPr>
  </w:style>
  <w:style w:type="paragraph" w:styleId="ListContinue">
    <w:name w:val="List Continue"/>
    <w:basedOn w:val="List"/>
    <w:rsid w:val="00B125AE"/>
    <w:pPr>
      <w:ind w:firstLine="0"/>
    </w:pPr>
  </w:style>
  <w:style w:type="paragraph" w:customStyle="1" w:styleId="ListNote">
    <w:name w:val="List Note"/>
    <w:basedOn w:val="List"/>
    <w:rsid w:val="00B125AE"/>
    <w:pPr>
      <w:pBdr>
        <w:top w:val="single" w:sz="6" w:space="2" w:color="918585"/>
        <w:bottom w:val="single" w:sz="6" w:space="2" w:color="918585"/>
      </w:pBdr>
      <w:tabs>
        <w:tab w:val="left" w:pos="1021"/>
      </w:tabs>
      <w:ind w:firstLine="0"/>
    </w:pPr>
  </w:style>
  <w:style w:type="paragraph" w:customStyle="1" w:styleId="Warning">
    <w:name w:val="Warning"/>
    <w:basedOn w:val="BodyText"/>
    <w:rsid w:val="00B125AE"/>
    <w:pPr>
      <w:shd w:val="clear" w:color="auto" w:fill="D9D9D9"/>
      <w:tabs>
        <w:tab w:val="left" w:pos="992"/>
      </w:tabs>
      <w:ind w:left="119" w:right="119"/>
    </w:pPr>
    <w:rPr>
      <w:sz w:val="20"/>
    </w:rPr>
  </w:style>
  <w:style w:type="paragraph" w:customStyle="1" w:styleId="MarginIcons">
    <w:name w:val="Margin Icons"/>
    <w:basedOn w:val="BodyText"/>
    <w:rsid w:val="00B12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5AE"/>
    <w:rPr>
      <w:rFonts w:ascii="Courier New" w:hAnsi="Courier New"/>
    </w:rPr>
  </w:style>
  <w:style w:type="paragraph" w:customStyle="1" w:styleId="NoteBullet">
    <w:name w:val="Note Bullet"/>
    <w:basedOn w:val="Note"/>
    <w:rsid w:val="00B125AE"/>
    <w:pPr>
      <w:tabs>
        <w:tab w:val="clear" w:pos="680"/>
      </w:tabs>
      <w:spacing w:before="60" w:after="60"/>
    </w:pPr>
  </w:style>
  <w:style w:type="paragraph" w:customStyle="1" w:styleId="SubHeading2">
    <w:name w:val="SubHeading2"/>
    <w:basedOn w:val="HeadingBase"/>
    <w:rsid w:val="00B125AE"/>
    <w:pPr>
      <w:spacing w:before="240" w:after="60"/>
    </w:pPr>
    <w:rPr>
      <w:sz w:val="20"/>
    </w:rPr>
  </w:style>
  <w:style w:type="paragraph" w:customStyle="1" w:styleId="SubHeading1">
    <w:name w:val="SubHeading1"/>
    <w:basedOn w:val="HeadingBase"/>
    <w:rsid w:val="00B125AE"/>
    <w:pPr>
      <w:spacing w:before="240" w:after="60"/>
    </w:pPr>
    <w:rPr>
      <w:color w:val="918585"/>
      <w:sz w:val="22"/>
    </w:rPr>
  </w:style>
  <w:style w:type="paragraph" w:customStyle="1" w:styleId="SideHeading">
    <w:name w:val="Side Heading"/>
    <w:basedOn w:val="HeadingBase"/>
    <w:rsid w:val="00B12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5AE"/>
    <w:pPr>
      <w:tabs>
        <w:tab w:val="num" w:pos="360"/>
      </w:tabs>
    </w:pPr>
  </w:style>
  <w:style w:type="paragraph" w:styleId="PlainText">
    <w:name w:val="Plain Text"/>
    <w:basedOn w:val="Normal"/>
    <w:link w:val="PlainTextChar"/>
    <w:rsid w:val="00B125AE"/>
    <w:rPr>
      <w:sz w:val="20"/>
    </w:rPr>
  </w:style>
  <w:style w:type="character" w:customStyle="1" w:styleId="PlainTextChar">
    <w:name w:val="Plain Text Char"/>
    <w:basedOn w:val="DefaultParagraphFont"/>
    <w:link w:val="PlainText"/>
    <w:rsid w:val="00B125AE"/>
    <w:rPr>
      <w:rFonts w:ascii="Courier New" w:eastAsia="Times New Roman" w:hAnsi="Courier New" w:cs="Times New Roman"/>
      <w:sz w:val="20"/>
      <w:szCs w:val="20"/>
      <w:lang w:eastAsia="en-US"/>
    </w:rPr>
  </w:style>
  <w:style w:type="character" w:customStyle="1" w:styleId="MenuOption">
    <w:name w:val="Menu Option"/>
    <w:basedOn w:val="DefaultParagraphFont"/>
    <w:rsid w:val="00B125AE"/>
    <w:rPr>
      <w:b/>
      <w:smallCaps/>
    </w:rPr>
  </w:style>
  <w:style w:type="paragraph" w:customStyle="1" w:styleId="TableListNumber">
    <w:name w:val="Table List Number"/>
    <w:basedOn w:val="ListNumber"/>
    <w:rsid w:val="00B125AE"/>
    <w:pPr>
      <w:numPr>
        <w:numId w:val="0"/>
      </w:numPr>
    </w:pPr>
  </w:style>
  <w:style w:type="paragraph" w:styleId="TOC4">
    <w:name w:val="toc 4"/>
    <w:basedOn w:val="TOCBase"/>
    <w:next w:val="Normal"/>
    <w:semiHidden/>
    <w:rsid w:val="00B125AE"/>
    <w:pPr>
      <w:tabs>
        <w:tab w:val="right" w:leader="dot" w:pos="9071"/>
      </w:tabs>
      <w:ind w:left="1701"/>
    </w:pPr>
  </w:style>
  <w:style w:type="paragraph" w:customStyle="1" w:styleId="ListAlpha">
    <w:name w:val="List Alpha"/>
    <w:basedOn w:val="List"/>
    <w:rsid w:val="00B125AE"/>
    <w:pPr>
      <w:numPr>
        <w:numId w:val="9"/>
      </w:numPr>
    </w:pPr>
  </w:style>
  <w:style w:type="paragraph" w:customStyle="1" w:styleId="ListAlpha2">
    <w:name w:val="List Alpha 2"/>
    <w:basedOn w:val="List2"/>
    <w:rsid w:val="00B125AE"/>
    <w:pPr>
      <w:numPr>
        <w:numId w:val="8"/>
      </w:numPr>
    </w:pPr>
  </w:style>
  <w:style w:type="paragraph" w:styleId="List2">
    <w:name w:val="List 2"/>
    <w:basedOn w:val="BodyText"/>
    <w:rsid w:val="00B125AE"/>
    <w:pPr>
      <w:tabs>
        <w:tab w:val="left" w:pos="680"/>
      </w:tabs>
      <w:spacing w:before="60" w:after="60"/>
      <w:ind w:left="680" w:hanging="340"/>
    </w:pPr>
  </w:style>
  <w:style w:type="paragraph" w:styleId="List3">
    <w:name w:val="List 3"/>
    <w:basedOn w:val="BodyText"/>
    <w:rsid w:val="00B125AE"/>
    <w:pPr>
      <w:tabs>
        <w:tab w:val="left" w:pos="1021"/>
      </w:tabs>
      <w:spacing w:before="60" w:after="60"/>
      <w:ind w:left="1020" w:hanging="340"/>
    </w:pPr>
  </w:style>
  <w:style w:type="paragraph" w:styleId="List4">
    <w:name w:val="List 4"/>
    <w:basedOn w:val="BodyText"/>
    <w:rsid w:val="00B125AE"/>
    <w:pPr>
      <w:tabs>
        <w:tab w:val="left" w:pos="1361"/>
      </w:tabs>
      <w:spacing w:before="60" w:after="60"/>
      <w:ind w:left="1361" w:hanging="340"/>
    </w:pPr>
  </w:style>
  <w:style w:type="paragraph" w:styleId="List5">
    <w:name w:val="List 5"/>
    <w:basedOn w:val="BodyText"/>
    <w:rsid w:val="00B125AE"/>
    <w:pPr>
      <w:tabs>
        <w:tab w:val="left" w:pos="1701"/>
      </w:tabs>
      <w:spacing w:before="60" w:after="60"/>
      <w:ind w:left="1701" w:hanging="340"/>
    </w:pPr>
  </w:style>
  <w:style w:type="paragraph" w:styleId="ListBullet3">
    <w:name w:val="List Bullet 3"/>
    <w:basedOn w:val="List3"/>
    <w:rsid w:val="00B125AE"/>
    <w:pPr>
      <w:numPr>
        <w:numId w:val="14"/>
      </w:numPr>
      <w:tabs>
        <w:tab w:val="clear" w:pos="1021"/>
      </w:tabs>
      <w:ind w:left="1037" w:hanging="357"/>
    </w:pPr>
  </w:style>
  <w:style w:type="paragraph" w:styleId="ListBullet4">
    <w:name w:val="List Bullet 4"/>
    <w:basedOn w:val="List4"/>
    <w:rsid w:val="00B125AE"/>
    <w:pPr>
      <w:numPr>
        <w:numId w:val="3"/>
      </w:numPr>
      <w:tabs>
        <w:tab w:val="clear" w:pos="1361"/>
      </w:tabs>
    </w:pPr>
  </w:style>
  <w:style w:type="paragraph" w:styleId="ListBullet5">
    <w:name w:val="List Bullet 5"/>
    <w:basedOn w:val="List5"/>
    <w:rsid w:val="00B125AE"/>
    <w:pPr>
      <w:numPr>
        <w:numId w:val="4"/>
      </w:numPr>
    </w:pPr>
  </w:style>
  <w:style w:type="paragraph" w:styleId="ListContinue2">
    <w:name w:val="List Continue 2"/>
    <w:basedOn w:val="List2"/>
    <w:rsid w:val="00B125AE"/>
    <w:pPr>
      <w:ind w:firstLine="0"/>
    </w:pPr>
  </w:style>
  <w:style w:type="paragraph" w:styleId="ListContinue3">
    <w:name w:val="List Continue 3"/>
    <w:basedOn w:val="List3"/>
    <w:rsid w:val="00B125AE"/>
    <w:pPr>
      <w:ind w:left="1021" w:firstLine="0"/>
    </w:pPr>
  </w:style>
  <w:style w:type="paragraph" w:styleId="ListContinue4">
    <w:name w:val="List Continue 4"/>
    <w:basedOn w:val="List4"/>
    <w:rsid w:val="00B125AE"/>
    <w:pPr>
      <w:ind w:firstLine="0"/>
    </w:pPr>
  </w:style>
  <w:style w:type="paragraph" w:styleId="ListContinue5">
    <w:name w:val="List Continue 5"/>
    <w:basedOn w:val="List5"/>
    <w:rsid w:val="00B125AE"/>
    <w:pPr>
      <w:ind w:firstLine="0"/>
    </w:pPr>
  </w:style>
  <w:style w:type="paragraph" w:styleId="ListNumber3">
    <w:name w:val="List Number 3"/>
    <w:basedOn w:val="List3"/>
    <w:rsid w:val="00B125AE"/>
    <w:pPr>
      <w:numPr>
        <w:numId w:val="5"/>
      </w:numPr>
    </w:pPr>
  </w:style>
  <w:style w:type="paragraph" w:styleId="ListNumber4">
    <w:name w:val="List Number 4"/>
    <w:basedOn w:val="List4"/>
    <w:rsid w:val="00B125AE"/>
    <w:pPr>
      <w:numPr>
        <w:numId w:val="6"/>
      </w:numPr>
    </w:pPr>
  </w:style>
  <w:style w:type="paragraph" w:styleId="ListNumber5">
    <w:name w:val="List Number 5"/>
    <w:basedOn w:val="List5"/>
    <w:rsid w:val="00B125AE"/>
    <w:pPr>
      <w:numPr>
        <w:numId w:val="7"/>
      </w:numPr>
    </w:pPr>
  </w:style>
  <w:style w:type="paragraph" w:styleId="BlockText">
    <w:name w:val="Block Text"/>
    <w:basedOn w:val="Normal"/>
    <w:rsid w:val="00B125AE"/>
    <w:pPr>
      <w:spacing w:after="120"/>
      <w:ind w:left="1440" w:right="1440"/>
    </w:pPr>
  </w:style>
  <w:style w:type="character" w:customStyle="1" w:styleId="Subscript">
    <w:name w:val="Subscript"/>
    <w:basedOn w:val="DefaultParagraphFont"/>
    <w:rsid w:val="00B125AE"/>
    <w:rPr>
      <w:sz w:val="16"/>
      <w:vertAlign w:val="subscript"/>
    </w:rPr>
  </w:style>
  <w:style w:type="character" w:customStyle="1" w:styleId="Superscript">
    <w:name w:val="Superscript"/>
    <w:basedOn w:val="DefaultParagraphFont"/>
    <w:rsid w:val="00B125AE"/>
    <w:rPr>
      <w:sz w:val="16"/>
      <w:vertAlign w:val="superscript"/>
    </w:rPr>
  </w:style>
  <w:style w:type="character" w:customStyle="1" w:styleId="Symbols">
    <w:name w:val="Symbols"/>
    <w:basedOn w:val="DefaultParagraphFont"/>
    <w:rsid w:val="00B125AE"/>
    <w:rPr>
      <w:rFonts w:ascii="Symbol" w:hAnsi="Symbol"/>
    </w:rPr>
  </w:style>
  <w:style w:type="character" w:customStyle="1" w:styleId="MenuOptions">
    <w:name w:val="Menu Options"/>
    <w:basedOn w:val="DefaultParagraphFont"/>
    <w:rsid w:val="00B125AE"/>
    <w:rPr>
      <w:rFonts w:ascii="Arial Narrow" w:hAnsi="Arial Narrow"/>
      <w:smallCaps/>
    </w:rPr>
  </w:style>
  <w:style w:type="character" w:customStyle="1" w:styleId="Buttons">
    <w:name w:val="Buttons"/>
    <w:basedOn w:val="DefaultParagraphFont"/>
    <w:rsid w:val="00B125AE"/>
    <w:rPr>
      <w:b/>
    </w:rPr>
  </w:style>
  <w:style w:type="character" w:customStyle="1" w:styleId="Underlined">
    <w:name w:val="Underlined"/>
    <w:basedOn w:val="DefaultParagraphFont"/>
    <w:rsid w:val="00B125AE"/>
    <w:rPr>
      <w:u w:val="single"/>
    </w:rPr>
  </w:style>
  <w:style w:type="paragraph" w:customStyle="1" w:styleId="TableBodyTextRight">
    <w:name w:val="Table Body Text Right"/>
    <w:basedOn w:val="TableBodyText"/>
    <w:rsid w:val="00B125AE"/>
    <w:pPr>
      <w:widowControl w:val="0"/>
      <w:autoSpaceDE w:val="0"/>
      <w:autoSpaceDN w:val="0"/>
      <w:adjustRightInd w:val="0"/>
      <w:jc w:val="right"/>
    </w:pPr>
    <w:rPr>
      <w:rFonts w:cs="Arial"/>
      <w:szCs w:val="18"/>
    </w:rPr>
  </w:style>
  <w:style w:type="paragraph" w:customStyle="1" w:styleId="CopyrightText">
    <w:name w:val="Copyright Text"/>
    <w:basedOn w:val="BodyText"/>
    <w:rsid w:val="00B125AE"/>
    <w:rPr>
      <w:sz w:val="18"/>
    </w:rPr>
  </w:style>
  <w:style w:type="paragraph" w:customStyle="1" w:styleId="BodySmallRight">
    <w:name w:val="Body Small Right"/>
    <w:basedOn w:val="BodyTextRight"/>
    <w:rsid w:val="00B125AE"/>
    <w:rPr>
      <w:sz w:val="18"/>
      <w:szCs w:val="18"/>
    </w:rPr>
  </w:style>
  <w:style w:type="paragraph" w:customStyle="1" w:styleId="MarginEdition">
    <w:name w:val="Margin Edition"/>
    <w:basedOn w:val="MarginNote"/>
    <w:rsid w:val="00B125AE"/>
    <w:pPr>
      <w:spacing w:before="0" w:after="0"/>
    </w:pPr>
    <w:rPr>
      <w:rFonts w:ascii="Times New Roman" w:hAnsi="Times New Roman"/>
      <w:color w:val="999999"/>
    </w:rPr>
  </w:style>
  <w:style w:type="paragraph" w:customStyle="1" w:styleId="Spacer">
    <w:name w:val="Spacer"/>
    <w:basedOn w:val="Normal"/>
    <w:rsid w:val="00B125AE"/>
    <w:rPr>
      <w:sz w:val="2"/>
      <w:szCs w:val="2"/>
    </w:rPr>
  </w:style>
  <w:style w:type="character" w:customStyle="1" w:styleId="Small">
    <w:name w:val="Small"/>
    <w:basedOn w:val="DefaultParagraphFont"/>
    <w:rsid w:val="00B125AE"/>
    <w:rPr>
      <w:sz w:val="16"/>
    </w:rPr>
  </w:style>
  <w:style w:type="paragraph" w:customStyle="1" w:styleId="WideTable">
    <w:name w:val="Wide Table"/>
    <w:basedOn w:val="Normal"/>
    <w:rsid w:val="00B125AE"/>
    <w:pPr>
      <w:ind w:left="-1418"/>
    </w:pPr>
    <w:rPr>
      <w:sz w:val="2"/>
      <w:szCs w:val="2"/>
    </w:rPr>
  </w:style>
  <w:style w:type="character" w:styleId="PageNumber">
    <w:name w:val="page number"/>
    <w:basedOn w:val="DefaultParagraphFont"/>
    <w:rsid w:val="00B125AE"/>
  </w:style>
  <w:style w:type="paragraph" w:styleId="Quote">
    <w:name w:val="Quote"/>
    <w:basedOn w:val="Heading1"/>
    <w:link w:val="QuoteChar"/>
    <w:qFormat/>
    <w:rsid w:val="00B125AE"/>
    <w:rPr>
      <w:b w:val="0"/>
      <w:sz w:val="72"/>
      <w:szCs w:val="72"/>
      <w:lang w:val="en-NZ"/>
    </w:rPr>
  </w:style>
  <w:style w:type="character" w:customStyle="1" w:styleId="QuoteChar">
    <w:name w:val="Quote Char"/>
    <w:basedOn w:val="DefaultParagraphFont"/>
    <w:link w:val="Quote"/>
    <w:rsid w:val="00B12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5AE"/>
    <w:pPr>
      <w:pageBreakBefore/>
    </w:pPr>
  </w:style>
  <w:style w:type="paragraph" w:customStyle="1" w:styleId="Border">
    <w:name w:val="Border"/>
    <w:basedOn w:val="Normal"/>
    <w:qFormat/>
    <w:rsid w:val="00B12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5AE"/>
    <w:rPr>
      <w:b/>
      <w:bCs/>
      <w:i/>
      <w:iCs/>
      <w:color w:val="auto"/>
    </w:rPr>
  </w:style>
  <w:style w:type="paragraph" w:styleId="IntenseQuote">
    <w:name w:val="Intense Quote"/>
    <w:basedOn w:val="Normal"/>
    <w:next w:val="Normal"/>
    <w:link w:val="IntenseQuoteChar"/>
    <w:uiPriority w:val="30"/>
    <w:qFormat/>
    <w:rsid w:val="00B12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5AE"/>
    <w:rPr>
      <w:smallCaps/>
      <w:color w:val="auto"/>
      <w:u w:val="single"/>
    </w:rPr>
  </w:style>
  <w:style w:type="character" w:styleId="IntenseReference">
    <w:name w:val="Intense Reference"/>
    <w:basedOn w:val="DefaultParagraphFont"/>
    <w:uiPriority w:val="32"/>
    <w:qFormat/>
    <w:rsid w:val="00B125AE"/>
    <w:rPr>
      <w:b/>
      <w:bCs/>
      <w:smallCaps/>
      <w:color w:val="auto"/>
      <w:spacing w:val="5"/>
      <w:u w:val="single"/>
    </w:rPr>
  </w:style>
  <w:style w:type="paragraph" w:customStyle="1" w:styleId="2ColumnHeading">
    <w:name w:val="2Column Heading"/>
    <w:basedOn w:val="BodyText"/>
    <w:qFormat/>
    <w:rsid w:val="00B125AE"/>
    <w:pPr>
      <w:spacing w:after="60"/>
      <w:ind w:left="-2268"/>
    </w:pPr>
    <w:rPr>
      <w:b/>
    </w:rPr>
  </w:style>
  <w:style w:type="paragraph" w:customStyle="1" w:styleId="Heading1TOC">
    <w:name w:val="Heading1 TOC"/>
    <w:basedOn w:val="Normal"/>
    <w:qFormat/>
    <w:rsid w:val="00B125AE"/>
    <w:pPr>
      <w:spacing w:before="240" w:after="120"/>
    </w:pPr>
    <w:rPr>
      <w:rFonts w:ascii="Times New Roman" w:hAnsi="Times New Roman"/>
      <w:b/>
      <w:sz w:val="32"/>
    </w:rPr>
  </w:style>
  <w:style w:type="paragraph" w:customStyle="1" w:styleId="Heading2TOC">
    <w:name w:val="Heading2 TOC"/>
    <w:basedOn w:val="Normal"/>
    <w:qFormat/>
    <w:rsid w:val="00B125AE"/>
    <w:pPr>
      <w:spacing w:before="240" w:after="60"/>
    </w:pPr>
    <w:rPr>
      <w:rFonts w:ascii="Times New Roman" w:hAnsi="Times New Roman"/>
      <w:b/>
      <w:sz w:val="28"/>
    </w:rPr>
  </w:style>
  <w:style w:type="character" w:customStyle="1" w:styleId="Underline">
    <w:name w:val="Underline"/>
    <w:basedOn w:val="DefaultParagraphFont"/>
    <w:qFormat/>
    <w:rsid w:val="00B125AE"/>
    <w:rPr>
      <w:u w:val="single"/>
    </w:rPr>
  </w:style>
  <w:style w:type="character" w:customStyle="1" w:styleId="BoldandItalics">
    <w:name w:val="Bold and Italics"/>
    <w:qFormat/>
    <w:rsid w:val="00B125AE"/>
    <w:rPr>
      <w:b/>
      <w:i/>
      <w:u w:val="none"/>
    </w:rPr>
  </w:style>
  <w:style w:type="paragraph" w:styleId="BalloonText">
    <w:name w:val="Balloon Text"/>
    <w:basedOn w:val="Normal"/>
    <w:link w:val="BalloonTextChar"/>
    <w:rsid w:val="00B125AE"/>
    <w:rPr>
      <w:rFonts w:ascii="Tahoma" w:hAnsi="Tahoma" w:cs="Tahoma"/>
      <w:sz w:val="16"/>
      <w:szCs w:val="16"/>
    </w:rPr>
  </w:style>
  <w:style w:type="character" w:customStyle="1" w:styleId="BalloonTextChar">
    <w:name w:val="Balloon Text Char"/>
    <w:basedOn w:val="DefaultParagraphFont"/>
    <w:link w:val="BalloonText"/>
    <w:rsid w:val="00B12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5AE"/>
    <w:rPr>
      <w:b/>
      <w:color w:val="660033"/>
      <w:spacing w:val="0"/>
    </w:rPr>
  </w:style>
  <w:style w:type="paragraph" w:customStyle="1" w:styleId="Nameditemlist">
    <w:name w:val="Named item list"/>
    <w:basedOn w:val="BodyText"/>
    <w:qFormat/>
    <w:rsid w:val="00B125AE"/>
    <w:pPr>
      <w:tabs>
        <w:tab w:val="left" w:pos="2835"/>
      </w:tabs>
      <w:ind w:left="2835" w:hanging="2835"/>
    </w:pPr>
  </w:style>
  <w:style w:type="paragraph" w:customStyle="1" w:styleId="BodyTextnopadding">
    <w:name w:val="Body Text no padding"/>
    <w:basedOn w:val="BodyText"/>
    <w:qFormat/>
    <w:rsid w:val="00B125AE"/>
    <w:pPr>
      <w:spacing w:before="0" w:after="0"/>
    </w:pPr>
  </w:style>
  <w:style w:type="paragraph" w:customStyle="1" w:styleId="BodyTextBold">
    <w:name w:val="Body Text Bold"/>
    <w:basedOn w:val="BodyText"/>
    <w:qFormat/>
    <w:rsid w:val="00B125AE"/>
    <w:rPr>
      <w:b/>
    </w:rPr>
  </w:style>
  <w:style w:type="character" w:styleId="Hyperlink">
    <w:name w:val="Hyperlink"/>
    <w:basedOn w:val="DefaultParagraphFont"/>
    <w:uiPriority w:val="99"/>
    <w:unhideWhenUsed/>
    <w:rsid w:val="008853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3546</Characters>
  <Application>Microsoft Office Word</Application>
  <DocSecurity>0</DocSecurity>
  <Lines>88</Lines>
  <Paragraphs>65</Paragraphs>
  <ScaleCrop>false</ScaleCrop>
  <Company>Author-it Software Corporation Ltd.</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MEASTR0006 Remove surface coatings from aircraft or aircraft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2022-11-22T03:13:00Z</dcterms:created>
  <dcterms:modified xsi:type="dcterms:W3CDTF">2022-11-22T03:13:00Z</dcterms:modified>
</cp:coreProperties>
</file>