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EDF" w:rsidP="00324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MEASTR0004 Modify and repair aircraft non-primary structural non-metallic components</w:t>
      </w:r>
      <w:r>
        <w:fldChar w:fldCharType="end"/>
      </w:r>
    </w:p>
    <w:p w:rsidR="00324EDF" w:rsidP="00324EDF">
      <w:pPr>
        <w:pStyle w:val="Version"/>
        <w:sectPr w:rsidSect="000A5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1AF" w:rsidP="000A51AF">
      <w:pPr>
        <w:pStyle w:val="SuperHeading"/>
      </w:pPr>
      <w:r w:rsidRPr="000A51AF">
        <w:t>Assessment Requirements for MEASTR0004 Modify and repair aircraft non-primary structural non-metallic components</w:t>
      </w:r>
    </w:p>
    <w:p w:rsidR="00000000" w:rsidRPr="000A51AF" w:rsidP="000A51AF">
      <w:pPr>
        <w:pStyle w:val="Heading1"/>
      </w:pPr>
      <w:bookmarkStart w:id="1" w:name="O_1249770"/>
      <w:bookmarkEnd w:id="1"/>
      <w:r w:rsidRPr="000A51AF">
        <w:t>Modification History</w:t>
      </w:r>
    </w:p>
    <w:p w:rsidR="00324EDF" w:rsidP="00324EDF">
      <w:pPr>
        <w:pStyle w:val="BodyText"/>
      </w:pPr>
      <w:r w:rsidRPr="000A51AF">
        <w:t>Release 1. Unit code and title c</w:t>
      </w:r>
      <w:r w:rsidRPr="000A51AF">
        <w:t>hanged. Application changed. Elements and Performance Criteria changed. Foundation Skills made explicit. Range of Conditions removed, and relevant information moved to Assessment Requirements. Assessment Requirements clarified. Supersedes and is equivalent</w:t>
      </w:r>
      <w:r w:rsidRPr="000A51AF">
        <w:t xml:space="preserve"> to MEA407 Repair/modify aircraft non-primary structural non-metallic components.</w:t>
      </w:r>
    </w:p>
    <w:p w:rsidR="00000000" w:rsidRPr="000A51AF" w:rsidP="000A51AF">
      <w:pPr>
        <w:pStyle w:val="Heading1"/>
      </w:pPr>
      <w:bookmarkStart w:id="2" w:name="O_1249771"/>
      <w:bookmarkEnd w:id="2"/>
      <w:r w:rsidRPr="000A51AF">
        <w:t>Performance Evidence</w:t>
      </w:r>
    </w:p>
    <w:p w:rsidR="00000000" w:rsidRPr="000A51AF" w:rsidP="00324EDF">
      <w:pPr>
        <w:pStyle w:val="BodyText"/>
      </w:pPr>
      <w:r w:rsidRPr="000A51AF">
        <w:t xml:space="preserve">There must be evidence the candidate has completed all the tasks outlined in the elements and performance criteria of this unit, and </w:t>
      </w:r>
      <w:r w:rsidRPr="000A51AF">
        <w:t>demonstrated the ability to:</w:t>
      </w:r>
    </w:p>
    <w:p w:rsidR="00000000" w:rsidRPr="000A51AF" w:rsidP="000A51AF">
      <w:pPr>
        <w:pStyle w:val="ListBullet"/>
      </w:pPr>
      <w:r w:rsidRPr="000A51AF">
        <w:t>repair or modify aircraft non-primary structural non-metallic components during scheduled or unscheduled maintenance on components, including interior trim panels (sidewalls, galleys, toilets, roof panels, floor panels), cargo</w:t>
      </w:r>
      <w:r w:rsidRPr="000A51AF">
        <w:t xml:space="preserve"> lining, fairings and windows using applicable non-metallic materials such as fibreglass, sandwich honeycomb, nylon, Perspex, Nomex core materials, and matrix resins.</w:t>
      </w:r>
    </w:p>
    <w:p w:rsidR="00000000" w:rsidRPr="000A51AF" w:rsidP="000A51AF">
      <w:pPr>
        <w:pStyle w:val="ListBullet"/>
      </w:pPr>
      <w:r w:rsidRPr="000A51AF">
        <w:t xml:space="preserve">identify various aircraft non-primary structural non-metallic components and their basic </w:t>
      </w:r>
      <w:r w:rsidRPr="000A51AF">
        <w:t>properties by interpretation of markings, numbering systems or visual, chemical or mechanical means to inform appropriate selection</w:t>
      </w:r>
    </w:p>
    <w:p w:rsidR="00000000" w:rsidRPr="000A51AF" w:rsidP="000A51AF">
      <w:pPr>
        <w:pStyle w:val="ListBullet"/>
      </w:pPr>
      <w:r w:rsidRPr="000A51AF">
        <w:t>handle and store aircraft non-metallic components, including sealing agents, to industry standards</w:t>
      </w:r>
    </w:p>
    <w:p w:rsidR="00000000" w:rsidRPr="000A51AF" w:rsidP="000A51AF">
      <w:pPr>
        <w:pStyle w:val="ListBullet"/>
      </w:pPr>
      <w:r w:rsidRPr="000A51AF">
        <w:t>identify aircraft assembl</w:t>
      </w:r>
      <w:r w:rsidRPr="000A51AF">
        <w:t>y fasteners by interpretation of markings, numbering systems, size, shape and colour</w:t>
      </w:r>
    </w:p>
    <w:p w:rsidR="00000000" w:rsidRPr="000A51AF" w:rsidP="000A51AF">
      <w:pPr>
        <w:pStyle w:val="ListBullet"/>
      </w:pPr>
      <w:r w:rsidRPr="000A51AF">
        <w:t>correctly interpret, with expert guidance and in accordance with enterprise procedures, non-primary structural non-metallic repair scheme/modification drawings and hand sk</w:t>
      </w:r>
      <w:r w:rsidRPr="000A51AF">
        <w:t>etches</w:t>
      </w:r>
    </w:p>
    <w:p w:rsidR="00000000" w:rsidRPr="000A51AF" w:rsidP="000A51AF">
      <w:pPr>
        <w:pStyle w:val="ListBullet"/>
      </w:pPr>
      <w:r w:rsidRPr="000A51AF">
        <w:t>use appropriate hand tools and machines under guidance of a qualified person to remove and assemble aircraft non-metallic components</w:t>
      </w:r>
    </w:p>
    <w:p w:rsidR="00324EDF" w:rsidP="000A51AF">
      <w:pPr>
        <w:pStyle w:val="ListBullet"/>
      </w:pPr>
      <w:r w:rsidRPr="000A51AF">
        <w:t>perform under guidance and in accordance with enterprise procedures at least two routine non-primary structural non-</w:t>
      </w:r>
      <w:r w:rsidRPr="000A51AF">
        <w:t>metallic repair techniques.</w:t>
      </w:r>
    </w:p>
    <w:p w:rsidR="00324EDF" w:rsidP="000A51AF">
      <w:pPr>
        <w:pStyle w:val="ListBullet"/>
      </w:pPr>
    </w:p>
    <w:p w:rsidR="00000000" w:rsidRPr="000A51AF" w:rsidP="000A51AF">
      <w:pPr>
        <w:pStyle w:val="Heading1"/>
      </w:pPr>
      <w:bookmarkStart w:id="3" w:name="O_1249772"/>
      <w:bookmarkEnd w:id="3"/>
      <w:r w:rsidRPr="000A51AF">
        <w:t>Knowledge Evidence</w:t>
      </w:r>
    </w:p>
    <w:p w:rsidR="00000000" w:rsidRPr="000A51AF" w:rsidP="00324EDF">
      <w:pPr>
        <w:pStyle w:val="BodyText"/>
      </w:pPr>
      <w:r w:rsidRPr="000A51AF">
        <w:t>There must be evidence the candidate has knowledge of:</w:t>
      </w:r>
    </w:p>
    <w:p w:rsidR="00000000" w:rsidRPr="000A51AF" w:rsidP="000A51AF">
      <w:pPr>
        <w:pStyle w:val="ListBullet"/>
      </w:pPr>
      <w:r w:rsidRPr="000A51AF">
        <w:t>construction principles and repair techniques at a basic level for aircraft non-metallic components</w:t>
      </w:r>
    </w:p>
    <w:p w:rsidR="00000000" w:rsidRPr="000A51AF" w:rsidP="000A51AF">
      <w:pPr>
        <w:pStyle w:val="ListBullet"/>
      </w:pPr>
      <w:r w:rsidRPr="000A51AF">
        <w:t>how to obtain relevant material s</w:t>
      </w:r>
      <w:r w:rsidRPr="000A51AF">
        <w:t xml:space="preserve">afety data sheets (MSDSs) </w:t>
      </w:r>
    </w:p>
    <w:p w:rsidR="00000000" w:rsidRPr="000A51AF" w:rsidP="000A51AF">
      <w:pPr>
        <w:pStyle w:val="ListBullet"/>
      </w:pPr>
      <w:r w:rsidRPr="000A51AF">
        <w:t xml:space="preserve">the use of applicable items of personal protective equipment (PPE) </w:t>
      </w:r>
    </w:p>
    <w:p w:rsidR="00000000" w:rsidRPr="000A51AF" w:rsidP="000A51AF">
      <w:pPr>
        <w:pStyle w:val="ListBullet"/>
      </w:pPr>
      <w:r w:rsidRPr="000A51AF">
        <w:t>work health and safety (WHS) procedures for modifying and repairing aircraft non-primary structural non-metallic components</w:t>
      </w:r>
    </w:p>
    <w:p w:rsidR="00324EDF" w:rsidP="000A51AF">
      <w:pPr>
        <w:pStyle w:val="ListBullet"/>
      </w:pPr>
      <w:r w:rsidRPr="000A51AF">
        <w:t>maintenanc</w:t>
      </w:r>
      <w:r w:rsidRPr="000A51AF">
        <w:t>e documentation for modifying and repairing aircraft non-primary structural non-metallic components.</w:t>
      </w:r>
    </w:p>
    <w:p w:rsidR="00324EDF" w:rsidP="000A51AF">
      <w:pPr>
        <w:pStyle w:val="ListBullet"/>
      </w:pPr>
    </w:p>
    <w:p w:rsidR="00000000" w:rsidRPr="000A51AF" w:rsidP="000A51AF">
      <w:pPr>
        <w:pStyle w:val="Heading1"/>
      </w:pPr>
      <w:bookmarkStart w:id="4" w:name="O_1249773"/>
      <w:bookmarkEnd w:id="4"/>
      <w:r w:rsidRPr="000A51AF">
        <w:t>Assessment Conditions</w:t>
      </w:r>
    </w:p>
    <w:p w:rsidR="00000000" w:rsidRPr="000A51AF" w:rsidP="00324EDF">
      <w:pPr>
        <w:pStyle w:val="BodyText"/>
      </w:pPr>
      <w:r w:rsidRPr="000A51AF">
        <w:t>The following conditions of assessment represent the requirements of the regulators Defence Aviation Safety Autho</w:t>
      </w:r>
      <w:r w:rsidRPr="000A51AF">
        <w:t>rity (DASA) and Civil Aviation Safety Authority (CASA) and maintenance stakeholders and must be rigorously observed.</w:t>
      </w:r>
    </w:p>
    <w:p w:rsidR="00000000" w:rsidRPr="000A51AF" w:rsidP="00324EDF">
      <w:pPr>
        <w:pStyle w:val="BodyText"/>
      </w:pPr>
      <w:r w:rsidRPr="000A51AF">
        <w:t>Skills must have been demonstrated under supervisory guidance in the workplace or in a simulated environment that reflects workplace condit</w:t>
      </w:r>
      <w:r w:rsidRPr="000A51AF">
        <w:t xml:space="preserve">ions and contingencies encountered in modifying or repairing non-primary structural sheet metal components. The following conditions must be met for this unit: </w:t>
      </w:r>
    </w:p>
    <w:p w:rsidR="00000000" w:rsidRPr="000A51AF" w:rsidP="000A51AF">
      <w:pPr>
        <w:pStyle w:val="ListBullet"/>
      </w:pPr>
      <w:r w:rsidRPr="000A51AF">
        <w:t xml:space="preserve">use of suitable facilities, equipment and resources, including: </w:t>
      </w:r>
    </w:p>
    <w:p w:rsidR="00000000" w:rsidRPr="000A51AF" w:rsidP="000A51AF">
      <w:pPr>
        <w:pStyle w:val="ListBullet2"/>
      </w:pPr>
      <w:r w:rsidRPr="000A51AF">
        <w:t>workplace procedures, manufa</w:t>
      </w:r>
      <w:r w:rsidRPr="000A51AF">
        <w:t>cturing specifications, codes, standards, manuals, and reference materials relevant to modifying or repairing non-primary structural sheet metal components</w:t>
      </w:r>
    </w:p>
    <w:p w:rsidR="00000000" w:rsidRPr="000A51AF" w:rsidP="000A51AF">
      <w:pPr>
        <w:pStyle w:val="ListBullet2"/>
      </w:pPr>
      <w:r w:rsidRPr="000A51AF">
        <w:t>tools and equipment specified in relevant aircraft maintenance manuals</w:t>
      </w:r>
    </w:p>
    <w:p w:rsidR="00000000" w:rsidRPr="000A51AF" w:rsidP="000A51AF">
      <w:pPr>
        <w:pStyle w:val="ListBullet2"/>
      </w:pPr>
      <w:r w:rsidRPr="000A51AF">
        <w:t>general-purpose tools, ground</w:t>
      </w:r>
      <w:r w:rsidRPr="000A51AF">
        <w:t xml:space="preserve"> support and test equipment found in most routine situations.</w:t>
      </w:r>
    </w:p>
    <w:p w:rsidR="00000000" w:rsidRPr="000A51AF" w:rsidP="00324EDF">
      <w:pPr>
        <w:pStyle w:val="BodyText"/>
      </w:pPr>
      <w:r w:rsidRPr="000A51AF">
        <w:t>Evidence of tasks demonstrating competency must be recorded in a log of industrial experience and achievement.</w:t>
      </w:r>
    </w:p>
    <w:p w:rsidR="00324EDF" w:rsidP="00324EDF">
      <w:pPr>
        <w:pStyle w:val="BodyText"/>
      </w:pPr>
      <w:r w:rsidRPr="000A51AF">
        <w:t>Assessors must satisfy the NVR/AQTF mandatory competency requirements for assessors</w:t>
      </w:r>
      <w:r w:rsidRPr="000A51AF">
        <w:t>.</w:t>
      </w:r>
    </w:p>
    <w:p w:rsidR="00000000" w:rsidRPr="000A51AF" w:rsidP="000A51AF">
      <w:pPr>
        <w:pStyle w:val="Heading1"/>
      </w:pPr>
      <w:bookmarkStart w:id="5" w:name="O_1249776"/>
      <w:bookmarkEnd w:id="5"/>
      <w:r w:rsidRPr="000A51AF">
        <w:t>Links</w:t>
      </w:r>
    </w:p>
    <w:p w:rsidR="00000000" w:rsidRPr="000A51AF" w:rsidP="00324EDF">
      <w:pPr>
        <w:pStyle w:val="BodyText"/>
      </w:pPr>
      <w:r w:rsidRPr="000A51A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10C5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A51AF" w:rsidP="000A51AF"/>
    <w:sectPr w:rsidSect="000A51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AF" w:rsidRPr="00324EDF" w:rsidP="00324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DF" w:rsidP="000A5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EDF" w:rsidP="000A5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24EDF" w:rsidP="000A5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1AF" w:rsidRPr="00324EDF" w:rsidP="00324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EDF" w:rsidRPr="002D2AF8" w:rsidP="000A5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MEASTR0004 Modify and repair aircraft non-primary structural non-metallic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24EDF" w:rsidP="000A5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0883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E3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E8D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1AF"/>
  </w:style>
  <w:style w:type="character" w:customStyle="1" w:styleId="Heading1Char">
    <w:name w:val="Heading 1 Char"/>
    <w:basedOn w:val="DefaultParagraphFont"/>
    <w:link w:val="Heading1"/>
    <w:rsid w:val="000A5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1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1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1AF"/>
    <w:rPr>
      <w:b/>
      <w:spacing w:val="0"/>
    </w:rPr>
  </w:style>
  <w:style w:type="paragraph" w:customStyle="1" w:styleId="SuperTitle">
    <w:name w:val="SuperTitle"/>
    <w:basedOn w:val="Title"/>
    <w:rsid w:val="000A5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1AF"/>
    <w:rPr>
      <w:i/>
    </w:rPr>
  </w:style>
  <w:style w:type="paragraph" w:styleId="Caption">
    <w:name w:val="caption"/>
    <w:basedOn w:val="BodyText"/>
    <w:next w:val="Normal"/>
    <w:qFormat/>
    <w:rsid w:val="000A5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1AF"/>
  </w:style>
  <w:style w:type="paragraph" w:styleId="TableofFigures">
    <w:name w:val="table of figures"/>
    <w:basedOn w:val="Normal"/>
    <w:next w:val="Normal"/>
    <w:semiHidden/>
    <w:rsid w:val="000A5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1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1AF"/>
    <w:rPr>
      <w:rFonts w:ascii="Wingdings" w:hAnsi="Wingdings"/>
    </w:rPr>
  </w:style>
  <w:style w:type="paragraph" w:customStyle="1" w:styleId="TableHeading">
    <w:name w:val="Table Heading"/>
    <w:basedOn w:val="HeadingBase"/>
    <w:rsid w:val="000A5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1AF"/>
    <w:rPr>
      <w:color w:val="0033CC"/>
      <w:u w:val="none"/>
    </w:rPr>
  </w:style>
  <w:style w:type="paragraph" w:customStyle="1" w:styleId="BodyTextRight">
    <w:name w:val="Body Text Right"/>
    <w:basedOn w:val="BodyText"/>
    <w:rsid w:val="000A5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1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1AF"/>
    <w:rPr>
      <w:sz w:val="32"/>
    </w:rPr>
  </w:style>
  <w:style w:type="paragraph" w:customStyle="1" w:styleId="HeadingProcedure">
    <w:name w:val="Heading Procedure"/>
    <w:basedOn w:val="HeadingBase"/>
    <w:next w:val="Normal"/>
    <w:rsid w:val="000A5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1AF"/>
    <w:pPr>
      <w:spacing w:before="60" w:after="60"/>
    </w:pPr>
  </w:style>
  <w:style w:type="paragraph" w:styleId="ListContinue">
    <w:name w:val="List Continue"/>
    <w:basedOn w:val="List"/>
    <w:rsid w:val="000A51AF"/>
    <w:pPr>
      <w:ind w:firstLine="0"/>
    </w:pPr>
  </w:style>
  <w:style w:type="paragraph" w:customStyle="1" w:styleId="ListNote">
    <w:name w:val="List Note"/>
    <w:basedOn w:val="List"/>
    <w:rsid w:val="000A5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1AF"/>
    <w:rPr>
      <w:rFonts w:ascii="Courier New" w:hAnsi="Courier New"/>
    </w:rPr>
  </w:style>
  <w:style w:type="paragraph" w:customStyle="1" w:styleId="NoteBullet">
    <w:name w:val="Note Bullet"/>
    <w:basedOn w:val="Note"/>
    <w:rsid w:val="000A5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1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1AF"/>
    <w:rPr>
      <w:b/>
      <w:smallCaps/>
    </w:rPr>
  </w:style>
  <w:style w:type="paragraph" w:customStyle="1" w:styleId="TableListNumber">
    <w:name w:val="Table List Number"/>
    <w:basedOn w:val="ListNumber"/>
    <w:rsid w:val="000A5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1AF"/>
    <w:pPr>
      <w:numPr>
        <w:numId w:val="9"/>
      </w:numPr>
    </w:pPr>
  </w:style>
  <w:style w:type="paragraph" w:customStyle="1" w:styleId="ListAlpha2">
    <w:name w:val="List Alpha 2"/>
    <w:basedOn w:val="List2"/>
    <w:rsid w:val="000A51AF"/>
    <w:pPr>
      <w:numPr>
        <w:numId w:val="8"/>
      </w:numPr>
    </w:pPr>
  </w:style>
  <w:style w:type="paragraph" w:styleId="List2">
    <w:name w:val="List 2"/>
    <w:basedOn w:val="BodyText"/>
    <w:rsid w:val="000A5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1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1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1AF"/>
    <w:pPr>
      <w:numPr>
        <w:numId w:val="4"/>
      </w:numPr>
    </w:pPr>
  </w:style>
  <w:style w:type="paragraph" w:styleId="ListContinue2">
    <w:name w:val="List Continue 2"/>
    <w:basedOn w:val="List2"/>
    <w:rsid w:val="000A51AF"/>
    <w:pPr>
      <w:ind w:firstLine="0"/>
    </w:pPr>
  </w:style>
  <w:style w:type="paragraph" w:styleId="ListContinue3">
    <w:name w:val="List Continue 3"/>
    <w:basedOn w:val="List3"/>
    <w:rsid w:val="000A51AF"/>
    <w:pPr>
      <w:ind w:left="1021" w:firstLine="0"/>
    </w:pPr>
  </w:style>
  <w:style w:type="paragraph" w:styleId="ListContinue4">
    <w:name w:val="List Continue 4"/>
    <w:basedOn w:val="List4"/>
    <w:rsid w:val="000A51AF"/>
    <w:pPr>
      <w:ind w:firstLine="0"/>
    </w:pPr>
  </w:style>
  <w:style w:type="paragraph" w:styleId="ListContinue5">
    <w:name w:val="List Continue 5"/>
    <w:basedOn w:val="List5"/>
    <w:rsid w:val="000A51AF"/>
    <w:pPr>
      <w:ind w:firstLine="0"/>
    </w:pPr>
  </w:style>
  <w:style w:type="paragraph" w:styleId="ListNumber3">
    <w:name w:val="List Number 3"/>
    <w:basedOn w:val="List3"/>
    <w:rsid w:val="000A51AF"/>
    <w:pPr>
      <w:numPr>
        <w:numId w:val="5"/>
      </w:numPr>
    </w:pPr>
  </w:style>
  <w:style w:type="paragraph" w:styleId="ListNumber4">
    <w:name w:val="List Number 4"/>
    <w:basedOn w:val="List4"/>
    <w:rsid w:val="000A51AF"/>
    <w:pPr>
      <w:numPr>
        <w:numId w:val="6"/>
      </w:numPr>
    </w:pPr>
  </w:style>
  <w:style w:type="paragraph" w:styleId="ListNumber5">
    <w:name w:val="List Number 5"/>
    <w:basedOn w:val="List5"/>
    <w:rsid w:val="000A51AF"/>
    <w:pPr>
      <w:numPr>
        <w:numId w:val="7"/>
      </w:numPr>
    </w:pPr>
  </w:style>
  <w:style w:type="paragraph" w:styleId="BlockText">
    <w:name w:val="Block Text"/>
    <w:basedOn w:val="Normal"/>
    <w:rsid w:val="000A5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1AF"/>
    <w:rPr>
      <w:sz w:val="16"/>
      <w:vertAlign w:val="superscript"/>
    </w:rPr>
  </w:style>
  <w:style w:type="character" w:customStyle="1" w:styleId="Symbols">
    <w:name w:val="Symbols"/>
    <w:basedOn w:val="DefaultParagraphFont"/>
    <w:rsid w:val="000A51AF"/>
    <w:rPr>
      <w:rFonts w:ascii="Symbol" w:hAnsi="Symbol"/>
    </w:rPr>
  </w:style>
  <w:style w:type="character" w:customStyle="1" w:styleId="MenuOptions">
    <w:name w:val="Menu Options"/>
    <w:basedOn w:val="DefaultParagraphFont"/>
    <w:rsid w:val="000A5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1AF"/>
    <w:rPr>
      <w:b/>
    </w:rPr>
  </w:style>
  <w:style w:type="character" w:customStyle="1" w:styleId="Underlined">
    <w:name w:val="Underlined"/>
    <w:basedOn w:val="DefaultParagraphFont"/>
    <w:rsid w:val="000A51AF"/>
    <w:rPr>
      <w:u w:val="single"/>
    </w:rPr>
  </w:style>
  <w:style w:type="paragraph" w:customStyle="1" w:styleId="TableBodyTextRight">
    <w:name w:val="Table Body Text Right"/>
    <w:basedOn w:val="TableBodyText"/>
    <w:rsid w:val="000A5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1AF"/>
    <w:rPr>
      <w:sz w:val="18"/>
    </w:rPr>
  </w:style>
  <w:style w:type="paragraph" w:customStyle="1" w:styleId="BodySmallRight">
    <w:name w:val="Body Small Right"/>
    <w:basedOn w:val="BodyTextRight"/>
    <w:rsid w:val="000A51AF"/>
    <w:rPr>
      <w:sz w:val="18"/>
      <w:szCs w:val="18"/>
    </w:rPr>
  </w:style>
  <w:style w:type="paragraph" w:customStyle="1" w:styleId="MarginEdition">
    <w:name w:val="Margin Edition"/>
    <w:basedOn w:val="MarginNote"/>
    <w:rsid w:val="000A5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1AF"/>
    <w:rPr>
      <w:sz w:val="2"/>
      <w:szCs w:val="2"/>
    </w:rPr>
  </w:style>
  <w:style w:type="character" w:customStyle="1" w:styleId="Small">
    <w:name w:val="Small"/>
    <w:basedOn w:val="DefaultParagraphFont"/>
    <w:rsid w:val="000A51AF"/>
    <w:rPr>
      <w:sz w:val="16"/>
    </w:rPr>
  </w:style>
  <w:style w:type="paragraph" w:customStyle="1" w:styleId="WideTable">
    <w:name w:val="Wide Table"/>
    <w:basedOn w:val="Normal"/>
    <w:rsid w:val="000A5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1AF"/>
  </w:style>
  <w:style w:type="paragraph" w:styleId="Quote">
    <w:name w:val="Quote"/>
    <w:basedOn w:val="Heading1"/>
    <w:link w:val="QuoteChar"/>
    <w:qFormat/>
    <w:rsid w:val="000A5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1AF"/>
    <w:pPr>
      <w:pageBreakBefore/>
    </w:pPr>
  </w:style>
  <w:style w:type="paragraph" w:customStyle="1" w:styleId="Border">
    <w:name w:val="Border"/>
    <w:basedOn w:val="Normal"/>
    <w:qFormat/>
    <w:rsid w:val="000A5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1AF"/>
    <w:rPr>
      <w:u w:val="single"/>
    </w:rPr>
  </w:style>
  <w:style w:type="character" w:customStyle="1" w:styleId="BoldandItalics">
    <w:name w:val="Bold and Italics"/>
    <w:qFormat/>
    <w:rsid w:val="000A51AF"/>
    <w:rPr>
      <w:b/>
      <w:i/>
      <w:u w:val="none"/>
    </w:rPr>
  </w:style>
  <w:style w:type="paragraph" w:styleId="BalloonText">
    <w:name w:val="Balloon Text"/>
    <w:basedOn w:val="Normal"/>
    <w:link w:val="BalloonTextChar"/>
    <w:rsid w:val="000A5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1AF"/>
    <w:pPr>
      <w:spacing w:before="0" w:after="0"/>
    </w:pPr>
  </w:style>
  <w:style w:type="paragraph" w:customStyle="1" w:styleId="BodyTextBold">
    <w:name w:val="Body Text Bold"/>
    <w:basedOn w:val="BodyText"/>
    <w:qFormat/>
    <w:rsid w:val="000A51AF"/>
    <w:rPr>
      <w:b/>
    </w:rPr>
  </w:style>
  <w:style w:type="character" w:styleId="Hyperlink">
    <w:name w:val="Hyperlink"/>
    <w:basedOn w:val="DefaultParagraphFont"/>
    <w:uiPriority w:val="99"/>
    <w:unhideWhenUsed/>
    <w:rsid w:val="00324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3607</Characters>
  <Application>Microsoft Office Word</Application>
  <DocSecurity>0</DocSecurity>
  <Lines>75</Lines>
  <Paragraphs>37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MEASTR0004 Modify and repair aircraft non-primary structural non-metallic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2022-11-22T01:20:00Z</dcterms:created>
  <dcterms:modified xsi:type="dcterms:W3CDTF">2022-11-22T01:20:00Z</dcterms:modified>
</cp:coreProperties>
</file>