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3211E" w:rsidP="00A3211E">
      <w:pPr>
        <w:pStyle w:val="Title"/>
      </w:pPr>
      <w:r>
        <w:fldChar w:fldCharType="begin"/>
      </w:r>
      <w:r>
        <w:instrText xml:space="preserve"> TITLE   \* MERGEFORMAT </w:instrText>
      </w:r>
      <w:r>
        <w:fldChar w:fldCharType="separate"/>
      </w:r>
      <w:r>
        <w:t>MEASS00592 MTA032 Aircraft welding using the plasma arc welding process - aluminium alloys</w:t>
      </w:r>
      <w:r>
        <w:fldChar w:fldCharType="end"/>
      </w:r>
    </w:p>
    <w:p w:rsidR="00A3211E" w:rsidP="00A3211E">
      <w:pPr>
        <w:pStyle w:val="Version"/>
        <w:sectPr w:rsidSect="0070159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01598" w:rsidP="00701598">
      <w:pPr>
        <w:pStyle w:val="SuperHeading"/>
      </w:pPr>
      <w:r w:rsidRPr="00701598">
        <w:t>MEASS00592 MTA032 Aircraft welding using the plasma arc welding process - aluminium alloys</w:t>
      </w:r>
    </w:p>
    <w:p w:rsidR="00000000" w:rsidRPr="00701598" w:rsidP="00701598">
      <w:pPr>
        <w:pStyle w:val="Heading1"/>
      </w:pPr>
      <w:bookmarkStart w:id="1" w:name="O_1255086"/>
      <w:bookmarkEnd w:id="1"/>
      <w:r w:rsidRPr="00701598">
        <w:t>Modification History</w:t>
      </w:r>
    </w:p>
    <w:p w:rsidR="00A3211E" w:rsidP="00A3211E">
      <w:pPr>
        <w:pStyle w:val="BodyText"/>
      </w:pPr>
      <w:r w:rsidRPr="00701598">
        <w:t>Release 1. Skill set code changed. Description added. Units and codes updated. Supersedes and is equivalent to MEASS00379 MTA032 Aircraft welding using the plasma arc welding process - aluminium alloys.</w:t>
      </w:r>
    </w:p>
    <w:p w:rsidR="00000000" w:rsidRPr="00701598" w:rsidP="00701598">
      <w:pPr>
        <w:pStyle w:val="Heading1"/>
      </w:pPr>
      <w:bookmarkStart w:id="2" w:name="O_1255087"/>
      <w:bookmarkEnd w:id="2"/>
      <w:r w:rsidRPr="00701598">
        <w:t>Description</w:t>
      </w:r>
    </w:p>
    <w:p w:rsidR="00A3211E" w:rsidP="00A3211E">
      <w:pPr>
        <w:pStyle w:val="BodyText"/>
      </w:pPr>
      <w:r w:rsidRPr="00701598">
        <w:t>This skill set reflec</w:t>
      </w:r>
      <w:r w:rsidRPr="00701598">
        <w:t>ts the skill requirements for individuals seeking approval under either the Civil Aviation Safety Authority (CASA) or the Defence Aviation Safety Authority (DASA) regulatory system to weld aluminium alloy aircraft components using the plasma arc welding pr</w:t>
      </w:r>
      <w:r w:rsidRPr="00701598">
        <w:t>ocess. To attain this skill set MEASTR0024 must be attained using aluminium alloys for the welding process.</w:t>
      </w:r>
    </w:p>
    <w:p w:rsidR="00000000" w:rsidRPr="00701598" w:rsidP="00701598">
      <w:pPr>
        <w:pStyle w:val="Heading1"/>
      </w:pPr>
      <w:bookmarkStart w:id="3" w:name="O_1255088"/>
      <w:bookmarkEnd w:id="3"/>
      <w:r w:rsidRPr="00701598">
        <w:t>Pathways Information</w:t>
      </w:r>
    </w:p>
    <w:p w:rsidR="00A3211E" w:rsidP="00A3211E">
      <w:pPr>
        <w:pStyle w:val="BodyText"/>
      </w:pPr>
      <w:r w:rsidRPr="00701598">
        <w:t>These units provide credit towards a range of MEA Aeroskills Training Package qualifications.</w:t>
      </w:r>
    </w:p>
    <w:p w:rsidR="00000000" w:rsidRPr="00701598" w:rsidP="00701598">
      <w:pPr>
        <w:pStyle w:val="Heading1"/>
      </w:pPr>
      <w:bookmarkStart w:id="4" w:name="O_1255089"/>
      <w:bookmarkEnd w:id="4"/>
      <w:r w:rsidRPr="00701598">
        <w:t>Licensing/Regulatory Information</w:t>
      </w:r>
    </w:p>
    <w:p w:rsidR="00A3211E" w:rsidP="00A3211E">
      <w:pPr>
        <w:pStyle w:val="BodyText"/>
      </w:pPr>
      <w:r w:rsidRPr="00701598">
        <w:t>Civil Aviation Safety Authority (CASA) and Defence Aviation Safety Authority (DASA) regulations apply to this skill set.</w:t>
      </w:r>
    </w:p>
    <w:p w:rsidR="00000000" w:rsidRPr="00701598" w:rsidP="00701598">
      <w:pPr>
        <w:pStyle w:val="Heading1"/>
      </w:pPr>
      <w:bookmarkStart w:id="5" w:name="O_1255090"/>
      <w:bookmarkEnd w:id="5"/>
      <w:r w:rsidRPr="00701598">
        <w:t>Skill Set Requirements</w:t>
      </w:r>
    </w:p>
    <w:tbl>
      <w:tblPr>
        <w:tblW w:w="0" w:type="auto"/>
        <w:tblLayout w:type="fixed"/>
        <w:tblCellMar>
          <w:left w:w="62" w:type="dxa"/>
          <w:right w:w="62" w:type="dxa"/>
        </w:tblCellMar>
        <w:tblLook w:val="0000"/>
      </w:tblPr>
      <w:tblGrid>
        <w:gridCol w:w="1882"/>
        <w:gridCol w:w="7298"/>
      </w:tblGrid>
      <w:tr w:rsidTr="00701598">
        <w:tblPrEx>
          <w:tblW w:w="0" w:type="auto"/>
          <w:tblLayout w:type="fixed"/>
          <w:tblCellMar>
            <w:left w:w="62" w:type="dxa"/>
            <w:right w:w="62" w:type="dxa"/>
          </w:tblCellMar>
          <w:tblLook w:val="0000"/>
        </w:tblPrEx>
        <w:tc>
          <w:tcPr>
            <w:tcW w:w="1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1598">
            <w:pPr>
              <w:pStyle w:val="BodyText"/>
              <w:rPr>
                <w:lang w:val="en-NZ"/>
              </w:rPr>
            </w:pPr>
            <w:r w:rsidRPr="00701598">
              <w:t>MEA107</w:t>
            </w:r>
          </w:p>
        </w:tc>
        <w:tc>
          <w:tcPr>
            <w:tcW w:w="72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1598">
            <w:pPr>
              <w:pStyle w:val="BodyText"/>
              <w:rPr>
                <w:lang w:val="en-NZ"/>
              </w:rPr>
            </w:pPr>
            <w:r w:rsidRPr="00701598">
              <w:t>Interpret and use aviation maintenance indust</w:t>
            </w:r>
            <w:r w:rsidRPr="00701598">
              <w:t>ry manuals and specifications</w:t>
            </w:r>
          </w:p>
        </w:tc>
      </w:tr>
      <w:tr w:rsidTr="00701598">
        <w:tblPrEx>
          <w:tblW w:w="0" w:type="auto"/>
          <w:tblLayout w:type="fixed"/>
          <w:tblCellMar>
            <w:left w:w="62" w:type="dxa"/>
            <w:right w:w="62" w:type="dxa"/>
          </w:tblCellMar>
          <w:tblLook w:val="0000"/>
        </w:tblPrEx>
        <w:tc>
          <w:tcPr>
            <w:tcW w:w="1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1598">
            <w:pPr>
              <w:pStyle w:val="BodyText"/>
              <w:rPr>
                <w:lang w:val="en-NZ"/>
              </w:rPr>
            </w:pPr>
            <w:r w:rsidRPr="00701598">
              <w:t>MEA154</w:t>
            </w:r>
          </w:p>
        </w:tc>
        <w:tc>
          <w:tcPr>
            <w:tcW w:w="72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1598">
            <w:pPr>
              <w:pStyle w:val="BodyText"/>
              <w:rPr>
                <w:lang w:val="en-NZ"/>
              </w:rPr>
            </w:pPr>
            <w:r w:rsidRPr="00701598">
              <w:t>Apply work health and safety practices in aviation maintenance</w:t>
            </w:r>
          </w:p>
        </w:tc>
      </w:tr>
      <w:tr w:rsidTr="00701598">
        <w:tblPrEx>
          <w:tblW w:w="0" w:type="auto"/>
          <w:tblLayout w:type="fixed"/>
          <w:tblCellMar>
            <w:left w:w="62" w:type="dxa"/>
            <w:right w:w="62" w:type="dxa"/>
          </w:tblCellMar>
          <w:tblLook w:val="0000"/>
        </w:tblPrEx>
        <w:tc>
          <w:tcPr>
            <w:tcW w:w="1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1598">
            <w:pPr>
              <w:pStyle w:val="BodyText"/>
              <w:rPr>
                <w:lang w:val="en-NZ"/>
              </w:rPr>
            </w:pPr>
            <w:r w:rsidRPr="00701598">
              <w:t>MEA155</w:t>
            </w:r>
          </w:p>
        </w:tc>
        <w:tc>
          <w:tcPr>
            <w:tcW w:w="72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1598">
            <w:pPr>
              <w:pStyle w:val="BodyText"/>
              <w:rPr>
                <w:lang w:val="en-NZ"/>
              </w:rPr>
            </w:pPr>
            <w:r w:rsidRPr="00701598">
              <w:t>Plan and organise aviation maintenance work activities*</w:t>
            </w:r>
          </w:p>
        </w:tc>
      </w:tr>
      <w:tr w:rsidTr="00701598">
        <w:tblPrEx>
          <w:tblW w:w="0" w:type="auto"/>
          <w:tblLayout w:type="fixed"/>
          <w:tblCellMar>
            <w:left w:w="62" w:type="dxa"/>
            <w:right w:w="62" w:type="dxa"/>
          </w:tblCellMar>
          <w:tblLook w:val="0000"/>
        </w:tblPrEx>
        <w:tc>
          <w:tcPr>
            <w:tcW w:w="1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1598">
            <w:pPr>
              <w:pStyle w:val="BodyText"/>
              <w:rPr>
                <w:lang w:val="en-NZ"/>
              </w:rPr>
            </w:pPr>
            <w:r w:rsidRPr="00701598">
              <w:t>MEA156</w:t>
            </w:r>
          </w:p>
        </w:tc>
        <w:tc>
          <w:tcPr>
            <w:tcW w:w="72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1598">
            <w:pPr>
              <w:pStyle w:val="BodyText"/>
              <w:rPr>
                <w:lang w:val="en-NZ"/>
              </w:rPr>
            </w:pPr>
            <w:r w:rsidRPr="00701598">
              <w:t>Apply quality standards during aviation maintenance activities*</w:t>
            </w:r>
          </w:p>
        </w:tc>
      </w:tr>
      <w:tr w:rsidTr="00701598">
        <w:tblPrEx>
          <w:tblW w:w="0" w:type="auto"/>
          <w:tblLayout w:type="fixed"/>
          <w:tblCellMar>
            <w:left w:w="62" w:type="dxa"/>
            <w:right w:w="62" w:type="dxa"/>
          </w:tblCellMar>
          <w:tblLook w:val="0000"/>
        </w:tblPrEx>
        <w:tc>
          <w:tcPr>
            <w:tcW w:w="1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1598">
            <w:pPr>
              <w:pStyle w:val="BodyText"/>
              <w:rPr>
                <w:lang w:val="en-NZ"/>
              </w:rPr>
            </w:pPr>
            <w:r w:rsidRPr="00701598">
              <w:t>MEA157</w:t>
            </w:r>
          </w:p>
        </w:tc>
        <w:tc>
          <w:tcPr>
            <w:tcW w:w="72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1598">
            <w:pPr>
              <w:pStyle w:val="BodyText"/>
              <w:rPr>
                <w:lang w:val="en-NZ"/>
              </w:rPr>
            </w:pPr>
            <w:r w:rsidRPr="00701598">
              <w:t>Complete aviation maintenance industry documentation</w:t>
            </w:r>
          </w:p>
        </w:tc>
      </w:tr>
      <w:tr w:rsidTr="00701598">
        <w:tblPrEx>
          <w:tblW w:w="0" w:type="auto"/>
          <w:tblLayout w:type="fixed"/>
          <w:tblCellMar>
            <w:left w:w="62" w:type="dxa"/>
            <w:right w:w="62" w:type="dxa"/>
          </w:tblCellMar>
          <w:tblLook w:val="0000"/>
        </w:tblPrEx>
        <w:tc>
          <w:tcPr>
            <w:tcW w:w="1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1598">
            <w:pPr>
              <w:pStyle w:val="BodyText"/>
              <w:rPr>
                <w:lang w:val="en-NZ"/>
              </w:rPr>
            </w:pPr>
            <w:r w:rsidRPr="00701598">
              <w:t>MEASTR0024</w:t>
            </w:r>
          </w:p>
        </w:tc>
        <w:tc>
          <w:tcPr>
            <w:tcW w:w="72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1598">
            <w:pPr>
              <w:pStyle w:val="BodyText"/>
              <w:rPr>
                <w:lang w:val="en-NZ"/>
              </w:rPr>
            </w:pPr>
            <w:r w:rsidRPr="00701598">
              <w:t>Weld aircraft components using the plasma arc welding process*</w:t>
            </w:r>
          </w:p>
        </w:tc>
      </w:tr>
      <w:tr w:rsidTr="00701598">
        <w:tblPrEx>
          <w:tblW w:w="0" w:type="auto"/>
          <w:tblLayout w:type="fixed"/>
          <w:tblCellMar>
            <w:left w:w="62" w:type="dxa"/>
            <w:right w:w="62" w:type="dxa"/>
          </w:tblCellMar>
          <w:tblLook w:val="0000"/>
        </w:tblPrEx>
        <w:tc>
          <w:tcPr>
            <w:tcW w:w="1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1598">
            <w:pPr>
              <w:pStyle w:val="BodyText"/>
              <w:rPr>
                <w:lang w:val="en-NZ"/>
              </w:rPr>
            </w:pPr>
            <w:r w:rsidRPr="00701598">
              <w:t>MEM05007</w:t>
            </w:r>
          </w:p>
        </w:tc>
        <w:tc>
          <w:tcPr>
            <w:tcW w:w="72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1598">
            <w:pPr>
              <w:pStyle w:val="BodyText"/>
              <w:rPr>
                <w:lang w:val="en-NZ"/>
              </w:rPr>
            </w:pPr>
            <w:r w:rsidRPr="00701598">
              <w:t>Perform manual heating and thermal cutting*</w:t>
            </w:r>
          </w:p>
        </w:tc>
      </w:tr>
      <w:tr w:rsidTr="00701598">
        <w:tblPrEx>
          <w:tblW w:w="0" w:type="auto"/>
          <w:tblLayout w:type="fixed"/>
          <w:tblCellMar>
            <w:left w:w="62" w:type="dxa"/>
            <w:right w:w="62" w:type="dxa"/>
          </w:tblCellMar>
          <w:tblLook w:val="0000"/>
        </w:tblPrEx>
        <w:tc>
          <w:tcPr>
            <w:tcW w:w="1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1598">
            <w:pPr>
              <w:pStyle w:val="BodyText"/>
              <w:rPr>
                <w:lang w:val="en-NZ"/>
              </w:rPr>
            </w:pPr>
            <w:r w:rsidRPr="00701598">
              <w:t>MEM05019</w:t>
            </w:r>
          </w:p>
        </w:tc>
        <w:tc>
          <w:tcPr>
            <w:tcW w:w="72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1598">
            <w:pPr>
              <w:pStyle w:val="BodyText"/>
              <w:rPr>
                <w:lang w:val="en-NZ"/>
              </w:rPr>
            </w:pPr>
            <w:r w:rsidRPr="00701598">
              <w:t>Weld using gas tungsten arc welding process*</w:t>
            </w:r>
          </w:p>
        </w:tc>
      </w:tr>
      <w:tr w:rsidTr="00701598">
        <w:tblPrEx>
          <w:tblW w:w="0" w:type="auto"/>
          <w:tblLayout w:type="fixed"/>
          <w:tblCellMar>
            <w:left w:w="62" w:type="dxa"/>
            <w:right w:w="62" w:type="dxa"/>
          </w:tblCellMar>
          <w:tblLook w:val="0000"/>
        </w:tblPrEx>
        <w:tc>
          <w:tcPr>
            <w:tcW w:w="1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1598">
            <w:pPr>
              <w:pStyle w:val="BodyText"/>
              <w:rPr>
                <w:lang w:val="en-NZ"/>
              </w:rPr>
            </w:pPr>
            <w:r w:rsidRPr="00701598">
              <w:t>MEM05020</w:t>
            </w:r>
          </w:p>
        </w:tc>
        <w:tc>
          <w:tcPr>
            <w:tcW w:w="72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1598">
            <w:pPr>
              <w:pStyle w:val="BodyText"/>
              <w:rPr>
                <w:lang w:val="en-NZ"/>
              </w:rPr>
            </w:pPr>
            <w:r w:rsidRPr="00701598">
              <w:t>Perform a</w:t>
            </w:r>
            <w:r w:rsidRPr="00701598">
              <w:t>dvanced welding using gas tungsten arc welding process*</w:t>
            </w:r>
          </w:p>
        </w:tc>
      </w:tr>
      <w:tr w:rsidTr="00701598">
        <w:tblPrEx>
          <w:tblW w:w="0" w:type="auto"/>
          <w:tblLayout w:type="fixed"/>
          <w:tblCellMar>
            <w:left w:w="62" w:type="dxa"/>
            <w:right w:w="62" w:type="dxa"/>
          </w:tblCellMar>
          <w:tblLook w:val="0000"/>
        </w:tblPrEx>
        <w:tc>
          <w:tcPr>
            <w:tcW w:w="1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1598">
            <w:pPr>
              <w:pStyle w:val="BodyText"/>
              <w:rPr>
                <w:lang w:val="en-NZ"/>
              </w:rPr>
            </w:pPr>
            <w:r w:rsidRPr="00701598">
              <w:t>MEM05026</w:t>
            </w:r>
          </w:p>
        </w:tc>
        <w:tc>
          <w:tcPr>
            <w:tcW w:w="72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1598">
            <w:pPr>
              <w:pStyle w:val="BodyText"/>
              <w:rPr>
                <w:lang w:val="en-NZ"/>
              </w:rPr>
            </w:pPr>
            <w:r w:rsidRPr="00701598">
              <w:t>Apply welding principles*</w:t>
            </w:r>
          </w:p>
        </w:tc>
      </w:tr>
      <w:tr w:rsidTr="00701598">
        <w:tblPrEx>
          <w:tblW w:w="0" w:type="auto"/>
          <w:tblLayout w:type="fixed"/>
          <w:tblCellMar>
            <w:left w:w="62" w:type="dxa"/>
            <w:right w:w="62" w:type="dxa"/>
          </w:tblCellMar>
          <w:tblLook w:val="0000"/>
        </w:tblPrEx>
        <w:tc>
          <w:tcPr>
            <w:tcW w:w="1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1598">
            <w:pPr>
              <w:pStyle w:val="BodyText"/>
              <w:rPr>
                <w:lang w:val="en-NZ"/>
              </w:rPr>
            </w:pPr>
            <w:r w:rsidRPr="00701598">
              <w:t>MEM05044</w:t>
            </w:r>
          </w:p>
        </w:tc>
        <w:tc>
          <w:tcPr>
            <w:tcW w:w="72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1598">
            <w:pPr>
              <w:pStyle w:val="BodyText"/>
              <w:rPr>
                <w:lang w:val="en-NZ"/>
              </w:rPr>
            </w:pPr>
            <w:r w:rsidRPr="00701598">
              <w:t>Perform welds to code standards using gas tungsten arc welding*</w:t>
            </w:r>
          </w:p>
        </w:tc>
      </w:tr>
      <w:tr w:rsidTr="00701598">
        <w:tblPrEx>
          <w:tblW w:w="0" w:type="auto"/>
          <w:tblLayout w:type="fixed"/>
          <w:tblCellMar>
            <w:left w:w="62" w:type="dxa"/>
            <w:right w:w="62" w:type="dxa"/>
          </w:tblCellMar>
          <w:tblLook w:val="0000"/>
        </w:tblPrEx>
        <w:tc>
          <w:tcPr>
            <w:tcW w:w="1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1598">
            <w:pPr>
              <w:pStyle w:val="BodyText"/>
              <w:rPr>
                <w:lang w:val="en-NZ"/>
              </w:rPr>
            </w:pPr>
            <w:r w:rsidRPr="00701598">
              <w:t>MEM05049</w:t>
            </w:r>
          </w:p>
        </w:tc>
        <w:tc>
          <w:tcPr>
            <w:tcW w:w="72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1598">
            <w:pPr>
              <w:pStyle w:val="BodyText"/>
              <w:rPr>
                <w:lang w:val="en-NZ"/>
              </w:rPr>
            </w:pPr>
            <w:r w:rsidRPr="00701598">
              <w:t>Perform routine gas tungsten arc welding*</w:t>
            </w:r>
          </w:p>
        </w:tc>
      </w:tr>
      <w:tr w:rsidTr="00701598">
        <w:tblPrEx>
          <w:tblW w:w="0" w:type="auto"/>
          <w:tblLayout w:type="fixed"/>
          <w:tblCellMar>
            <w:left w:w="62" w:type="dxa"/>
            <w:right w:w="62" w:type="dxa"/>
          </w:tblCellMar>
          <w:tblLook w:val="0000"/>
        </w:tblPrEx>
        <w:tc>
          <w:tcPr>
            <w:tcW w:w="1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1598">
            <w:pPr>
              <w:pStyle w:val="BodyText"/>
              <w:rPr>
                <w:lang w:val="en-NZ"/>
              </w:rPr>
            </w:pPr>
            <w:r w:rsidRPr="00701598">
              <w:t>MEM05051</w:t>
            </w:r>
          </w:p>
        </w:tc>
        <w:tc>
          <w:tcPr>
            <w:tcW w:w="72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1598">
            <w:pPr>
              <w:pStyle w:val="BodyText"/>
              <w:rPr>
                <w:lang w:val="en-NZ"/>
              </w:rPr>
            </w:pPr>
            <w:r w:rsidRPr="00701598">
              <w:t>Select welding processes*</w:t>
            </w:r>
          </w:p>
        </w:tc>
      </w:tr>
      <w:tr w:rsidTr="00701598">
        <w:tblPrEx>
          <w:tblW w:w="0" w:type="auto"/>
          <w:tblLayout w:type="fixed"/>
          <w:tblCellMar>
            <w:left w:w="62" w:type="dxa"/>
            <w:right w:w="62" w:type="dxa"/>
          </w:tblCellMar>
          <w:tblLook w:val="0000"/>
        </w:tblPrEx>
        <w:tc>
          <w:tcPr>
            <w:tcW w:w="1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1598">
            <w:pPr>
              <w:pStyle w:val="BodyText"/>
              <w:rPr>
                <w:lang w:val="en-NZ"/>
              </w:rPr>
            </w:pPr>
            <w:r w:rsidRPr="00701598">
              <w:t>MEM05052</w:t>
            </w:r>
          </w:p>
        </w:tc>
        <w:tc>
          <w:tcPr>
            <w:tcW w:w="72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1598">
            <w:pPr>
              <w:pStyle w:val="BodyText"/>
              <w:rPr>
                <w:lang w:val="en-NZ"/>
              </w:rPr>
            </w:pPr>
            <w:r w:rsidRPr="00701598">
              <w:t>Apply safe welding processes*</w:t>
            </w:r>
          </w:p>
        </w:tc>
      </w:tr>
      <w:tr w:rsidTr="00701598">
        <w:tblPrEx>
          <w:tblW w:w="0" w:type="auto"/>
          <w:tblLayout w:type="fixed"/>
          <w:tblCellMar>
            <w:left w:w="62" w:type="dxa"/>
            <w:right w:w="62" w:type="dxa"/>
          </w:tblCellMar>
          <w:tblLook w:val="0000"/>
        </w:tblPrEx>
        <w:tc>
          <w:tcPr>
            <w:tcW w:w="1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1598">
            <w:pPr>
              <w:pStyle w:val="BodyText"/>
              <w:rPr>
                <w:lang w:val="en-NZ"/>
              </w:rPr>
            </w:pPr>
            <w:r w:rsidRPr="00701598">
              <w:t>MEM09002</w:t>
            </w:r>
          </w:p>
        </w:tc>
        <w:tc>
          <w:tcPr>
            <w:tcW w:w="72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1598">
            <w:pPr>
              <w:pStyle w:val="BodyText"/>
              <w:rPr>
                <w:lang w:val="en-NZ"/>
              </w:rPr>
            </w:pPr>
            <w:r w:rsidRPr="00701598">
              <w:t>Interpret technical drawing*</w:t>
            </w:r>
          </w:p>
        </w:tc>
      </w:tr>
      <w:tr w:rsidTr="00701598">
        <w:tblPrEx>
          <w:tblW w:w="0" w:type="auto"/>
          <w:tblLayout w:type="fixed"/>
          <w:tblCellMar>
            <w:left w:w="62" w:type="dxa"/>
            <w:right w:w="62" w:type="dxa"/>
          </w:tblCellMar>
          <w:tblLook w:val="0000"/>
        </w:tblPrEx>
        <w:tc>
          <w:tcPr>
            <w:tcW w:w="1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1598">
            <w:pPr>
              <w:pStyle w:val="BodyText"/>
              <w:rPr>
                <w:lang w:val="en-NZ"/>
              </w:rPr>
            </w:pPr>
            <w:r w:rsidRPr="00701598">
              <w:t>MEM12023</w:t>
            </w:r>
          </w:p>
        </w:tc>
        <w:tc>
          <w:tcPr>
            <w:tcW w:w="72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1598">
            <w:pPr>
              <w:pStyle w:val="BodyText"/>
              <w:rPr>
                <w:lang w:val="en-NZ"/>
              </w:rPr>
            </w:pPr>
            <w:r w:rsidRPr="00701598">
              <w:t>Perform engineering measurements*</w:t>
            </w:r>
          </w:p>
        </w:tc>
      </w:tr>
      <w:tr w:rsidTr="00701598">
        <w:tblPrEx>
          <w:tblW w:w="0" w:type="auto"/>
          <w:tblLayout w:type="fixed"/>
          <w:tblCellMar>
            <w:left w:w="62" w:type="dxa"/>
            <w:right w:w="62" w:type="dxa"/>
          </w:tblCellMar>
          <w:tblLook w:val="0000"/>
        </w:tblPrEx>
        <w:tc>
          <w:tcPr>
            <w:tcW w:w="1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1598">
            <w:pPr>
              <w:pStyle w:val="BodyText"/>
              <w:rPr>
                <w:lang w:val="en-NZ"/>
              </w:rPr>
            </w:pPr>
            <w:r w:rsidRPr="00701598">
              <w:t>MEM18001</w:t>
            </w:r>
          </w:p>
        </w:tc>
        <w:tc>
          <w:tcPr>
            <w:tcW w:w="72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1598">
            <w:pPr>
              <w:pStyle w:val="BodyText"/>
              <w:rPr>
                <w:lang w:val="en-NZ"/>
              </w:rPr>
            </w:pPr>
            <w:r w:rsidRPr="00701598">
              <w:t>Use hand tools*</w:t>
            </w:r>
          </w:p>
        </w:tc>
      </w:tr>
      <w:tr w:rsidTr="00701598">
        <w:tblPrEx>
          <w:tblW w:w="0" w:type="auto"/>
          <w:tblLayout w:type="fixed"/>
          <w:tblCellMar>
            <w:left w:w="62" w:type="dxa"/>
            <w:right w:w="62" w:type="dxa"/>
          </w:tblCellMar>
          <w:tblLook w:val="0000"/>
        </w:tblPrEx>
        <w:tc>
          <w:tcPr>
            <w:tcW w:w="1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1598">
            <w:pPr>
              <w:pStyle w:val="BodyText"/>
              <w:rPr>
                <w:lang w:val="en-NZ"/>
              </w:rPr>
            </w:pPr>
            <w:r w:rsidRPr="00701598">
              <w:t>MEM18002</w:t>
            </w:r>
          </w:p>
        </w:tc>
        <w:tc>
          <w:tcPr>
            <w:tcW w:w="72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01598" w:rsidP="00701598">
            <w:pPr>
              <w:pStyle w:val="BodyText"/>
            </w:pPr>
            <w:r w:rsidRPr="00701598">
              <w:t>Use power tools/hand held operations*</w:t>
            </w:r>
          </w:p>
        </w:tc>
      </w:tr>
    </w:tbl>
    <w:p w:rsidR="00000000" w:rsidRPr="00701598" w:rsidP="00701598">
      <w:pPr>
        <w:pStyle w:val="BodyText"/>
      </w:pPr>
    </w:p>
    <w:p w:rsidR="00A3211E" w:rsidP="00A3211E">
      <w:pPr>
        <w:pStyle w:val="BodyText"/>
      </w:pPr>
      <w:r w:rsidRPr="00701598">
        <w:t xml:space="preserve">Units marked with an asterisk have prerequisites. See the unit or the MEA Aeroskills Companion Volume Information Guide for details.   </w:t>
      </w:r>
    </w:p>
    <w:p w:rsidR="00000000" w:rsidRPr="00701598" w:rsidP="00701598">
      <w:pPr>
        <w:pStyle w:val="Heading1"/>
      </w:pPr>
      <w:bookmarkStart w:id="6" w:name="O_1255091"/>
      <w:bookmarkEnd w:id="6"/>
      <w:r w:rsidRPr="00701598">
        <w:t>Target Group</w:t>
      </w:r>
    </w:p>
    <w:p w:rsidR="00A3211E" w:rsidP="00A3211E">
      <w:pPr>
        <w:pStyle w:val="BodyText"/>
      </w:pPr>
      <w:r w:rsidRPr="00701598">
        <w:t>This skill set is for individuals seeking approval under either the CASA or DASA regul</w:t>
      </w:r>
      <w:r w:rsidRPr="00701598">
        <w:t>atory system to weld aluminium alloy aircraft components using the plasma arc welding process.</w:t>
      </w:r>
    </w:p>
    <w:p w:rsidR="00000000" w:rsidRPr="00701598" w:rsidP="00701598">
      <w:pPr>
        <w:pStyle w:val="Heading1"/>
      </w:pPr>
      <w:bookmarkStart w:id="7" w:name="O_1255092"/>
      <w:bookmarkEnd w:id="7"/>
      <w:r w:rsidRPr="00701598">
        <w:t>Suggested words for Statement of Attainment</w:t>
      </w:r>
    </w:p>
    <w:p w:rsidR="00A3211E" w:rsidP="00A3211E">
      <w:pPr>
        <w:pStyle w:val="BodyText"/>
      </w:pPr>
      <w:r w:rsidRPr="00701598">
        <w:t>These competencies from the MEA Aeroskills Training Package meet the requirements of the Civil Av</w:t>
      </w:r>
      <w:r w:rsidRPr="00701598">
        <w:t xml:space="preserve">iation Safety Authority (CASA) and the Defence Aviation Safety Authority (DASA) regulatory system for the grant of an approval to weld aluminium alloy aircraft components using the plasma arc welding process. </w:t>
      </w:r>
    </w:p>
    <w:p w:rsidR="00000000" w:rsidRPr="00701598" w:rsidP="00701598">
      <w:pPr>
        <w:pStyle w:val="Heading1"/>
      </w:pPr>
      <w:bookmarkStart w:id="8" w:name="O_1255093"/>
      <w:bookmarkEnd w:id="8"/>
      <w:r w:rsidRPr="00701598">
        <w:t>Custom Content Section</w:t>
      </w:r>
    </w:p>
    <w:p w:rsidR="00000000" w:rsidRPr="00701598" w:rsidP="00A3211E">
      <w:pPr>
        <w:pStyle w:val="BodyText"/>
      </w:pPr>
      <w:r w:rsidRPr="00701598">
        <w:t>Not</w:t>
      </w:r>
      <w:r w:rsidRPr="00701598">
        <w:t xml:space="preserve"> applicable.</w:t>
      </w:r>
    </w:p>
    <w:p w:rsidR="00000000" w:rsidRPr="00701598" w:rsidP="00701598"/>
    <w:sectPr w:rsidSect="00701598">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159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1598" w:rsidRPr="00A3211E" w:rsidP="00A3211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159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211E" w:rsidP="0070159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3</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A3211E" w:rsidP="00701598">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A3211E" w:rsidP="0070159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159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211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01598" w:rsidRPr="00A3211E" w:rsidP="00A3211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159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211E" w:rsidRPr="002D2AF8" w:rsidP="00701598">
    <w:pPr>
      <w:pStyle w:val="Header"/>
      <w:framePr w:wrap="around"/>
    </w:pPr>
    <w:r>
      <w:fldChar w:fldCharType="begin"/>
    </w:r>
    <w:r>
      <w:instrText xml:space="preserve"> TITLE   \* MERGEFORMAT </w:instrText>
    </w:r>
    <w:r>
      <w:fldChar w:fldCharType="separate"/>
    </w:r>
    <w:r>
      <w:t>MEASS00592 MTA032 Aircraft welding using the plasma arc welding process - aluminium alloys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November 2022</w:t>
    </w:r>
    <w:r>
      <w:fldChar w:fldCharType="end"/>
    </w:r>
  </w:p>
  <w:p w:rsidR="00A3211E" w:rsidP="0070159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0159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01598"/>
    <w:pPr>
      <w:spacing w:before="360" w:after="60"/>
      <w:outlineLvl w:val="0"/>
    </w:pPr>
    <w:rPr>
      <w:sz w:val="32"/>
    </w:rPr>
  </w:style>
  <w:style w:type="paragraph" w:styleId="Heading2">
    <w:name w:val="heading 2"/>
    <w:basedOn w:val="HeadingBase"/>
    <w:next w:val="BodyText"/>
    <w:link w:val="Heading2Char"/>
    <w:qFormat/>
    <w:rsid w:val="00701598"/>
    <w:pPr>
      <w:keepLines/>
      <w:spacing w:before="240" w:after="120"/>
      <w:outlineLvl w:val="1"/>
    </w:pPr>
    <w:rPr>
      <w:sz w:val="28"/>
      <w:szCs w:val="40"/>
    </w:rPr>
  </w:style>
  <w:style w:type="paragraph" w:styleId="Heading3">
    <w:name w:val="heading 3"/>
    <w:basedOn w:val="HeadingBase"/>
    <w:next w:val="BodyText"/>
    <w:link w:val="Heading3Char"/>
    <w:qFormat/>
    <w:rsid w:val="00701598"/>
    <w:pPr>
      <w:spacing w:before="180" w:after="120"/>
      <w:outlineLvl w:val="2"/>
    </w:pPr>
    <w:rPr>
      <w:spacing w:val="-10"/>
      <w:kern w:val="32"/>
    </w:rPr>
  </w:style>
  <w:style w:type="paragraph" w:styleId="Heading4">
    <w:name w:val="heading 4"/>
    <w:basedOn w:val="HeadingBase"/>
    <w:next w:val="BodyText"/>
    <w:link w:val="Heading4Char"/>
    <w:qFormat/>
    <w:rsid w:val="00701598"/>
    <w:pPr>
      <w:spacing w:before="160" w:after="120"/>
      <w:outlineLvl w:val="3"/>
    </w:pPr>
    <w:rPr>
      <w:sz w:val="22"/>
    </w:rPr>
  </w:style>
  <w:style w:type="paragraph" w:styleId="Heading5">
    <w:name w:val="heading 5"/>
    <w:basedOn w:val="HeadingBase"/>
    <w:next w:val="Normal"/>
    <w:link w:val="Heading5Char"/>
    <w:qFormat/>
    <w:rsid w:val="00701598"/>
    <w:pPr>
      <w:spacing w:before="80"/>
      <w:outlineLvl w:val="4"/>
    </w:pPr>
    <w:rPr>
      <w:color w:val="918585"/>
      <w:sz w:val="20"/>
    </w:rPr>
  </w:style>
  <w:style w:type="paragraph" w:styleId="Heading6">
    <w:name w:val="heading 6"/>
    <w:basedOn w:val="HeadingBase"/>
    <w:next w:val="Normal"/>
    <w:link w:val="Heading6Char"/>
    <w:qFormat/>
    <w:rsid w:val="00701598"/>
    <w:pPr>
      <w:spacing w:before="60"/>
      <w:outlineLvl w:val="5"/>
    </w:pPr>
    <w:rPr>
      <w:color w:val="918585"/>
      <w:sz w:val="20"/>
    </w:rPr>
  </w:style>
  <w:style w:type="paragraph" w:styleId="Heading7">
    <w:name w:val="heading 7"/>
    <w:basedOn w:val="Normal"/>
    <w:next w:val="Normal"/>
    <w:link w:val="Heading7Char"/>
    <w:qFormat/>
    <w:rsid w:val="00701598"/>
    <w:pPr>
      <w:ind w:left="720"/>
      <w:outlineLvl w:val="6"/>
    </w:pPr>
    <w:rPr>
      <w:i/>
    </w:rPr>
  </w:style>
  <w:style w:type="paragraph" w:styleId="Heading8">
    <w:name w:val="heading 8"/>
    <w:basedOn w:val="Normal"/>
    <w:next w:val="Normal"/>
    <w:link w:val="Heading8Char"/>
    <w:qFormat/>
    <w:rsid w:val="00701598"/>
    <w:pPr>
      <w:ind w:left="720"/>
      <w:outlineLvl w:val="7"/>
    </w:pPr>
    <w:rPr>
      <w:i/>
    </w:rPr>
  </w:style>
  <w:style w:type="paragraph" w:styleId="Heading9">
    <w:name w:val="heading 9"/>
    <w:basedOn w:val="Normal"/>
    <w:next w:val="Normal"/>
    <w:link w:val="Heading9Char"/>
    <w:qFormat/>
    <w:rsid w:val="00701598"/>
    <w:pPr>
      <w:ind w:left="720"/>
      <w:outlineLvl w:val="8"/>
    </w:pPr>
    <w:rPr>
      <w:i/>
    </w:rPr>
  </w:style>
  <w:style w:type="character" w:default="1" w:styleId="DefaultParagraphFont">
    <w:name w:val="Default Paragraph Font"/>
    <w:uiPriority w:val="1"/>
    <w:unhideWhenUsed/>
    <w:rsid w:val="0070159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01598"/>
  </w:style>
  <w:style w:type="character" w:customStyle="1" w:styleId="Heading1Char">
    <w:name w:val="Heading 1 Char"/>
    <w:basedOn w:val="DefaultParagraphFont"/>
    <w:link w:val="Heading1"/>
    <w:rsid w:val="00701598"/>
    <w:rPr>
      <w:rFonts w:ascii="Times New Roman" w:eastAsia="Times New Roman" w:hAnsi="Times New Roman" w:cs="Times New Roman"/>
      <w:b/>
      <w:sz w:val="32"/>
      <w:szCs w:val="20"/>
      <w:lang w:eastAsia="en-US"/>
    </w:rPr>
  </w:style>
  <w:style w:type="paragraph" w:styleId="BodyText">
    <w:name w:val="Body Text"/>
    <w:basedOn w:val="Normal"/>
    <w:link w:val="BodyTextChar"/>
    <w:rsid w:val="0070159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01598"/>
    <w:rPr>
      <w:rFonts w:ascii="Times New Roman" w:eastAsia="Times New Roman" w:hAnsi="Times New Roman" w:cs="Times New Roman"/>
      <w:sz w:val="24"/>
      <w:lang w:eastAsia="en-US"/>
    </w:rPr>
  </w:style>
  <w:style w:type="paragraph" w:customStyle="1" w:styleId="SuperHeading">
    <w:name w:val="SuperHeading"/>
    <w:basedOn w:val="Normal"/>
    <w:rsid w:val="00701598"/>
    <w:pPr>
      <w:spacing w:before="240" w:after="120"/>
      <w:outlineLvl w:val="0"/>
    </w:pPr>
    <w:rPr>
      <w:rFonts w:ascii="Times New Roman" w:hAnsi="Times New Roman"/>
      <w:b/>
      <w:sz w:val="32"/>
    </w:rPr>
  </w:style>
  <w:style w:type="paragraph" w:customStyle="1" w:styleId="AllowPageBreak">
    <w:name w:val="AllowPageBreak"/>
    <w:rsid w:val="0070159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0159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0159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0159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0159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0159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0159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0159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01598"/>
    <w:rPr>
      <w:rFonts w:ascii="Courier New" w:eastAsia="Times New Roman" w:hAnsi="Courier New" w:cs="Times New Roman"/>
      <w:i/>
      <w:szCs w:val="20"/>
      <w:lang w:eastAsia="en-US"/>
    </w:rPr>
  </w:style>
  <w:style w:type="paragraph" w:customStyle="1" w:styleId="HeadingBase">
    <w:name w:val="Heading Base"/>
    <w:rsid w:val="0070159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01598"/>
    <w:pPr>
      <w:tabs>
        <w:tab w:val="right" w:leader="dot" w:pos="9072"/>
      </w:tabs>
      <w:ind w:left="567"/>
    </w:pPr>
    <w:rPr>
      <w:szCs w:val="22"/>
    </w:rPr>
  </w:style>
  <w:style w:type="paragraph" w:customStyle="1" w:styleId="TOCBase">
    <w:name w:val="TOC Base"/>
    <w:rsid w:val="0070159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01598"/>
    <w:pPr>
      <w:tabs>
        <w:tab w:val="right" w:leader="dot" w:pos="9072"/>
      </w:tabs>
      <w:spacing w:before="40" w:after="40"/>
      <w:ind w:left="284"/>
    </w:pPr>
    <w:rPr>
      <w:rFonts w:ascii="Times New Roman" w:hAnsi="Times New Roman"/>
    </w:rPr>
  </w:style>
  <w:style w:type="paragraph" w:styleId="TOC1">
    <w:name w:val="toc 1"/>
    <w:basedOn w:val="TOCBase"/>
    <w:next w:val="Normal"/>
    <w:rsid w:val="0070159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0159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01598"/>
    <w:rPr>
      <w:rFonts w:ascii="Times New Roman" w:eastAsia="Times New Roman" w:hAnsi="Times New Roman" w:cs="Times New Roman"/>
      <w:sz w:val="16"/>
      <w:lang w:eastAsia="en-US"/>
    </w:rPr>
  </w:style>
  <w:style w:type="paragraph" w:styleId="Title">
    <w:name w:val="Title"/>
    <w:basedOn w:val="HeadingBase"/>
    <w:link w:val="TitleChar"/>
    <w:qFormat/>
    <w:rsid w:val="00701598"/>
    <w:pPr>
      <w:spacing w:before="5040"/>
      <w:jc w:val="center"/>
    </w:pPr>
    <w:rPr>
      <w:sz w:val="48"/>
      <w:szCs w:val="72"/>
      <w:lang w:val="en-US"/>
    </w:rPr>
  </w:style>
  <w:style w:type="character" w:customStyle="1" w:styleId="TitleChar">
    <w:name w:val="Title Char"/>
    <w:basedOn w:val="DefaultParagraphFont"/>
    <w:link w:val="Title"/>
    <w:rsid w:val="0070159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01598"/>
    <w:pPr>
      <w:tabs>
        <w:tab w:val="left" w:pos="3600"/>
        <w:tab w:val="left" w:pos="3958"/>
      </w:tabs>
    </w:pPr>
  </w:style>
  <w:style w:type="paragraph" w:styleId="List">
    <w:name w:val="List"/>
    <w:basedOn w:val="BodyText"/>
    <w:next w:val="BodyText"/>
    <w:rsid w:val="00701598"/>
    <w:pPr>
      <w:tabs>
        <w:tab w:val="left" w:pos="340"/>
      </w:tabs>
      <w:spacing w:before="60" w:after="60"/>
      <w:ind w:left="340" w:hanging="340"/>
    </w:pPr>
  </w:style>
  <w:style w:type="paragraph" w:styleId="ListBullet">
    <w:name w:val="List Bullet"/>
    <w:basedOn w:val="List"/>
    <w:rsid w:val="00701598"/>
    <w:pPr>
      <w:numPr>
        <w:numId w:val="10"/>
      </w:numPr>
      <w:tabs>
        <w:tab w:val="clear" w:pos="340"/>
      </w:tabs>
      <w:spacing w:before="40" w:after="40"/>
    </w:pPr>
  </w:style>
  <w:style w:type="paragraph" w:customStyle="1" w:styleId="Note">
    <w:name w:val="Note"/>
    <w:basedOn w:val="BodyText"/>
    <w:rsid w:val="00701598"/>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701598"/>
    <w:rPr>
      <w:b/>
      <w:spacing w:val="0"/>
    </w:rPr>
  </w:style>
  <w:style w:type="paragraph" w:customStyle="1" w:styleId="SuperTitle">
    <w:name w:val="SuperTitle"/>
    <w:basedOn w:val="Title"/>
    <w:rsid w:val="00701598"/>
    <w:pPr>
      <w:framePr w:wrap="auto" w:hAnchor="text" w:y="6049"/>
    </w:pPr>
    <w:rPr>
      <w:color w:val="000000"/>
      <w:sz w:val="40"/>
    </w:rPr>
  </w:style>
  <w:style w:type="paragraph" w:customStyle="1" w:styleId="TOCTitle">
    <w:name w:val="TOCTitle"/>
    <w:basedOn w:val="Heading1"/>
    <w:rsid w:val="00701598"/>
    <w:pPr>
      <w:spacing w:after="240"/>
      <w:jc w:val="center"/>
      <w:outlineLvl w:val="9"/>
    </w:pPr>
    <w:rPr>
      <w:caps/>
    </w:rPr>
  </w:style>
  <w:style w:type="paragraph" w:customStyle="1" w:styleId="Version">
    <w:name w:val="Version"/>
    <w:rsid w:val="0070159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01598"/>
    <w:pPr>
      <w:numPr>
        <w:numId w:val="11"/>
      </w:numPr>
      <w:tabs>
        <w:tab w:val="clear" w:pos="680"/>
      </w:tabs>
    </w:pPr>
  </w:style>
  <w:style w:type="paragraph" w:styleId="Index1">
    <w:name w:val="index 1"/>
    <w:basedOn w:val="Normal"/>
    <w:next w:val="Normal"/>
    <w:semiHidden/>
    <w:rsid w:val="00701598"/>
    <w:pPr>
      <w:keepNext w:val="0"/>
      <w:tabs>
        <w:tab w:val="right" w:pos="4176"/>
      </w:tabs>
      <w:ind w:left="198" w:hanging="198"/>
    </w:pPr>
    <w:rPr>
      <w:rFonts w:ascii="Garamond" w:hAnsi="Garamond"/>
    </w:rPr>
  </w:style>
  <w:style w:type="paragraph" w:styleId="IndexHeading">
    <w:name w:val="index heading"/>
    <w:basedOn w:val="Normal"/>
    <w:next w:val="Index1"/>
    <w:semiHidden/>
    <w:rsid w:val="00701598"/>
    <w:pPr>
      <w:spacing w:before="120" w:after="120"/>
    </w:pPr>
    <w:rPr>
      <w:rFonts w:ascii="Arial" w:hAnsi="Arial"/>
      <w:b/>
      <w:color w:val="918585"/>
      <w:sz w:val="24"/>
    </w:rPr>
  </w:style>
  <w:style w:type="paragraph" w:styleId="Header">
    <w:name w:val="header"/>
    <w:basedOn w:val="Normal"/>
    <w:link w:val="HeaderChar"/>
    <w:rsid w:val="0070159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01598"/>
    <w:rPr>
      <w:rFonts w:ascii="Times New Roman" w:eastAsia="Times New Roman" w:hAnsi="Times New Roman" w:cs="Times New Roman"/>
      <w:sz w:val="16"/>
      <w:szCs w:val="20"/>
      <w:lang w:val="en-GB" w:eastAsia="en-US"/>
    </w:rPr>
  </w:style>
  <w:style w:type="paragraph" w:customStyle="1" w:styleId="Chapter">
    <w:name w:val="Chapter"/>
    <w:basedOn w:val="Normal"/>
    <w:rsid w:val="00701598"/>
    <w:pPr>
      <w:spacing w:before="240"/>
    </w:pPr>
    <w:rPr>
      <w:rFonts w:ascii="Times New Roman" w:hAnsi="Times New Roman"/>
      <w:smallCaps/>
      <w:spacing w:val="80"/>
      <w:sz w:val="28"/>
    </w:rPr>
  </w:style>
  <w:style w:type="paragraph" w:customStyle="1" w:styleId="InChapter">
    <w:name w:val="InChapter"/>
    <w:basedOn w:val="Heading3"/>
    <w:rsid w:val="00701598"/>
    <w:pPr>
      <w:spacing w:after="240"/>
      <w:outlineLvl w:val="9"/>
    </w:pPr>
    <w:rPr>
      <w:noProof/>
    </w:rPr>
  </w:style>
  <w:style w:type="paragraph" w:styleId="Index2">
    <w:name w:val="index 2"/>
    <w:basedOn w:val="Normal"/>
    <w:next w:val="Normal"/>
    <w:semiHidden/>
    <w:rsid w:val="00701598"/>
    <w:pPr>
      <w:tabs>
        <w:tab w:val="right" w:pos="4176"/>
      </w:tabs>
      <w:ind w:left="568" w:hanging="284"/>
    </w:pPr>
    <w:rPr>
      <w:rFonts w:ascii="Garamond" w:hAnsi="Garamond"/>
    </w:rPr>
  </w:style>
  <w:style w:type="paragraph" w:customStyle="1" w:styleId="Byline">
    <w:name w:val="Byline"/>
    <w:rsid w:val="0070159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01598"/>
    <w:pPr>
      <w:tabs>
        <w:tab w:val="clear" w:pos="3600"/>
        <w:tab w:val="clear" w:pos="3958"/>
      </w:tabs>
      <w:jc w:val="right"/>
    </w:pPr>
  </w:style>
  <w:style w:type="character" w:styleId="Emphasis">
    <w:name w:val="Emphasis"/>
    <w:basedOn w:val="DefaultParagraphFont"/>
    <w:qFormat/>
    <w:rsid w:val="00701598"/>
    <w:rPr>
      <w:i/>
    </w:rPr>
  </w:style>
  <w:style w:type="paragraph" w:styleId="Caption">
    <w:name w:val="caption"/>
    <w:basedOn w:val="BodyText"/>
    <w:next w:val="Normal"/>
    <w:qFormat/>
    <w:rsid w:val="00701598"/>
    <w:pPr>
      <w:framePr w:w="2268" w:hSpace="181" w:vSpace="181" w:wrap="around" w:vAnchor="text" w:hAnchor="page" w:x="1135" w:y="285" w:anchorLock="1"/>
    </w:pPr>
    <w:rPr>
      <w:i/>
    </w:rPr>
  </w:style>
  <w:style w:type="paragraph" w:customStyle="1" w:styleId="MiniTOCTitle">
    <w:name w:val="MiniTOCTitle"/>
    <w:basedOn w:val="Heading4"/>
    <w:rsid w:val="00701598"/>
    <w:pPr>
      <w:spacing w:before="240"/>
      <w:outlineLvl w:val="9"/>
    </w:pPr>
    <w:rPr>
      <w:noProof/>
      <w:sz w:val="24"/>
    </w:rPr>
  </w:style>
  <w:style w:type="paragraph" w:customStyle="1" w:styleId="MiniTOCItem">
    <w:name w:val="MiniTOCItem"/>
    <w:basedOn w:val="ListBullet"/>
    <w:rsid w:val="00701598"/>
    <w:pPr>
      <w:numPr>
        <w:numId w:val="0"/>
      </w:numPr>
      <w:tabs>
        <w:tab w:val="right" w:leader="dot" w:pos="6521"/>
      </w:tabs>
      <w:spacing w:before="0" w:after="0"/>
    </w:pPr>
  </w:style>
  <w:style w:type="paragraph" w:customStyle="1" w:styleId="TOFTitle">
    <w:name w:val="TOFTitle"/>
    <w:basedOn w:val="TOCTitle"/>
    <w:rsid w:val="00701598"/>
  </w:style>
  <w:style w:type="paragraph" w:styleId="TableofFigures">
    <w:name w:val="table of figures"/>
    <w:basedOn w:val="Normal"/>
    <w:next w:val="Normal"/>
    <w:semiHidden/>
    <w:rsid w:val="00701598"/>
    <w:pPr>
      <w:tabs>
        <w:tab w:val="right" w:leader="dot" w:pos="9072"/>
      </w:tabs>
      <w:ind w:left="970" w:hanging="403"/>
    </w:pPr>
    <w:rPr>
      <w:rFonts w:ascii="Times New Roman" w:hAnsi="Times New Roman"/>
      <w:b/>
    </w:rPr>
  </w:style>
  <w:style w:type="paragraph" w:styleId="ListNumber">
    <w:name w:val="List Number"/>
    <w:basedOn w:val="List"/>
    <w:rsid w:val="00701598"/>
    <w:pPr>
      <w:numPr>
        <w:numId w:val="13"/>
      </w:numPr>
      <w:tabs>
        <w:tab w:val="clear" w:pos="340"/>
      </w:tabs>
    </w:pPr>
  </w:style>
  <w:style w:type="character" w:customStyle="1" w:styleId="WingdingSymbols">
    <w:name w:val="Wingding Symbols"/>
    <w:rsid w:val="00701598"/>
    <w:rPr>
      <w:rFonts w:ascii="Wingdings" w:hAnsi="Wingdings"/>
    </w:rPr>
  </w:style>
  <w:style w:type="paragraph" w:customStyle="1" w:styleId="TableHeading">
    <w:name w:val="Table Heading"/>
    <w:basedOn w:val="HeadingBase"/>
    <w:rsid w:val="00701598"/>
    <w:pPr>
      <w:keepLines/>
      <w:pBdr>
        <w:bottom w:val="single" w:sz="6" w:space="1" w:color="918585"/>
      </w:pBdr>
      <w:spacing w:before="240"/>
    </w:pPr>
  </w:style>
  <w:style w:type="character" w:customStyle="1" w:styleId="HotSpot">
    <w:name w:val="HotSpot"/>
    <w:rsid w:val="00701598"/>
    <w:rPr>
      <w:color w:val="0033CC"/>
      <w:u w:val="none"/>
    </w:rPr>
  </w:style>
  <w:style w:type="paragraph" w:customStyle="1" w:styleId="BodyTextRight">
    <w:name w:val="Body Text Right"/>
    <w:basedOn w:val="BodyText"/>
    <w:rsid w:val="00701598"/>
    <w:pPr>
      <w:spacing w:before="0" w:after="0"/>
      <w:jc w:val="right"/>
    </w:pPr>
  </w:style>
  <w:style w:type="paragraph" w:styleId="Index3">
    <w:name w:val="index 3"/>
    <w:basedOn w:val="ListNumber2"/>
    <w:next w:val="Normal"/>
    <w:semiHidden/>
    <w:rsid w:val="00701598"/>
    <w:pPr>
      <w:numPr>
        <w:numId w:val="0"/>
      </w:numPr>
      <w:tabs>
        <w:tab w:val="right" w:leader="dot" w:pos="4176"/>
      </w:tabs>
    </w:pPr>
  </w:style>
  <w:style w:type="paragraph" w:styleId="ListNumber2">
    <w:name w:val="List Number 2"/>
    <w:basedOn w:val="List2"/>
    <w:rsid w:val="00701598"/>
    <w:pPr>
      <w:numPr>
        <w:numId w:val="8"/>
      </w:numPr>
      <w:tabs>
        <w:tab w:val="clear" w:pos="1060"/>
      </w:tabs>
    </w:pPr>
  </w:style>
  <w:style w:type="paragraph" w:customStyle="1" w:styleId="MarginNote">
    <w:name w:val="Margin Note"/>
    <w:basedOn w:val="BodyText"/>
    <w:rsid w:val="0070159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0159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0159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01598"/>
    <w:rPr>
      <w:sz w:val="32"/>
    </w:rPr>
  </w:style>
  <w:style w:type="paragraph" w:customStyle="1" w:styleId="HeadingProcedure">
    <w:name w:val="Heading Procedure"/>
    <w:basedOn w:val="HeadingBase"/>
    <w:next w:val="Normal"/>
    <w:rsid w:val="00701598"/>
    <w:pPr>
      <w:tabs>
        <w:tab w:val="left" w:pos="0"/>
      </w:tabs>
      <w:spacing w:before="120" w:after="60"/>
    </w:pPr>
    <w:rPr>
      <w:i/>
      <w:color w:val="918585"/>
      <w:sz w:val="22"/>
    </w:rPr>
  </w:style>
  <w:style w:type="paragraph" w:customStyle="1" w:styleId="TableBodyText">
    <w:name w:val="Table Body Text"/>
    <w:basedOn w:val="BodyText"/>
    <w:rsid w:val="00701598"/>
    <w:pPr>
      <w:spacing w:before="60" w:after="60"/>
    </w:pPr>
  </w:style>
  <w:style w:type="paragraph" w:styleId="ListContinue">
    <w:name w:val="List Continue"/>
    <w:basedOn w:val="List"/>
    <w:rsid w:val="00701598"/>
    <w:pPr>
      <w:ind w:firstLine="0"/>
    </w:pPr>
  </w:style>
  <w:style w:type="paragraph" w:customStyle="1" w:styleId="ListNote">
    <w:name w:val="List Note"/>
    <w:basedOn w:val="List"/>
    <w:rsid w:val="00701598"/>
    <w:pPr>
      <w:pBdr>
        <w:top w:val="single" w:sz="6" w:space="2" w:color="918585"/>
        <w:bottom w:val="single" w:sz="6" w:space="2" w:color="918585"/>
      </w:pBdr>
      <w:tabs>
        <w:tab w:val="left" w:pos="1021"/>
      </w:tabs>
      <w:ind w:firstLine="0"/>
    </w:pPr>
  </w:style>
  <w:style w:type="paragraph" w:customStyle="1" w:styleId="Warning">
    <w:name w:val="Warning"/>
    <w:basedOn w:val="BodyText"/>
    <w:rsid w:val="00701598"/>
    <w:pPr>
      <w:shd w:val="clear" w:color="auto" w:fill="D9D9D9"/>
      <w:tabs>
        <w:tab w:val="left" w:pos="992"/>
      </w:tabs>
      <w:ind w:left="119" w:right="119"/>
    </w:pPr>
    <w:rPr>
      <w:sz w:val="20"/>
    </w:rPr>
  </w:style>
  <w:style w:type="paragraph" w:customStyle="1" w:styleId="MarginIcons">
    <w:name w:val="Margin Icons"/>
    <w:basedOn w:val="BodyText"/>
    <w:rsid w:val="0070159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01598"/>
    <w:rPr>
      <w:rFonts w:ascii="Courier New" w:hAnsi="Courier New"/>
    </w:rPr>
  </w:style>
  <w:style w:type="paragraph" w:customStyle="1" w:styleId="NoteBullet">
    <w:name w:val="Note Bullet"/>
    <w:basedOn w:val="Note"/>
    <w:rsid w:val="00701598"/>
    <w:pPr>
      <w:tabs>
        <w:tab w:val="clear" w:pos="680"/>
      </w:tabs>
      <w:spacing w:before="60" w:after="60"/>
    </w:pPr>
  </w:style>
  <w:style w:type="paragraph" w:customStyle="1" w:styleId="SubHeading2">
    <w:name w:val="SubHeading2"/>
    <w:basedOn w:val="HeadingBase"/>
    <w:rsid w:val="00701598"/>
    <w:pPr>
      <w:spacing w:before="240" w:after="60"/>
    </w:pPr>
    <w:rPr>
      <w:sz w:val="20"/>
    </w:rPr>
  </w:style>
  <w:style w:type="paragraph" w:customStyle="1" w:styleId="SubHeading1">
    <w:name w:val="SubHeading1"/>
    <w:basedOn w:val="HeadingBase"/>
    <w:rsid w:val="00701598"/>
    <w:pPr>
      <w:spacing w:before="240" w:after="60"/>
    </w:pPr>
    <w:rPr>
      <w:color w:val="918585"/>
      <w:sz w:val="22"/>
    </w:rPr>
  </w:style>
  <w:style w:type="paragraph" w:customStyle="1" w:styleId="SideHeading">
    <w:name w:val="Side Heading"/>
    <w:basedOn w:val="HeadingBase"/>
    <w:rsid w:val="0070159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01598"/>
    <w:pPr>
      <w:numPr>
        <w:numId w:val="9"/>
      </w:numPr>
    </w:pPr>
  </w:style>
  <w:style w:type="paragraph" w:styleId="PlainText">
    <w:name w:val="Plain Text"/>
    <w:basedOn w:val="Normal"/>
    <w:link w:val="PlainTextChar"/>
    <w:rsid w:val="00701598"/>
    <w:rPr>
      <w:sz w:val="20"/>
    </w:rPr>
  </w:style>
  <w:style w:type="character" w:customStyle="1" w:styleId="PlainTextChar">
    <w:name w:val="Plain Text Char"/>
    <w:basedOn w:val="DefaultParagraphFont"/>
    <w:link w:val="PlainText"/>
    <w:rsid w:val="00701598"/>
    <w:rPr>
      <w:rFonts w:ascii="Courier New" w:eastAsia="Times New Roman" w:hAnsi="Courier New" w:cs="Times New Roman"/>
      <w:sz w:val="20"/>
      <w:szCs w:val="20"/>
      <w:lang w:eastAsia="en-US"/>
    </w:rPr>
  </w:style>
  <w:style w:type="character" w:customStyle="1" w:styleId="MenuOption">
    <w:name w:val="Menu Option"/>
    <w:basedOn w:val="DefaultParagraphFont"/>
    <w:rsid w:val="00701598"/>
    <w:rPr>
      <w:b/>
      <w:smallCaps/>
    </w:rPr>
  </w:style>
  <w:style w:type="paragraph" w:customStyle="1" w:styleId="TableListNumber">
    <w:name w:val="Table List Number"/>
    <w:basedOn w:val="ListNumber"/>
    <w:rsid w:val="00701598"/>
    <w:pPr>
      <w:numPr>
        <w:numId w:val="0"/>
      </w:numPr>
    </w:pPr>
  </w:style>
  <w:style w:type="paragraph" w:styleId="TOC4">
    <w:name w:val="toc 4"/>
    <w:basedOn w:val="TOCBase"/>
    <w:next w:val="Normal"/>
    <w:semiHidden/>
    <w:rsid w:val="00701598"/>
    <w:pPr>
      <w:tabs>
        <w:tab w:val="right" w:leader="dot" w:pos="9071"/>
      </w:tabs>
      <w:ind w:left="1701"/>
    </w:pPr>
  </w:style>
  <w:style w:type="paragraph" w:customStyle="1" w:styleId="ListAlpha">
    <w:name w:val="List Alpha"/>
    <w:basedOn w:val="List"/>
    <w:rsid w:val="00701598"/>
    <w:pPr>
      <w:numPr>
        <w:numId w:val="7"/>
      </w:numPr>
    </w:pPr>
  </w:style>
  <w:style w:type="paragraph" w:customStyle="1" w:styleId="ListAlpha2">
    <w:name w:val="List Alpha 2"/>
    <w:basedOn w:val="List2"/>
    <w:rsid w:val="00701598"/>
    <w:pPr>
      <w:numPr>
        <w:numId w:val="6"/>
      </w:numPr>
    </w:pPr>
  </w:style>
  <w:style w:type="paragraph" w:styleId="List2">
    <w:name w:val="List 2"/>
    <w:basedOn w:val="BodyText"/>
    <w:rsid w:val="00701598"/>
    <w:pPr>
      <w:tabs>
        <w:tab w:val="left" w:pos="680"/>
      </w:tabs>
      <w:spacing w:before="60" w:after="60"/>
      <w:ind w:left="680" w:hanging="340"/>
    </w:pPr>
  </w:style>
  <w:style w:type="paragraph" w:styleId="List3">
    <w:name w:val="List 3"/>
    <w:basedOn w:val="BodyText"/>
    <w:rsid w:val="00701598"/>
    <w:pPr>
      <w:tabs>
        <w:tab w:val="left" w:pos="1021"/>
      </w:tabs>
      <w:spacing w:before="60" w:after="60"/>
      <w:ind w:left="1020" w:hanging="340"/>
    </w:pPr>
  </w:style>
  <w:style w:type="paragraph" w:styleId="List4">
    <w:name w:val="List 4"/>
    <w:basedOn w:val="BodyText"/>
    <w:rsid w:val="00701598"/>
    <w:pPr>
      <w:tabs>
        <w:tab w:val="left" w:pos="1361"/>
      </w:tabs>
      <w:spacing w:before="60" w:after="60"/>
      <w:ind w:left="1361" w:hanging="340"/>
    </w:pPr>
  </w:style>
  <w:style w:type="paragraph" w:styleId="List5">
    <w:name w:val="List 5"/>
    <w:basedOn w:val="BodyText"/>
    <w:rsid w:val="00701598"/>
    <w:pPr>
      <w:tabs>
        <w:tab w:val="left" w:pos="1701"/>
      </w:tabs>
      <w:spacing w:before="60" w:after="60"/>
      <w:ind w:left="1701" w:hanging="340"/>
    </w:pPr>
  </w:style>
  <w:style w:type="paragraph" w:styleId="ListBullet3">
    <w:name w:val="List Bullet 3"/>
    <w:basedOn w:val="List3"/>
    <w:rsid w:val="00701598"/>
    <w:pPr>
      <w:numPr>
        <w:numId w:val="12"/>
      </w:numPr>
      <w:tabs>
        <w:tab w:val="clear" w:pos="1021"/>
      </w:tabs>
      <w:ind w:left="1037" w:hanging="357"/>
    </w:pPr>
  </w:style>
  <w:style w:type="paragraph" w:styleId="ListBullet4">
    <w:name w:val="List Bullet 4"/>
    <w:basedOn w:val="List4"/>
    <w:rsid w:val="00701598"/>
    <w:pPr>
      <w:numPr>
        <w:numId w:val="1"/>
      </w:numPr>
      <w:tabs>
        <w:tab w:val="clear" w:pos="1361"/>
      </w:tabs>
    </w:pPr>
  </w:style>
  <w:style w:type="paragraph" w:styleId="ListBullet5">
    <w:name w:val="List Bullet 5"/>
    <w:basedOn w:val="List5"/>
    <w:rsid w:val="00701598"/>
    <w:pPr>
      <w:numPr>
        <w:numId w:val="2"/>
      </w:numPr>
    </w:pPr>
  </w:style>
  <w:style w:type="paragraph" w:styleId="ListContinue2">
    <w:name w:val="List Continue 2"/>
    <w:basedOn w:val="List2"/>
    <w:rsid w:val="00701598"/>
    <w:pPr>
      <w:ind w:firstLine="0"/>
    </w:pPr>
  </w:style>
  <w:style w:type="paragraph" w:styleId="ListContinue3">
    <w:name w:val="List Continue 3"/>
    <w:basedOn w:val="List3"/>
    <w:rsid w:val="00701598"/>
    <w:pPr>
      <w:ind w:left="1021" w:firstLine="0"/>
    </w:pPr>
  </w:style>
  <w:style w:type="paragraph" w:styleId="ListContinue4">
    <w:name w:val="List Continue 4"/>
    <w:basedOn w:val="List4"/>
    <w:rsid w:val="00701598"/>
    <w:pPr>
      <w:ind w:firstLine="0"/>
    </w:pPr>
  </w:style>
  <w:style w:type="paragraph" w:styleId="ListContinue5">
    <w:name w:val="List Continue 5"/>
    <w:basedOn w:val="List5"/>
    <w:rsid w:val="00701598"/>
    <w:pPr>
      <w:ind w:firstLine="0"/>
    </w:pPr>
  </w:style>
  <w:style w:type="paragraph" w:styleId="ListNumber3">
    <w:name w:val="List Number 3"/>
    <w:basedOn w:val="List3"/>
    <w:rsid w:val="00701598"/>
    <w:pPr>
      <w:numPr>
        <w:numId w:val="3"/>
      </w:numPr>
    </w:pPr>
  </w:style>
  <w:style w:type="paragraph" w:styleId="ListNumber4">
    <w:name w:val="List Number 4"/>
    <w:basedOn w:val="List4"/>
    <w:rsid w:val="00701598"/>
    <w:pPr>
      <w:numPr>
        <w:numId w:val="4"/>
      </w:numPr>
    </w:pPr>
  </w:style>
  <w:style w:type="paragraph" w:styleId="ListNumber5">
    <w:name w:val="List Number 5"/>
    <w:basedOn w:val="List5"/>
    <w:rsid w:val="00701598"/>
    <w:pPr>
      <w:numPr>
        <w:numId w:val="5"/>
      </w:numPr>
    </w:pPr>
  </w:style>
  <w:style w:type="paragraph" w:styleId="BlockText">
    <w:name w:val="Block Text"/>
    <w:basedOn w:val="Normal"/>
    <w:rsid w:val="00701598"/>
    <w:pPr>
      <w:spacing w:after="120"/>
      <w:ind w:left="1440" w:right="1440"/>
    </w:pPr>
  </w:style>
  <w:style w:type="character" w:customStyle="1" w:styleId="Subscript">
    <w:name w:val="Subscript"/>
    <w:basedOn w:val="DefaultParagraphFont"/>
    <w:rsid w:val="00701598"/>
    <w:rPr>
      <w:sz w:val="16"/>
      <w:vertAlign w:val="subscript"/>
    </w:rPr>
  </w:style>
  <w:style w:type="character" w:customStyle="1" w:styleId="Superscript">
    <w:name w:val="Superscript"/>
    <w:basedOn w:val="DefaultParagraphFont"/>
    <w:rsid w:val="00701598"/>
    <w:rPr>
      <w:sz w:val="16"/>
      <w:vertAlign w:val="superscript"/>
    </w:rPr>
  </w:style>
  <w:style w:type="character" w:customStyle="1" w:styleId="Symbols">
    <w:name w:val="Symbols"/>
    <w:basedOn w:val="DefaultParagraphFont"/>
    <w:rsid w:val="00701598"/>
    <w:rPr>
      <w:rFonts w:ascii="Symbol" w:hAnsi="Symbol"/>
    </w:rPr>
  </w:style>
  <w:style w:type="character" w:customStyle="1" w:styleId="MenuOptions">
    <w:name w:val="Menu Options"/>
    <w:basedOn w:val="DefaultParagraphFont"/>
    <w:rsid w:val="00701598"/>
    <w:rPr>
      <w:rFonts w:ascii="Arial Narrow" w:hAnsi="Arial Narrow"/>
      <w:smallCaps/>
    </w:rPr>
  </w:style>
  <w:style w:type="character" w:customStyle="1" w:styleId="Buttons">
    <w:name w:val="Buttons"/>
    <w:basedOn w:val="DefaultParagraphFont"/>
    <w:rsid w:val="00701598"/>
    <w:rPr>
      <w:b/>
    </w:rPr>
  </w:style>
  <w:style w:type="character" w:customStyle="1" w:styleId="Underlined">
    <w:name w:val="Underlined"/>
    <w:basedOn w:val="DefaultParagraphFont"/>
    <w:rsid w:val="00701598"/>
    <w:rPr>
      <w:u w:val="single"/>
    </w:rPr>
  </w:style>
  <w:style w:type="paragraph" w:customStyle="1" w:styleId="TableBodyTextRight">
    <w:name w:val="Table Body Text Right"/>
    <w:basedOn w:val="TableBodyText"/>
    <w:rsid w:val="00701598"/>
    <w:pPr>
      <w:widowControl w:val="0"/>
      <w:autoSpaceDE w:val="0"/>
      <w:autoSpaceDN w:val="0"/>
      <w:adjustRightInd w:val="0"/>
      <w:jc w:val="right"/>
    </w:pPr>
    <w:rPr>
      <w:rFonts w:cs="Arial"/>
      <w:szCs w:val="18"/>
    </w:rPr>
  </w:style>
  <w:style w:type="paragraph" w:customStyle="1" w:styleId="CopyrightText">
    <w:name w:val="Copyright Text"/>
    <w:basedOn w:val="BodyText"/>
    <w:rsid w:val="00701598"/>
    <w:rPr>
      <w:sz w:val="18"/>
    </w:rPr>
  </w:style>
  <w:style w:type="paragraph" w:customStyle="1" w:styleId="BodySmallRight">
    <w:name w:val="Body Small Right"/>
    <w:basedOn w:val="BodyTextRight"/>
    <w:rsid w:val="00701598"/>
    <w:rPr>
      <w:sz w:val="18"/>
      <w:szCs w:val="18"/>
    </w:rPr>
  </w:style>
  <w:style w:type="paragraph" w:customStyle="1" w:styleId="MarginEdition">
    <w:name w:val="Margin Edition"/>
    <w:basedOn w:val="MarginNote"/>
    <w:rsid w:val="00701598"/>
    <w:pPr>
      <w:spacing w:before="0" w:after="0"/>
    </w:pPr>
    <w:rPr>
      <w:rFonts w:ascii="Times New Roman" w:hAnsi="Times New Roman"/>
      <w:color w:val="999999"/>
    </w:rPr>
  </w:style>
  <w:style w:type="paragraph" w:customStyle="1" w:styleId="Spacer">
    <w:name w:val="Spacer"/>
    <w:basedOn w:val="Normal"/>
    <w:rsid w:val="00701598"/>
    <w:rPr>
      <w:sz w:val="2"/>
      <w:szCs w:val="2"/>
    </w:rPr>
  </w:style>
  <w:style w:type="character" w:customStyle="1" w:styleId="Small">
    <w:name w:val="Small"/>
    <w:basedOn w:val="DefaultParagraphFont"/>
    <w:rsid w:val="00701598"/>
    <w:rPr>
      <w:sz w:val="16"/>
    </w:rPr>
  </w:style>
  <w:style w:type="paragraph" w:customStyle="1" w:styleId="WideTable">
    <w:name w:val="Wide Table"/>
    <w:basedOn w:val="Normal"/>
    <w:rsid w:val="00701598"/>
    <w:pPr>
      <w:ind w:left="-1418"/>
    </w:pPr>
    <w:rPr>
      <w:sz w:val="2"/>
      <w:szCs w:val="2"/>
    </w:rPr>
  </w:style>
  <w:style w:type="character" w:styleId="PageNumber">
    <w:name w:val="page number"/>
    <w:basedOn w:val="DefaultParagraphFont"/>
    <w:rsid w:val="00701598"/>
  </w:style>
  <w:style w:type="paragraph" w:styleId="Quote">
    <w:name w:val="Quote"/>
    <w:basedOn w:val="Heading1"/>
    <w:link w:val="QuoteChar"/>
    <w:qFormat/>
    <w:rsid w:val="00701598"/>
    <w:rPr>
      <w:b w:val="0"/>
      <w:sz w:val="72"/>
      <w:szCs w:val="72"/>
      <w:lang w:val="en-NZ"/>
    </w:rPr>
  </w:style>
  <w:style w:type="character" w:customStyle="1" w:styleId="QuoteChar">
    <w:name w:val="Quote Char"/>
    <w:basedOn w:val="DefaultParagraphFont"/>
    <w:link w:val="Quote"/>
    <w:rsid w:val="0070159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01598"/>
    <w:pPr>
      <w:pageBreakBefore/>
    </w:pPr>
  </w:style>
  <w:style w:type="paragraph" w:customStyle="1" w:styleId="Border">
    <w:name w:val="Border"/>
    <w:basedOn w:val="Normal"/>
    <w:qFormat/>
    <w:rsid w:val="0070159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01598"/>
    <w:rPr>
      <w:b/>
      <w:bCs/>
      <w:i/>
      <w:iCs/>
      <w:color w:val="auto"/>
    </w:rPr>
  </w:style>
  <w:style w:type="paragraph" w:styleId="IntenseQuote">
    <w:name w:val="Intense Quote"/>
    <w:basedOn w:val="Normal"/>
    <w:next w:val="Normal"/>
    <w:link w:val="IntenseQuoteChar"/>
    <w:uiPriority w:val="30"/>
    <w:qFormat/>
    <w:rsid w:val="0070159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0159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01598"/>
    <w:rPr>
      <w:smallCaps/>
      <w:color w:val="auto"/>
      <w:u w:val="single"/>
    </w:rPr>
  </w:style>
  <w:style w:type="character" w:styleId="IntenseReference">
    <w:name w:val="Intense Reference"/>
    <w:basedOn w:val="DefaultParagraphFont"/>
    <w:uiPriority w:val="32"/>
    <w:qFormat/>
    <w:rsid w:val="00701598"/>
    <w:rPr>
      <w:b/>
      <w:bCs/>
      <w:smallCaps/>
      <w:color w:val="auto"/>
      <w:spacing w:val="5"/>
      <w:u w:val="single"/>
    </w:rPr>
  </w:style>
  <w:style w:type="paragraph" w:customStyle="1" w:styleId="2ColumnHeading">
    <w:name w:val="2Column Heading"/>
    <w:basedOn w:val="BodyText"/>
    <w:qFormat/>
    <w:rsid w:val="00701598"/>
    <w:pPr>
      <w:spacing w:after="60"/>
      <w:ind w:left="-2268"/>
    </w:pPr>
    <w:rPr>
      <w:b/>
    </w:rPr>
  </w:style>
  <w:style w:type="paragraph" w:customStyle="1" w:styleId="Heading1TOC">
    <w:name w:val="Heading1 TOC"/>
    <w:basedOn w:val="Normal"/>
    <w:qFormat/>
    <w:rsid w:val="00701598"/>
    <w:pPr>
      <w:spacing w:before="240" w:after="120"/>
    </w:pPr>
    <w:rPr>
      <w:rFonts w:ascii="Times New Roman" w:hAnsi="Times New Roman"/>
      <w:b/>
      <w:sz w:val="32"/>
    </w:rPr>
  </w:style>
  <w:style w:type="paragraph" w:customStyle="1" w:styleId="Heading2TOC">
    <w:name w:val="Heading2 TOC"/>
    <w:basedOn w:val="Normal"/>
    <w:qFormat/>
    <w:rsid w:val="00701598"/>
    <w:pPr>
      <w:spacing w:before="240" w:after="60"/>
    </w:pPr>
    <w:rPr>
      <w:rFonts w:ascii="Times New Roman" w:hAnsi="Times New Roman"/>
      <w:b/>
      <w:sz w:val="28"/>
    </w:rPr>
  </w:style>
  <w:style w:type="character" w:customStyle="1" w:styleId="Underline">
    <w:name w:val="Underline"/>
    <w:basedOn w:val="DefaultParagraphFont"/>
    <w:qFormat/>
    <w:rsid w:val="00701598"/>
    <w:rPr>
      <w:u w:val="single"/>
    </w:rPr>
  </w:style>
  <w:style w:type="character" w:customStyle="1" w:styleId="BoldandItalics">
    <w:name w:val="Bold and Italics"/>
    <w:qFormat/>
    <w:rsid w:val="00701598"/>
    <w:rPr>
      <w:b/>
      <w:i/>
      <w:u w:val="none"/>
    </w:rPr>
  </w:style>
  <w:style w:type="paragraph" w:styleId="BalloonText">
    <w:name w:val="Balloon Text"/>
    <w:basedOn w:val="Normal"/>
    <w:link w:val="BalloonTextChar"/>
    <w:rsid w:val="00701598"/>
    <w:rPr>
      <w:rFonts w:ascii="Tahoma" w:hAnsi="Tahoma" w:cs="Tahoma"/>
      <w:sz w:val="16"/>
      <w:szCs w:val="16"/>
    </w:rPr>
  </w:style>
  <w:style w:type="character" w:customStyle="1" w:styleId="BalloonTextChar">
    <w:name w:val="Balloon Text Char"/>
    <w:basedOn w:val="DefaultParagraphFont"/>
    <w:link w:val="BalloonText"/>
    <w:rsid w:val="0070159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0159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0159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01598"/>
    <w:rPr>
      <w:b/>
      <w:color w:val="660033"/>
      <w:spacing w:val="0"/>
    </w:rPr>
  </w:style>
  <w:style w:type="paragraph" w:customStyle="1" w:styleId="Nameditemlist">
    <w:name w:val="Named item list"/>
    <w:basedOn w:val="BodyText"/>
    <w:qFormat/>
    <w:rsid w:val="00701598"/>
    <w:pPr>
      <w:tabs>
        <w:tab w:val="left" w:pos="2835"/>
      </w:tabs>
      <w:ind w:left="2835" w:hanging="2835"/>
    </w:pPr>
  </w:style>
  <w:style w:type="paragraph" w:customStyle="1" w:styleId="BodyTextnopadding">
    <w:name w:val="Body Text no padding"/>
    <w:basedOn w:val="BodyText"/>
    <w:qFormat/>
    <w:rsid w:val="00701598"/>
    <w:pPr>
      <w:spacing w:before="0" w:after="0"/>
    </w:pPr>
  </w:style>
  <w:style w:type="paragraph" w:customStyle="1" w:styleId="BodyTextBold">
    <w:name w:val="Body Text Bold"/>
    <w:basedOn w:val="BodyText"/>
    <w:qFormat/>
    <w:rsid w:val="00701598"/>
    <w:rPr>
      <w:b/>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397</Words>
  <Characters>2504</Characters>
  <Application>Microsoft Office Word</Application>
  <DocSecurity>0</DocSecurity>
  <Lines>86</Lines>
  <Paragraphs>64</Paragraphs>
  <ScaleCrop>false</ScaleCrop>
  <Company>Author-it Software Corporation Ltd.</Company>
  <LinksUpToDate>false</LinksUpToDate>
  <CharactersWithSpaces>2837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MEASS00592 MTA032 Aircraft welding using the plasma arc welding process - aluminium alloys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2022-11-22T13:01:53Z</dcterms:created>
  <dcterms:modified xsi:type="dcterms:W3CDTF">2022-11-21T22:41:00Z</dcterms:modified>
</cp:coreProperties>
</file>