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979" w:rsidP="00121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MEASS00418 SAL002 Mechanical/Avionic - B1 and B2 Electrical systems multi-generator - Raing 2</w:t>
      </w:r>
      <w:r>
        <w:fldChar w:fldCharType="end"/>
      </w:r>
    </w:p>
    <w:p w:rsidR="00121979" w:rsidP="00121979">
      <w:pPr>
        <w:pStyle w:val="Version"/>
        <w:sectPr w:rsidSect="003B0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0324" w:rsidP="003B0324">
      <w:pPr>
        <w:pStyle w:val="SuperHeading"/>
      </w:pPr>
      <w:r w:rsidRPr="003B0324">
        <w:t>MEASS00418 SAL002 Mechanical/Avionic - B1 and B2 Electrical systems multi-generator - Raing 2</w:t>
      </w:r>
    </w:p>
    <w:p w:rsidR="00000000" w:rsidRPr="003B0324" w:rsidP="003B0324">
      <w:pPr>
        <w:pStyle w:val="Heading1"/>
      </w:pPr>
      <w:bookmarkStart w:id="1" w:name="O_777102"/>
      <w:bookmarkEnd w:id="1"/>
      <w:r w:rsidRPr="003B0324">
        <w:t>Modification History</w:t>
      </w:r>
    </w:p>
    <w:p w:rsidR="00000000" w:rsidRPr="003B0324" w:rsidP="003B0324">
      <w:pPr>
        <w:pStyle w:val="BodyText"/>
      </w:pPr>
      <w:r w:rsidRPr="003B0324">
        <w:t>Release 1 - New Skill Set</w:t>
      </w: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2" w:name="O_777103"/>
      <w:bookmarkEnd w:id="2"/>
      <w:r w:rsidRPr="003B0324">
        <w:t>Description</w:t>
      </w:r>
    </w:p>
    <w:p w:rsidR="00000000" w:rsidRPr="003B0324" w:rsidP="003B0324">
      <w:pPr>
        <w:pStyle w:val="BodyText"/>
      </w:pPr>
      <w:r w:rsidRPr="003B0324">
        <w:t>Not applicable.</w:t>
      </w: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3" w:name="O_777104"/>
      <w:bookmarkEnd w:id="3"/>
      <w:r w:rsidRPr="003B0324">
        <w:t>Pathways Information</w:t>
      </w:r>
    </w:p>
    <w:p w:rsidR="00000000" w:rsidRPr="003B0324" w:rsidP="003B0324">
      <w:pPr>
        <w:pStyle w:val="BodyText"/>
      </w:pPr>
      <w:r w:rsidRPr="003B0324">
        <w:t>The MEA Aeroskills Training Package offers Certificate IV and Diploma qualifications in Aeroskills that include these units.</w:t>
      </w: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4" w:name="O_777105"/>
      <w:bookmarkEnd w:id="4"/>
      <w:r w:rsidRPr="003B0324">
        <w:t>Licensing/Regulatory Information</w:t>
      </w:r>
    </w:p>
    <w:p w:rsidR="00000000" w:rsidRPr="003B0324" w:rsidP="003B0324">
      <w:pPr>
        <w:pStyle w:val="BodyText"/>
      </w:pPr>
      <w:r w:rsidRPr="003B0324">
        <w:t>Not applicable.</w:t>
      </w: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5" w:name="O_777106"/>
      <w:bookmarkEnd w:id="5"/>
      <w:r w:rsidRPr="003B032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90"/>
      </w:tblGrid>
      <w:tr w:rsidTr="003B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24">
            <w:pPr>
              <w:pStyle w:val="BodyText"/>
              <w:rPr>
                <w:lang w:val="en-NZ"/>
              </w:rPr>
            </w:pPr>
            <w:r w:rsidRPr="003B0324">
              <w:t>MEA202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24">
            <w:pPr>
              <w:pStyle w:val="BodyText"/>
              <w:rPr>
                <w:lang w:val="en-NZ"/>
              </w:rPr>
            </w:pPr>
            <w:r w:rsidRPr="003B0324">
              <w:t>Remove and install</w:t>
            </w:r>
            <w:r w:rsidRPr="003B0324">
              <w:t xml:space="preserve"> basic aircraft electrical systems and components</w:t>
            </w:r>
          </w:p>
        </w:tc>
      </w:tr>
      <w:tr w:rsidTr="003B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24">
            <w:pPr>
              <w:pStyle w:val="BodyText"/>
              <w:rPr>
                <w:lang w:val="en-NZ"/>
              </w:rPr>
            </w:pPr>
            <w:r w:rsidRPr="003B0324">
              <w:t>MEA210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24">
            <w:pPr>
              <w:pStyle w:val="BodyText"/>
              <w:rPr>
                <w:lang w:val="en-NZ"/>
              </w:rPr>
            </w:pPr>
            <w:r w:rsidRPr="003B0324">
              <w:t>Inspect, test and troubleshoot basic aircraft electrical systems and components</w:t>
            </w:r>
          </w:p>
        </w:tc>
      </w:tr>
      <w:tr w:rsidTr="003B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324">
            <w:pPr>
              <w:pStyle w:val="BodyText"/>
              <w:rPr>
                <w:lang w:val="en-NZ"/>
              </w:rPr>
            </w:pPr>
            <w:r w:rsidRPr="003B0324">
              <w:t>MEA277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324" w:rsidP="003B0324">
            <w:pPr>
              <w:pStyle w:val="BodyText"/>
            </w:pPr>
            <w:r w:rsidRPr="003B0324">
              <w:t>Maintain twin engine aircraft electrical systems and components</w:t>
            </w:r>
          </w:p>
        </w:tc>
      </w:tr>
    </w:tbl>
    <w:p w:rsidR="00000000" w:rsidRPr="003B0324" w:rsidP="003B0324">
      <w:pPr>
        <w:pStyle w:val="BodyText"/>
      </w:pP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6" w:name="O_777107"/>
      <w:bookmarkEnd w:id="6"/>
      <w:r w:rsidRPr="003B0324">
        <w:t>Target Group</w:t>
      </w:r>
    </w:p>
    <w:p w:rsidR="00000000" w:rsidRPr="003B0324" w:rsidP="003B0324">
      <w:pPr>
        <w:pStyle w:val="BodyText"/>
      </w:pPr>
      <w:r w:rsidRPr="003B0324">
        <w:t xml:space="preserve">Holders of CASA B1 or B2 small aircraft licences who wish to gain the electrical systems multi-generator rating. This Skill Set covers the MEA Aeroskills Training Package units of competency that must be attained for the electrical systems multi-generator </w:t>
      </w:r>
      <w:r w:rsidRPr="003B0324">
        <w:t>rating.</w:t>
      </w: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7" w:name="O_777108"/>
      <w:bookmarkEnd w:id="7"/>
      <w:r w:rsidRPr="003B0324">
        <w:t>Suggested words for Statement of Attainment</w:t>
      </w:r>
    </w:p>
    <w:p w:rsidR="00000000" w:rsidRPr="003B0324" w:rsidP="003B0324">
      <w:pPr>
        <w:pStyle w:val="BodyText"/>
      </w:pPr>
      <w:r w:rsidRPr="003B0324">
        <w:t>These competencies from the MEA Aeroskills Training Package meet the requirements of CASA for the electrical systems multi-generator additional rating for the B1Small Aircraft licences.</w:t>
      </w:r>
    </w:p>
    <w:p w:rsidR="00000000" w:rsidRPr="003B0324" w:rsidP="003B0324">
      <w:pPr>
        <w:pStyle w:val="AllowPageBreak"/>
      </w:pPr>
    </w:p>
    <w:p w:rsidR="00000000" w:rsidRPr="003B0324" w:rsidP="003B0324">
      <w:pPr>
        <w:pStyle w:val="Heading1"/>
      </w:pPr>
      <w:bookmarkStart w:id="8" w:name="O_777109"/>
      <w:bookmarkEnd w:id="8"/>
      <w:r w:rsidRPr="003B0324">
        <w:t>Custom Content Section</w:t>
      </w:r>
    </w:p>
    <w:p w:rsidR="00000000" w:rsidRPr="003B0324" w:rsidP="003B0324">
      <w:pPr>
        <w:pStyle w:val="BodyText"/>
      </w:pPr>
      <w:r w:rsidRPr="003B0324">
        <w:t>Not applicable.</w:t>
      </w:r>
    </w:p>
    <w:p w:rsidR="00000000" w:rsidRPr="003B0324" w:rsidP="003B0324"/>
    <w:sectPr w:rsidSect="003B03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24" w:rsidRPr="00121979" w:rsidP="00121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79" w:rsidP="003B0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979" w:rsidP="003B0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21979" w:rsidP="003B0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24" w:rsidRPr="00121979" w:rsidP="001219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79" w:rsidRPr="002D2AF8" w:rsidP="003B0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MEASS00418 SAL002 Mechanical/Avionic - B1 and B2 Electrical systems multi-generator - Raing 2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121979" w:rsidP="003B0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324"/>
  </w:style>
  <w:style w:type="character" w:customStyle="1" w:styleId="Heading1Char">
    <w:name w:val="Heading 1 Char"/>
    <w:basedOn w:val="DefaultParagraphFont"/>
    <w:link w:val="Heading1"/>
    <w:rsid w:val="003B0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3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3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0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3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0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0324"/>
    <w:rPr>
      <w:b/>
      <w:spacing w:val="0"/>
    </w:rPr>
  </w:style>
  <w:style w:type="paragraph" w:customStyle="1" w:styleId="SuperTitle">
    <w:name w:val="SuperTitle"/>
    <w:basedOn w:val="Title"/>
    <w:rsid w:val="003B0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324"/>
    <w:rPr>
      <w:i/>
    </w:rPr>
  </w:style>
  <w:style w:type="paragraph" w:styleId="Caption">
    <w:name w:val="caption"/>
    <w:basedOn w:val="BodyText"/>
    <w:next w:val="Normal"/>
    <w:qFormat/>
    <w:rsid w:val="003B0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324"/>
  </w:style>
  <w:style w:type="paragraph" w:styleId="TableofFigures">
    <w:name w:val="table of figures"/>
    <w:basedOn w:val="Normal"/>
    <w:next w:val="Normal"/>
    <w:semiHidden/>
    <w:rsid w:val="003B0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324"/>
    <w:pPr>
      <w:numPr>
        <w:numId w:val="9"/>
      </w:numPr>
    </w:pPr>
  </w:style>
  <w:style w:type="character" w:customStyle="1" w:styleId="WingdingSymbols">
    <w:name w:val="Wingding Symbols"/>
    <w:rsid w:val="003B0324"/>
    <w:rPr>
      <w:rFonts w:ascii="Wingdings" w:hAnsi="Wingdings"/>
    </w:rPr>
  </w:style>
  <w:style w:type="paragraph" w:customStyle="1" w:styleId="TableHeading">
    <w:name w:val="Table Heading"/>
    <w:basedOn w:val="HeadingBase"/>
    <w:rsid w:val="003B0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324"/>
    <w:rPr>
      <w:color w:val="0033CC"/>
      <w:u w:val="none"/>
    </w:rPr>
  </w:style>
  <w:style w:type="paragraph" w:customStyle="1" w:styleId="BodyTextRight">
    <w:name w:val="Body Text Right"/>
    <w:basedOn w:val="BodyText"/>
    <w:rsid w:val="003B0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3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324"/>
    <w:rPr>
      <w:sz w:val="32"/>
    </w:rPr>
  </w:style>
  <w:style w:type="paragraph" w:customStyle="1" w:styleId="HeadingProcedure">
    <w:name w:val="Heading Procedure"/>
    <w:basedOn w:val="HeadingBase"/>
    <w:next w:val="Normal"/>
    <w:rsid w:val="003B0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324"/>
    <w:pPr>
      <w:spacing w:before="60" w:after="60"/>
    </w:pPr>
  </w:style>
  <w:style w:type="paragraph" w:styleId="ListContinue">
    <w:name w:val="List Continue"/>
    <w:basedOn w:val="List"/>
    <w:rsid w:val="003B0324"/>
    <w:pPr>
      <w:ind w:firstLine="0"/>
    </w:pPr>
  </w:style>
  <w:style w:type="paragraph" w:customStyle="1" w:styleId="ListNote">
    <w:name w:val="List Note"/>
    <w:basedOn w:val="List"/>
    <w:rsid w:val="003B0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324"/>
    <w:rPr>
      <w:rFonts w:ascii="Courier New" w:hAnsi="Courier New"/>
    </w:rPr>
  </w:style>
  <w:style w:type="paragraph" w:customStyle="1" w:styleId="NoteBullet">
    <w:name w:val="Note Bullet"/>
    <w:basedOn w:val="Note"/>
    <w:rsid w:val="003B0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0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324"/>
    <w:rPr>
      <w:b/>
      <w:smallCaps/>
    </w:rPr>
  </w:style>
  <w:style w:type="paragraph" w:customStyle="1" w:styleId="TableListNumber">
    <w:name w:val="Table List Number"/>
    <w:basedOn w:val="ListNumber"/>
    <w:rsid w:val="003B0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324"/>
    <w:pPr>
      <w:numPr>
        <w:numId w:val="7"/>
      </w:numPr>
    </w:pPr>
  </w:style>
  <w:style w:type="paragraph" w:customStyle="1" w:styleId="ListAlpha2">
    <w:name w:val="List Alpha 2"/>
    <w:basedOn w:val="List2"/>
    <w:rsid w:val="003B0324"/>
    <w:pPr>
      <w:numPr>
        <w:numId w:val="6"/>
      </w:numPr>
    </w:pPr>
  </w:style>
  <w:style w:type="paragraph" w:styleId="List2">
    <w:name w:val="List 2"/>
    <w:basedOn w:val="BodyText"/>
    <w:rsid w:val="003B0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3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0324"/>
    <w:pPr>
      <w:numPr>
        <w:numId w:val="2"/>
      </w:numPr>
    </w:pPr>
  </w:style>
  <w:style w:type="paragraph" w:styleId="ListContinue2">
    <w:name w:val="List Continue 2"/>
    <w:basedOn w:val="List2"/>
    <w:rsid w:val="003B0324"/>
    <w:pPr>
      <w:ind w:firstLine="0"/>
    </w:pPr>
  </w:style>
  <w:style w:type="paragraph" w:styleId="ListContinue3">
    <w:name w:val="List Continue 3"/>
    <w:basedOn w:val="List3"/>
    <w:rsid w:val="003B0324"/>
    <w:pPr>
      <w:ind w:left="1021" w:firstLine="0"/>
    </w:pPr>
  </w:style>
  <w:style w:type="paragraph" w:styleId="ListContinue4">
    <w:name w:val="List Continue 4"/>
    <w:basedOn w:val="List4"/>
    <w:rsid w:val="003B0324"/>
    <w:pPr>
      <w:ind w:firstLine="0"/>
    </w:pPr>
  </w:style>
  <w:style w:type="paragraph" w:styleId="ListContinue5">
    <w:name w:val="List Continue 5"/>
    <w:basedOn w:val="List5"/>
    <w:rsid w:val="003B0324"/>
    <w:pPr>
      <w:ind w:firstLine="0"/>
    </w:pPr>
  </w:style>
  <w:style w:type="paragraph" w:styleId="ListNumber3">
    <w:name w:val="List Number 3"/>
    <w:basedOn w:val="List3"/>
    <w:rsid w:val="003B0324"/>
    <w:pPr>
      <w:numPr>
        <w:numId w:val="3"/>
      </w:numPr>
    </w:pPr>
  </w:style>
  <w:style w:type="paragraph" w:styleId="ListNumber4">
    <w:name w:val="List Number 4"/>
    <w:basedOn w:val="List4"/>
    <w:rsid w:val="003B0324"/>
    <w:pPr>
      <w:numPr>
        <w:numId w:val="4"/>
      </w:numPr>
    </w:pPr>
  </w:style>
  <w:style w:type="paragraph" w:styleId="ListNumber5">
    <w:name w:val="List Number 5"/>
    <w:basedOn w:val="List5"/>
    <w:rsid w:val="003B0324"/>
    <w:pPr>
      <w:numPr>
        <w:numId w:val="5"/>
      </w:numPr>
    </w:pPr>
  </w:style>
  <w:style w:type="paragraph" w:styleId="BlockText">
    <w:name w:val="Block Text"/>
    <w:basedOn w:val="Normal"/>
    <w:rsid w:val="003B0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324"/>
    <w:rPr>
      <w:sz w:val="16"/>
      <w:vertAlign w:val="superscript"/>
    </w:rPr>
  </w:style>
  <w:style w:type="character" w:customStyle="1" w:styleId="Symbols">
    <w:name w:val="Symbols"/>
    <w:basedOn w:val="DefaultParagraphFont"/>
    <w:rsid w:val="003B0324"/>
    <w:rPr>
      <w:rFonts w:ascii="Symbol" w:hAnsi="Symbol"/>
    </w:rPr>
  </w:style>
  <w:style w:type="character" w:customStyle="1" w:styleId="MenuOptions">
    <w:name w:val="Menu Options"/>
    <w:basedOn w:val="DefaultParagraphFont"/>
    <w:rsid w:val="003B0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324"/>
    <w:rPr>
      <w:b/>
    </w:rPr>
  </w:style>
  <w:style w:type="character" w:customStyle="1" w:styleId="Underlined">
    <w:name w:val="Underlined"/>
    <w:basedOn w:val="DefaultParagraphFont"/>
    <w:rsid w:val="003B0324"/>
    <w:rPr>
      <w:u w:val="single"/>
    </w:rPr>
  </w:style>
  <w:style w:type="paragraph" w:customStyle="1" w:styleId="TableBodyTextRight">
    <w:name w:val="Table Body Text Right"/>
    <w:basedOn w:val="TableBodyText"/>
    <w:rsid w:val="003B0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324"/>
    <w:rPr>
      <w:sz w:val="18"/>
    </w:rPr>
  </w:style>
  <w:style w:type="paragraph" w:customStyle="1" w:styleId="BodySmallRight">
    <w:name w:val="Body Small Right"/>
    <w:basedOn w:val="BodyTextRight"/>
    <w:rsid w:val="003B0324"/>
    <w:rPr>
      <w:sz w:val="18"/>
      <w:szCs w:val="18"/>
    </w:rPr>
  </w:style>
  <w:style w:type="paragraph" w:customStyle="1" w:styleId="MarginEdition">
    <w:name w:val="Margin Edition"/>
    <w:basedOn w:val="MarginNote"/>
    <w:rsid w:val="003B0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324"/>
    <w:rPr>
      <w:sz w:val="2"/>
      <w:szCs w:val="2"/>
    </w:rPr>
  </w:style>
  <w:style w:type="character" w:customStyle="1" w:styleId="Small">
    <w:name w:val="Small"/>
    <w:basedOn w:val="DefaultParagraphFont"/>
    <w:rsid w:val="003B0324"/>
    <w:rPr>
      <w:sz w:val="16"/>
    </w:rPr>
  </w:style>
  <w:style w:type="paragraph" w:customStyle="1" w:styleId="WideTable">
    <w:name w:val="Wide Table"/>
    <w:basedOn w:val="Normal"/>
    <w:rsid w:val="003B0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324"/>
  </w:style>
  <w:style w:type="paragraph" w:styleId="Quote">
    <w:name w:val="Quote"/>
    <w:basedOn w:val="Heading1"/>
    <w:link w:val="QuoteChar"/>
    <w:qFormat/>
    <w:rsid w:val="003B0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324"/>
    <w:pPr>
      <w:pageBreakBefore/>
    </w:pPr>
  </w:style>
  <w:style w:type="paragraph" w:customStyle="1" w:styleId="Border">
    <w:name w:val="Border"/>
    <w:basedOn w:val="Normal"/>
    <w:qFormat/>
    <w:rsid w:val="003B0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324"/>
    <w:rPr>
      <w:u w:val="single"/>
    </w:rPr>
  </w:style>
  <w:style w:type="character" w:customStyle="1" w:styleId="BoldandItalics">
    <w:name w:val="Bold and Italics"/>
    <w:qFormat/>
    <w:rsid w:val="003B0324"/>
    <w:rPr>
      <w:b/>
      <w:i/>
      <w:u w:val="none"/>
    </w:rPr>
  </w:style>
  <w:style w:type="paragraph" w:styleId="BalloonText">
    <w:name w:val="Balloon Text"/>
    <w:basedOn w:val="Normal"/>
    <w:link w:val="BalloonTextChar"/>
    <w:rsid w:val="003B0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3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3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1097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MEASS00418 SAL002 Mechanical/Avionic - B1 and B2 Electrical systems multi-generator - Raing 2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2015-08-06T10:36:24Z</dcterms:created>
  <dcterms:modified xsi:type="dcterms:W3CDTF">2015-08-02T23:27:00Z</dcterms:modified>
</cp:coreProperties>
</file>