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17F67" w:rsidP="00E17F6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MEASS00347 LME077 Units of competency for A4 licence if a B2 licence is held</w:t>
      </w:r>
      <w:r>
        <w:fldChar w:fldCharType="end"/>
      </w:r>
    </w:p>
    <w:p w:rsidR="00E17F67" w:rsidP="00E17F67">
      <w:pPr>
        <w:pStyle w:val="Version"/>
        <w:sectPr w:rsidSect="00F21F5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F21F5E" w:rsidP="00F21F5E">
      <w:pPr>
        <w:pStyle w:val="SuperHeading"/>
      </w:pPr>
      <w:r w:rsidRPr="00F21F5E">
        <w:t>MEASS00347 LME077 Units of competency for A4 licence if a B2 licence is held</w:t>
      </w:r>
    </w:p>
    <w:p w:rsidR="00000000" w:rsidRPr="00F21F5E" w:rsidP="00F21F5E">
      <w:pPr>
        <w:pStyle w:val="Heading1"/>
      </w:pPr>
      <w:bookmarkStart w:id="1" w:name="O_730518"/>
      <w:bookmarkEnd w:id="1"/>
      <w:r w:rsidRPr="00F21F5E">
        <w:t>Modification History</w:t>
      </w:r>
    </w:p>
    <w:p w:rsidR="00000000" w:rsidRPr="00F21F5E" w:rsidP="00F21F5E">
      <w:pPr>
        <w:pStyle w:val="BodyText"/>
      </w:pPr>
      <w:r w:rsidRPr="00F21F5E">
        <w:t>Release 1 - New Skill Set</w:t>
      </w:r>
    </w:p>
    <w:p w:rsidR="00000000" w:rsidRPr="00F21F5E" w:rsidP="00F21F5E">
      <w:pPr>
        <w:pStyle w:val="AllowPageBreak"/>
      </w:pPr>
    </w:p>
    <w:p w:rsidR="00000000" w:rsidRPr="00F21F5E" w:rsidP="00F21F5E">
      <w:pPr>
        <w:pStyle w:val="Heading1"/>
      </w:pPr>
      <w:bookmarkStart w:id="2" w:name="O_730519"/>
      <w:bookmarkEnd w:id="2"/>
      <w:r w:rsidRPr="00F21F5E">
        <w:t>Description</w:t>
      </w:r>
    </w:p>
    <w:p w:rsidR="00000000" w:rsidRPr="00F21F5E" w:rsidP="00F21F5E">
      <w:pPr>
        <w:pStyle w:val="BodyText"/>
      </w:pPr>
      <w:r w:rsidRPr="00F21F5E">
        <w:t>Not applicable.</w:t>
      </w:r>
    </w:p>
    <w:p w:rsidR="00000000" w:rsidRPr="00F21F5E" w:rsidP="00F21F5E">
      <w:pPr>
        <w:pStyle w:val="AllowPageBreak"/>
      </w:pPr>
    </w:p>
    <w:p w:rsidR="00000000" w:rsidRPr="00F21F5E" w:rsidP="00F21F5E">
      <w:pPr>
        <w:pStyle w:val="Heading1"/>
      </w:pPr>
      <w:bookmarkStart w:id="3" w:name="O_730520"/>
      <w:bookmarkEnd w:id="3"/>
      <w:r w:rsidRPr="00F21F5E">
        <w:t>Pathways Information</w:t>
      </w:r>
    </w:p>
    <w:p w:rsidR="00000000" w:rsidRPr="00F21F5E" w:rsidP="00F21F5E">
      <w:pPr>
        <w:pStyle w:val="BodyText"/>
      </w:pPr>
      <w:r w:rsidRPr="00F21F5E">
        <w:t>This Skill Set has been developed to assist in compliance with CASR Part 66 requirements for the A4 licence and does not relate to attainment of an additional Aeroskills qualification.</w:t>
      </w:r>
    </w:p>
    <w:p w:rsidR="00000000" w:rsidRPr="00F21F5E" w:rsidP="00F21F5E">
      <w:pPr>
        <w:pStyle w:val="AllowPageBreak"/>
      </w:pPr>
    </w:p>
    <w:p w:rsidR="00000000" w:rsidRPr="00F21F5E" w:rsidP="00F21F5E">
      <w:pPr>
        <w:pStyle w:val="Heading1"/>
      </w:pPr>
      <w:bookmarkStart w:id="4" w:name="O_730521"/>
      <w:bookmarkEnd w:id="4"/>
      <w:r w:rsidRPr="00F21F5E">
        <w:t>Licensing/Regulatory Information</w:t>
      </w:r>
    </w:p>
    <w:p w:rsidR="00000000" w:rsidRPr="00F21F5E" w:rsidP="00F21F5E">
      <w:pPr>
        <w:pStyle w:val="BodyText"/>
      </w:pPr>
      <w:r w:rsidRPr="00F21F5E">
        <w:t>Not applicable.</w:t>
      </w:r>
    </w:p>
    <w:p w:rsidR="00000000" w:rsidRPr="00F21F5E" w:rsidP="00F21F5E">
      <w:pPr>
        <w:pStyle w:val="AllowPageBreak"/>
      </w:pPr>
    </w:p>
    <w:p w:rsidR="00000000" w:rsidRPr="00F21F5E" w:rsidP="00F21F5E">
      <w:pPr>
        <w:pStyle w:val="Heading1"/>
      </w:pPr>
      <w:bookmarkStart w:id="5" w:name="O_730522"/>
      <w:bookmarkEnd w:id="5"/>
      <w:r w:rsidRPr="00F21F5E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20"/>
        <w:gridCol w:w="7470"/>
      </w:tblGrid>
      <w:tr w:rsidTr="00F21F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1F5E">
            <w:pPr>
              <w:pStyle w:val="BodyText"/>
              <w:rPr>
                <w:lang w:val="en-NZ"/>
              </w:rPr>
            </w:pPr>
            <w:r w:rsidRPr="00F21F5E">
              <w:t>MEA344</w:t>
            </w:r>
          </w:p>
        </w:tc>
        <w:tc>
          <w:tcPr>
            <w:tcW w:w="7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1F5E">
            <w:pPr>
              <w:pStyle w:val="BodyText"/>
              <w:rPr>
                <w:lang w:val="en-NZ"/>
              </w:rPr>
            </w:pPr>
            <w:r w:rsidRPr="00F21F5E">
              <w:t xml:space="preserve">Remove and install aircraft components </w:t>
            </w:r>
          </w:p>
        </w:tc>
      </w:tr>
      <w:tr w:rsidTr="00F21F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1F5E">
            <w:pPr>
              <w:pStyle w:val="BodyText"/>
              <w:rPr>
                <w:lang w:val="en-NZ"/>
              </w:rPr>
            </w:pPr>
            <w:r w:rsidRPr="00F21F5E">
              <w:t>MEA348</w:t>
            </w:r>
          </w:p>
        </w:tc>
        <w:tc>
          <w:tcPr>
            <w:tcW w:w="7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1F5E">
            <w:pPr>
              <w:pStyle w:val="BodyText"/>
              <w:rPr>
                <w:lang w:val="en-NZ"/>
              </w:rPr>
            </w:pPr>
            <w:r w:rsidRPr="00F21F5E">
              <w:t>Perform scheduled line maintenance activities on piston engine rotary wing aircraft</w:t>
            </w:r>
          </w:p>
        </w:tc>
      </w:tr>
      <w:tr w:rsidTr="00F21F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1F5E">
            <w:pPr>
              <w:pStyle w:val="BodyText"/>
              <w:rPr>
                <w:lang w:val="en-NZ"/>
              </w:rPr>
            </w:pPr>
            <w:r w:rsidRPr="00F21F5E">
              <w:t>MEA418</w:t>
            </w:r>
          </w:p>
        </w:tc>
        <w:tc>
          <w:tcPr>
            <w:tcW w:w="7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1F5E" w:rsidP="00F21F5E">
            <w:pPr>
              <w:pStyle w:val="BodyText"/>
            </w:pPr>
            <w:r w:rsidRPr="00F21F5E">
              <w:t>Perform basic repair of aircraft internal fittings during line maintenance</w:t>
            </w:r>
            <w:r w:rsidRPr="00F21F5E">
              <w:t xml:space="preserve"> </w:t>
            </w:r>
          </w:p>
        </w:tc>
      </w:tr>
    </w:tbl>
    <w:p w:rsidR="00000000" w:rsidRPr="00F21F5E" w:rsidP="00F21F5E">
      <w:pPr>
        <w:pStyle w:val="BodyText"/>
      </w:pPr>
    </w:p>
    <w:p w:rsidR="00000000" w:rsidRPr="00F21F5E" w:rsidP="00F21F5E">
      <w:pPr>
        <w:pStyle w:val="AllowPageBreak"/>
      </w:pPr>
    </w:p>
    <w:p w:rsidR="00000000" w:rsidRPr="00F21F5E" w:rsidP="00F21F5E">
      <w:pPr>
        <w:pStyle w:val="Heading1"/>
      </w:pPr>
      <w:bookmarkStart w:id="6" w:name="O_730523"/>
      <w:bookmarkEnd w:id="6"/>
      <w:r w:rsidRPr="00F21F5E">
        <w:t>Target Group</w:t>
      </w:r>
    </w:p>
    <w:p w:rsidR="00000000" w:rsidRPr="00F21F5E" w:rsidP="00F21F5E">
      <w:pPr>
        <w:pStyle w:val="BodyText"/>
      </w:pPr>
      <w:r w:rsidRPr="00F21F5E">
        <w:t xml:space="preserve">Individuals with a B2 licence seeking the grant of an A4 licence. </w:t>
      </w:r>
    </w:p>
    <w:p w:rsidR="00000000" w:rsidRPr="00F21F5E" w:rsidP="00F21F5E">
      <w:pPr>
        <w:pStyle w:val="AllowPageBreak"/>
      </w:pPr>
    </w:p>
    <w:p w:rsidR="00000000" w:rsidRPr="00F21F5E" w:rsidP="00F21F5E">
      <w:pPr>
        <w:pStyle w:val="Heading1"/>
      </w:pPr>
      <w:bookmarkStart w:id="7" w:name="O_730524"/>
      <w:bookmarkEnd w:id="7"/>
      <w:r w:rsidRPr="00F21F5E">
        <w:t>Suggested words for Statement of Attainment</w:t>
      </w:r>
    </w:p>
    <w:p w:rsidR="00000000" w:rsidRPr="00F21F5E" w:rsidP="00F21F5E">
      <w:pPr>
        <w:pStyle w:val="BodyText"/>
      </w:pPr>
      <w:r w:rsidRPr="00F21F5E">
        <w:t>These competencies from the MEA Aeroskills Training Package meet the requirements for the grant of an A4 licence to individuals who hold a B2 licence.</w:t>
      </w:r>
    </w:p>
    <w:p w:rsidR="00000000" w:rsidRPr="00F21F5E" w:rsidP="00F21F5E">
      <w:pPr>
        <w:pStyle w:val="AllowPageBreak"/>
      </w:pPr>
    </w:p>
    <w:p w:rsidR="00000000" w:rsidRPr="00F21F5E" w:rsidP="00F21F5E">
      <w:pPr>
        <w:pStyle w:val="Heading1"/>
      </w:pPr>
      <w:bookmarkStart w:id="8" w:name="O_730525"/>
      <w:bookmarkEnd w:id="8"/>
      <w:r w:rsidRPr="00F21F5E">
        <w:t>Custom Content Section</w:t>
      </w:r>
    </w:p>
    <w:p w:rsidR="00000000" w:rsidRPr="00F21F5E" w:rsidP="00F21F5E">
      <w:pPr>
        <w:pStyle w:val="BodyText"/>
      </w:pPr>
      <w:r w:rsidRPr="00F21F5E">
        <w:t>Not applicable.</w:t>
      </w:r>
    </w:p>
    <w:p w:rsidR="00000000" w:rsidRPr="00F21F5E" w:rsidP="00F21F5E"/>
    <w:sectPr w:rsidSect="00F21F5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F5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F5E" w:rsidRPr="00E17F67" w:rsidP="00E17F6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F5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7F67" w:rsidP="00F21F5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17F67" w:rsidP="00F21F5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E17F67" w:rsidP="00F21F5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F5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F5E" w:rsidRPr="00E17F67" w:rsidP="00E17F67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F5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7F67" w:rsidRPr="002D2AF8" w:rsidP="00F21F5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MEASS00347 LME077 Units of competency for A4 licence if a B2 licence is held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14 April 2015</w:t>
    </w:r>
    <w:r>
      <w:fldChar w:fldCharType="end"/>
    </w:r>
  </w:p>
  <w:p w:rsidR="00E17F67" w:rsidP="00F21F5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1F5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21F5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21F5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21F5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21F5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21F5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21F5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21F5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21F5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21F5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21F5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21F5E"/>
  </w:style>
  <w:style w:type="character" w:customStyle="1" w:styleId="Heading1Char">
    <w:name w:val="Heading 1 Char"/>
    <w:basedOn w:val="DefaultParagraphFont"/>
    <w:link w:val="Heading1"/>
    <w:rsid w:val="00F21F5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21F5E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21F5E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F21F5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21F5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21F5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21F5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21F5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21F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21F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21F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21F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21F5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21F5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21F5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21F5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21F5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21F5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21F5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21F5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21F5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21F5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21F5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21F5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21F5E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21F5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21F5E"/>
    <w:rPr>
      <w:b/>
      <w:spacing w:val="0"/>
    </w:rPr>
  </w:style>
  <w:style w:type="paragraph" w:customStyle="1" w:styleId="SuperTitle">
    <w:name w:val="SuperTitle"/>
    <w:basedOn w:val="Title"/>
    <w:rsid w:val="00F21F5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21F5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21F5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21F5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21F5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21F5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21F5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21F5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21F5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21F5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21F5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21F5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21F5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21F5E"/>
    <w:rPr>
      <w:i/>
    </w:rPr>
  </w:style>
  <w:style w:type="paragraph" w:styleId="Caption">
    <w:name w:val="caption"/>
    <w:basedOn w:val="BodyText"/>
    <w:next w:val="Normal"/>
    <w:qFormat/>
    <w:rsid w:val="00F21F5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21F5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21F5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21F5E"/>
  </w:style>
  <w:style w:type="paragraph" w:styleId="TableofFigures">
    <w:name w:val="table of figures"/>
    <w:basedOn w:val="Normal"/>
    <w:next w:val="Normal"/>
    <w:semiHidden/>
    <w:rsid w:val="00F21F5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21F5E"/>
    <w:pPr>
      <w:numPr>
        <w:numId w:val="9"/>
      </w:numPr>
    </w:pPr>
  </w:style>
  <w:style w:type="character" w:customStyle="1" w:styleId="WingdingSymbols">
    <w:name w:val="Wingding Symbols"/>
    <w:rsid w:val="00F21F5E"/>
    <w:rPr>
      <w:rFonts w:ascii="Wingdings" w:hAnsi="Wingdings"/>
    </w:rPr>
  </w:style>
  <w:style w:type="paragraph" w:customStyle="1" w:styleId="TableHeading">
    <w:name w:val="Table Heading"/>
    <w:basedOn w:val="HeadingBase"/>
    <w:rsid w:val="00F21F5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21F5E"/>
    <w:rPr>
      <w:color w:val="0033CC"/>
      <w:u w:val="none"/>
    </w:rPr>
  </w:style>
  <w:style w:type="paragraph" w:customStyle="1" w:styleId="BodyTextRight">
    <w:name w:val="Body Text Right"/>
    <w:basedOn w:val="BodyText"/>
    <w:rsid w:val="00F21F5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21F5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21F5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21F5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21F5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21F5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21F5E"/>
    <w:rPr>
      <w:sz w:val="32"/>
    </w:rPr>
  </w:style>
  <w:style w:type="paragraph" w:customStyle="1" w:styleId="HeadingProcedure">
    <w:name w:val="Heading Procedure"/>
    <w:basedOn w:val="HeadingBase"/>
    <w:next w:val="Normal"/>
    <w:rsid w:val="00F21F5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21F5E"/>
    <w:pPr>
      <w:spacing w:before="60" w:after="60"/>
    </w:pPr>
  </w:style>
  <w:style w:type="paragraph" w:styleId="ListContinue">
    <w:name w:val="List Continue"/>
    <w:basedOn w:val="List"/>
    <w:rsid w:val="00F21F5E"/>
    <w:pPr>
      <w:ind w:firstLine="0"/>
    </w:pPr>
  </w:style>
  <w:style w:type="paragraph" w:customStyle="1" w:styleId="ListNote">
    <w:name w:val="List Note"/>
    <w:basedOn w:val="List"/>
    <w:rsid w:val="00F21F5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21F5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21F5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21F5E"/>
    <w:rPr>
      <w:rFonts w:ascii="Courier New" w:hAnsi="Courier New"/>
    </w:rPr>
  </w:style>
  <w:style w:type="paragraph" w:customStyle="1" w:styleId="NoteBullet">
    <w:name w:val="Note Bullet"/>
    <w:basedOn w:val="Note"/>
    <w:rsid w:val="00F21F5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21F5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21F5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21F5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21F5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21F5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21F5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21F5E"/>
    <w:rPr>
      <w:b/>
      <w:smallCaps/>
    </w:rPr>
  </w:style>
  <w:style w:type="paragraph" w:customStyle="1" w:styleId="TableListNumber">
    <w:name w:val="Table List Number"/>
    <w:basedOn w:val="ListNumber"/>
    <w:rsid w:val="00F21F5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21F5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21F5E"/>
    <w:pPr>
      <w:numPr>
        <w:numId w:val="7"/>
      </w:numPr>
    </w:pPr>
  </w:style>
  <w:style w:type="paragraph" w:customStyle="1" w:styleId="ListAlpha2">
    <w:name w:val="List Alpha 2"/>
    <w:basedOn w:val="List2"/>
    <w:rsid w:val="00F21F5E"/>
    <w:pPr>
      <w:numPr>
        <w:numId w:val="6"/>
      </w:numPr>
    </w:pPr>
  </w:style>
  <w:style w:type="paragraph" w:styleId="List2">
    <w:name w:val="List 2"/>
    <w:basedOn w:val="BodyText"/>
    <w:rsid w:val="00F21F5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21F5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21F5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21F5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21F5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21F5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21F5E"/>
    <w:pPr>
      <w:numPr>
        <w:numId w:val="2"/>
      </w:numPr>
    </w:pPr>
  </w:style>
  <w:style w:type="paragraph" w:styleId="ListContinue2">
    <w:name w:val="List Continue 2"/>
    <w:basedOn w:val="List2"/>
    <w:rsid w:val="00F21F5E"/>
    <w:pPr>
      <w:ind w:firstLine="0"/>
    </w:pPr>
  </w:style>
  <w:style w:type="paragraph" w:styleId="ListContinue3">
    <w:name w:val="List Continue 3"/>
    <w:basedOn w:val="List3"/>
    <w:rsid w:val="00F21F5E"/>
    <w:pPr>
      <w:ind w:left="1021" w:firstLine="0"/>
    </w:pPr>
  </w:style>
  <w:style w:type="paragraph" w:styleId="ListContinue4">
    <w:name w:val="List Continue 4"/>
    <w:basedOn w:val="List4"/>
    <w:rsid w:val="00F21F5E"/>
    <w:pPr>
      <w:ind w:firstLine="0"/>
    </w:pPr>
  </w:style>
  <w:style w:type="paragraph" w:styleId="ListContinue5">
    <w:name w:val="List Continue 5"/>
    <w:basedOn w:val="List5"/>
    <w:rsid w:val="00F21F5E"/>
    <w:pPr>
      <w:ind w:firstLine="0"/>
    </w:pPr>
  </w:style>
  <w:style w:type="paragraph" w:styleId="ListNumber3">
    <w:name w:val="List Number 3"/>
    <w:basedOn w:val="List3"/>
    <w:rsid w:val="00F21F5E"/>
    <w:pPr>
      <w:numPr>
        <w:numId w:val="3"/>
      </w:numPr>
    </w:pPr>
  </w:style>
  <w:style w:type="paragraph" w:styleId="ListNumber4">
    <w:name w:val="List Number 4"/>
    <w:basedOn w:val="List4"/>
    <w:rsid w:val="00F21F5E"/>
    <w:pPr>
      <w:numPr>
        <w:numId w:val="4"/>
      </w:numPr>
    </w:pPr>
  </w:style>
  <w:style w:type="paragraph" w:styleId="ListNumber5">
    <w:name w:val="List Number 5"/>
    <w:basedOn w:val="List5"/>
    <w:rsid w:val="00F21F5E"/>
    <w:pPr>
      <w:numPr>
        <w:numId w:val="5"/>
      </w:numPr>
    </w:pPr>
  </w:style>
  <w:style w:type="paragraph" w:styleId="BlockText">
    <w:name w:val="Block Text"/>
    <w:basedOn w:val="Normal"/>
    <w:rsid w:val="00F21F5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21F5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21F5E"/>
    <w:rPr>
      <w:sz w:val="16"/>
      <w:vertAlign w:val="superscript"/>
    </w:rPr>
  </w:style>
  <w:style w:type="character" w:customStyle="1" w:styleId="Symbols">
    <w:name w:val="Symbols"/>
    <w:basedOn w:val="DefaultParagraphFont"/>
    <w:rsid w:val="00F21F5E"/>
    <w:rPr>
      <w:rFonts w:ascii="Symbol" w:hAnsi="Symbol"/>
    </w:rPr>
  </w:style>
  <w:style w:type="character" w:customStyle="1" w:styleId="MenuOptions">
    <w:name w:val="Menu Options"/>
    <w:basedOn w:val="DefaultParagraphFont"/>
    <w:rsid w:val="00F21F5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21F5E"/>
    <w:rPr>
      <w:b/>
    </w:rPr>
  </w:style>
  <w:style w:type="character" w:customStyle="1" w:styleId="Underlined">
    <w:name w:val="Underlined"/>
    <w:basedOn w:val="DefaultParagraphFont"/>
    <w:rsid w:val="00F21F5E"/>
    <w:rPr>
      <w:u w:val="single"/>
    </w:rPr>
  </w:style>
  <w:style w:type="paragraph" w:customStyle="1" w:styleId="TableBodyTextRight">
    <w:name w:val="Table Body Text Right"/>
    <w:basedOn w:val="TableBodyText"/>
    <w:rsid w:val="00F21F5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21F5E"/>
    <w:rPr>
      <w:sz w:val="18"/>
    </w:rPr>
  </w:style>
  <w:style w:type="paragraph" w:customStyle="1" w:styleId="BodySmallRight">
    <w:name w:val="Body Small Right"/>
    <w:basedOn w:val="BodyTextRight"/>
    <w:rsid w:val="00F21F5E"/>
    <w:rPr>
      <w:sz w:val="18"/>
      <w:szCs w:val="18"/>
    </w:rPr>
  </w:style>
  <w:style w:type="paragraph" w:customStyle="1" w:styleId="MarginEdition">
    <w:name w:val="Margin Edition"/>
    <w:basedOn w:val="MarginNote"/>
    <w:rsid w:val="00F21F5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21F5E"/>
    <w:rPr>
      <w:sz w:val="2"/>
      <w:szCs w:val="2"/>
    </w:rPr>
  </w:style>
  <w:style w:type="character" w:customStyle="1" w:styleId="Small">
    <w:name w:val="Small"/>
    <w:basedOn w:val="DefaultParagraphFont"/>
    <w:rsid w:val="00F21F5E"/>
    <w:rPr>
      <w:sz w:val="16"/>
    </w:rPr>
  </w:style>
  <w:style w:type="paragraph" w:customStyle="1" w:styleId="WideTable">
    <w:name w:val="Wide Table"/>
    <w:basedOn w:val="Normal"/>
    <w:rsid w:val="00F21F5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21F5E"/>
  </w:style>
  <w:style w:type="paragraph" w:styleId="Quote">
    <w:name w:val="Quote"/>
    <w:basedOn w:val="Heading1"/>
    <w:link w:val="QuoteChar"/>
    <w:qFormat/>
    <w:rsid w:val="00F21F5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21F5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21F5E"/>
    <w:pPr>
      <w:pageBreakBefore/>
    </w:pPr>
  </w:style>
  <w:style w:type="paragraph" w:customStyle="1" w:styleId="Border">
    <w:name w:val="Border"/>
    <w:basedOn w:val="Normal"/>
    <w:qFormat/>
    <w:rsid w:val="00F21F5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21F5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1F5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1F5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21F5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21F5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21F5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21F5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21F5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21F5E"/>
    <w:rPr>
      <w:u w:val="single"/>
    </w:rPr>
  </w:style>
  <w:style w:type="character" w:customStyle="1" w:styleId="BoldandItalics">
    <w:name w:val="Bold and Italics"/>
    <w:qFormat/>
    <w:rsid w:val="00F21F5E"/>
    <w:rPr>
      <w:b/>
      <w:i/>
      <w:u w:val="none"/>
    </w:rPr>
  </w:style>
  <w:style w:type="paragraph" w:styleId="BalloonText">
    <w:name w:val="Balloon Text"/>
    <w:basedOn w:val="Normal"/>
    <w:link w:val="BalloonTextChar"/>
    <w:rsid w:val="00F21F5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21F5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21F5E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21F5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21F5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21F5E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158</Words>
  <Characters>890</Characters>
  <Application>Microsoft Office Word</Application>
  <DocSecurity>0</DocSecurity>
  <Lines>38</Lines>
  <Paragraphs>24</Paragraphs>
  <ScaleCrop>false</ScaleCrop>
  <Company>Author-it Software Corporation Ltd.</Company>
  <LinksUpToDate>false</LinksUpToDate>
  <CharactersWithSpaces>1027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MEASS00347 LME077 Units of competency for A4 licence if a B2 licence is held</dc:title>
  <dc:subject>Approved</dc:subject>
  <dc:creator>Manufacturing Skills Australia</dc:creator>
  <cp:keywords>Release 1</cp:keywords>
  <dc:description>Review Date: 12 April 2008</dc:description>
  <cp:lastModifiedBy>HSD_TPCMSd.prod</cp:lastModifiedBy>
  <cp:revision>3</cp:revision>
  <dcterms:created xsi:type="dcterms:W3CDTF">2015-04-14T23:11:34Z</dcterms:created>
  <dcterms:modified xsi:type="dcterms:W3CDTF">2015-04-13T08:09:00Z</dcterms:modified>
</cp:coreProperties>
</file>