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642" w:rsidP="00D46642">
      <w:pPr>
        <w:pStyle w:val="Title"/>
      </w:pPr>
      <w:r>
        <w:fldChar w:fldCharType="begin"/>
      </w:r>
      <w:r>
        <w:instrText xml:space="preserve"> TITLE   \* MERGEFORMAT </w:instrText>
      </w:r>
      <w:r>
        <w:fldChar w:fldCharType="separate"/>
      </w:r>
      <w:r>
        <w:t>MEAMEC0074 Reassemble aircraft piston engines</w:t>
      </w:r>
      <w:r>
        <w:fldChar w:fldCharType="end"/>
      </w:r>
    </w:p>
    <w:p w:rsidR="00D46642" w:rsidP="00D46642">
      <w:pPr>
        <w:pStyle w:val="Version"/>
        <w:sectPr w:rsidSect="008850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02C" w:rsidP="0088502C">
      <w:pPr>
        <w:pStyle w:val="SuperHeading"/>
      </w:pPr>
      <w:r w:rsidRPr="0088502C">
        <w:t>MEAMEC0074 Reassemble aircraft piston engines</w:t>
      </w:r>
    </w:p>
    <w:p w:rsidR="00000000" w:rsidRPr="0088502C" w:rsidP="0088502C">
      <w:pPr>
        <w:pStyle w:val="Heading1"/>
      </w:pPr>
      <w:bookmarkStart w:id="1" w:name="O_1249610"/>
      <w:bookmarkEnd w:id="1"/>
      <w:r w:rsidRPr="0088502C">
        <w:t>Modification History</w:t>
      </w:r>
    </w:p>
    <w:p w:rsidR="00D46642" w:rsidP="00D46642">
      <w:pPr>
        <w:pStyle w:val="BodyText"/>
      </w:pPr>
      <w:r w:rsidRPr="0088502C">
        <w:t>Release 1. Application changed. Performance Criteria changed. Foundation Skills made explicit.  Assessment Requirements clarified. Supersedes and is equivalent to MEA395 Reassemble aircraft piston engines.</w:t>
      </w:r>
    </w:p>
    <w:p w:rsidR="00000000" w:rsidRPr="0088502C" w:rsidP="0088502C">
      <w:pPr>
        <w:pStyle w:val="Heading1"/>
      </w:pPr>
      <w:bookmarkStart w:id="2" w:name="O_1249611"/>
      <w:bookmarkEnd w:id="2"/>
      <w:r w:rsidRPr="0088502C">
        <w:t>Application</w:t>
      </w:r>
    </w:p>
    <w:p w:rsidR="00000000" w:rsidRPr="0088502C" w:rsidP="00D46642">
      <w:pPr>
        <w:pStyle w:val="BodyText"/>
      </w:pPr>
      <w:r w:rsidRPr="0088502C">
        <w:t>This unit describes the skills and knowledge to apply hand skills and use theory knowledge and maintenance publication procedures to reassemble aircraft piston engines during workshop repair and/or overhaul. Note that this relates to the bare e</w:t>
      </w:r>
      <w:r w:rsidRPr="0088502C">
        <w:t>ngine and does not include the assembly of a quick engine change (QEC) unit. For QEC build-up refer to unit MEA396 Assemble aircraft piston engine quick engine change unit.</w:t>
      </w:r>
    </w:p>
    <w:p w:rsidR="00000000" w:rsidRPr="0088502C" w:rsidP="00D46642">
      <w:pPr>
        <w:pStyle w:val="BodyText"/>
      </w:pPr>
      <w:r w:rsidRPr="0088502C">
        <w:t xml:space="preserve">This unit applies to fixed and rotary wing aircraft piston engines and components. </w:t>
      </w:r>
      <w:r w:rsidRPr="0088502C">
        <w:t>Work can be performed individually or as a member of a team.</w:t>
      </w:r>
    </w:p>
    <w:p w:rsidR="00000000" w:rsidRPr="0088502C" w:rsidP="00D46642">
      <w:pPr>
        <w:pStyle w:val="BodyText"/>
      </w:pPr>
      <w:r w:rsidRPr="0088502C">
        <w:t>The unit is used in workplaces that operate under the airworthiness regulatory systems of the Civil Aviation Safety Authority (CASA) and the Defence Aviation Safety Authority (DASA).</w:t>
      </w:r>
    </w:p>
    <w:p w:rsidR="00D46642" w:rsidP="00D46642">
      <w:pPr>
        <w:pStyle w:val="BodyText"/>
      </w:pPr>
      <w:r w:rsidRPr="0088502C">
        <w:t>Any other re</w:t>
      </w:r>
      <w:r w:rsidRPr="0088502C">
        <w:t>levant legislation, industry standards and codes of practice within Australia must be applied.</w:t>
      </w:r>
    </w:p>
    <w:p w:rsidR="00000000" w:rsidRPr="0088502C" w:rsidP="0088502C">
      <w:pPr>
        <w:pStyle w:val="Heading1"/>
      </w:pPr>
      <w:bookmarkStart w:id="3" w:name="O_1249612"/>
      <w:bookmarkEnd w:id="3"/>
      <w:r w:rsidRPr="0088502C">
        <w:t>Pre-requisite Unit</w:t>
      </w:r>
    </w:p>
    <w:p w:rsidR="00000000" w:rsidRPr="0088502C" w:rsidP="00D46642">
      <w:r w:rsidRPr="0088502C">
        <w:t>MEA107 Interpret and use aviation maintenance industry manuals and specifications</w:t>
      </w:r>
    </w:p>
    <w:p w:rsidR="00000000" w:rsidRPr="0088502C" w:rsidP="00D46642">
      <w:r w:rsidRPr="0088502C">
        <w:t>MEA154 Apply work health and safety prac</w:t>
      </w:r>
      <w:r w:rsidRPr="0088502C">
        <w:t>tices in aviation maintenance</w:t>
      </w:r>
    </w:p>
    <w:p w:rsidR="00000000" w:rsidRPr="0088502C" w:rsidP="00D46642">
      <w:r w:rsidRPr="0088502C">
        <w:t>MEA155 Plan and organise aviation maintenance work activities</w:t>
      </w:r>
    </w:p>
    <w:p w:rsidR="00000000" w:rsidRPr="0088502C" w:rsidP="00D46642">
      <w:r w:rsidRPr="0088502C">
        <w:t>MEA156 Apply quality standards during aviation maintenance activities</w:t>
      </w:r>
    </w:p>
    <w:p w:rsidR="00000000" w:rsidRPr="0088502C" w:rsidP="00D46642">
      <w:r w:rsidRPr="0088502C">
        <w:t>MEA157 Complete aviation maintenance industry documentation</w:t>
      </w:r>
    </w:p>
    <w:p w:rsidR="00D46642" w:rsidP="00D46642">
      <w:pPr>
        <w:pStyle w:val="BodyText"/>
      </w:pPr>
      <w:r w:rsidRPr="0088502C">
        <w:t xml:space="preserve">MEA158 Perform basic hand skills, </w:t>
      </w:r>
      <w:r w:rsidRPr="0088502C">
        <w:t>standard trade practices and fundamentals in aviation maintenance</w:t>
      </w:r>
    </w:p>
    <w:p w:rsidR="00000000" w:rsidRPr="0088502C" w:rsidP="0088502C">
      <w:pPr>
        <w:pStyle w:val="Heading1"/>
      </w:pPr>
      <w:bookmarkStart w:id="4" w:name="O_1249613"/>
      <w:bookmarkEnd w:id="4"/>
      <w:r w:rsidRPr="0088502C">
        <w:t>Competency Field</w:t>
      </w:r>
    </w:p>
    <w:p w:rsidR="00D46642" w:rsidP="00D46642">
      <w:pPr>
        <w:pStyle w:val="BodyText"/>
      </w:pPr>
      <w:r w:rsidRPr="0088502C">
        <w:t>Aviation maintenance</w:t>
      </w:r>
    </w:p>
    <w:p w:rsidR="00000000" w:rsidRPr="0088502C" w:rsidP="0088502C">
      <w:pPr>
        <w:pStyle w:val="Heading1"/>
      </w:pPr>
      <w:bookmarkStart w:id="5" w:name="O_1249615"/>
      <w:bookmarkEnd w:id="5"/>
      <w:r w:rsidRPr="0088502C">
        <w:t>Elements and Performance Criteria</w:t>
      </w:r>
    </w:p>
    <w:tbl>
      <w:tblPr>
        <w:tblW w:w="9639" w:type="dxa"/>
        <w:tblLayout w:type="fixed"/>
        <w:tblCellMar>
          <w:left w:w="62" w:type="dxa"/>
          <w:right w:w="62" w:type="dxa"/>
        </w:tblCellMar>
        <w:tblLook w:val="0000"/>
      </w:tblPr>
      <w:tblGrid>
        <w:gridCol w:w="2502"/>
        <w:gridCol w:w="7137"/>
      </w:tblGrid>
      <w:tr w:rsidTr="0088502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502C" w:rsidP="0088502C">
            <w:pPr>
              <w:pStyle w:val="BodyText"/>
            </w:pPr>
            <w:r w:rsidRPr="0088502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02C">
            <w:pPr>
              <w:pStyle w:val="BodyText"/>
              <w:rPr>
                <w:lang w:val="en-NZ"/>
              </w:rPr>
            </w:pPr>
            <w:r w:rsidRPr="0088502C">
              <w:rPr>
                <w:rStyle w:val="SpecialBold"/>
              </w:rPr>
              <w:t>Performance Criteria</w:t>
            </w:r>
          </w:p>
        </w:tc>
      </w:tr>
      <w:tr w:rsidTr="0088502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2C">
            <w:pPr>
              <w:pStyle w:val="BodyText"/>
              <w:rPr>
                <w:lang w:val="en-NZ"/>
              </w:rPr>
            </w:pPr>
            <w:r w:rsidRPr="0088502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2C">
            <w:pPr>
              <w:pStyle w:val="BodyText"/>
              <w:rPr>
                <w:lang w:val="en-NZ"/>
              </w:rPr>
            </w:pPr>
            <w:r w:rsidRPr="0088502C">
              <w:t>Performance criteria describe the performance needed to demonstrate achievement of the element.</w:t>
            </w:r>
          </w:p>
        </w:tc>
      </w:tr>
      <w:tr w:rsidTr="0088502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2C">
            <w:pPr>
              <w:pStyle w:val="BodyText"/>
              <w:rPr>
                <w:lang w:val="en-NZ"/>
              </w:rPr>
            </w:pPr>
            <w:r w:rsidRPr="0088502C">
              <w:t>1. Prepare to assemble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502C" w:rsidP="0088502C">
            <w:pPr>
              <w:pStyle w:val="BodyText"/>
            </w:pPr>
            <w:r w:rsidRPr="0088502C">
              <w:t>1.1 Interpret and match engine build requirements by part and serial numbers</w:t>
            </w:r>
          </w:p>
          <w:p w:rsidR="00000000" w:rsidRPr="0088502C" w:rsidP="0088502C">
            <w:pPr>
              <w:pStyle w:val="BodyText"/>
            </w:pPr>
            <w:r w:rsidRPr="0088502C">
              <w:t xml:space="preserve">1.2 Gather correct engine sub-assemblies and </w:t>
            </w:r>
            <w:r w:rsidRPr="0088502C">
              <w:t>components for engine assembly and confirm their serviceability state and modification status in accordance with the relevant maintenance documentation and quality procedures</w:t>
            </w:r>
          </w:p>
          <w:p w:rsidR="00000000" w:rsidP="0088502C">
            <w:pPr>
              <w:pStyle w:val="BodyText"/>
              <w:rPr>
                <w:lang w:val="en-NZ"/>
              </w:rPr>
            </w:pPr>
            <w:r w:rsidRPr="0088502C">
              <w:t>1.3 Obtain required hardware and plumbing and confirm as approved items</w:t>
            </w:r>
          </w:p>
        </w:tc>
      </w:tr>
      <w:tr w:rsidTr="0088502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02C">
            <w:pPr>
              <w:pStyle w:val="BodyText"/>
              <w:rPr>
                <w:lang w:val="en-NZ"/>
              </w:rPr>
            </w:pPr>
            <w:r w:rsidRPr="0088502C">
              <w:t>2. Reassemble piston engine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502C" w:rsidP="0088502C">
            <w:pPr>
              <w:pStyle w:val="BodyText"/>
            </w:pPr>
            <w:r w:rsidRPr="0088502C">
              <w:t>2.1 Prepare piston engine sub-assemblies and components for reassembly in accordance with maintenance manual and enterprise procedures</w:t>
            </w:r>
          </w:p>
          <w:p w:rsidR="00000000" w:rsidRPr="0088502C" w:rsidP="0088502C">
            <w:pPr>
              <w:pStyle w:val="BodyText"/>
            </w:pPr>
            <w:r w:rsidRPr="0088502C">
              <w:t>2.2 Assemble and adjust components in accordance with the maintenance manual and/or enterpris</w:t>
            </w:r>
            <w:r w:rsidRPr="0088502C">
              <w:t>e procedures, and seek required supervisory guidance for complex adjustments</w:t>
            </w:r>
          </w:p>
          <w:p w:rsidR="00000000" w:rsidRPr="0088502C" w:rsidP="0088502C">
            <w:pPr>
              <w:pStyle w:val="BodyText"/>
            </w:pPr>
            <w:r w:rsidRPr="0088502C">
              <w:t>2.3 Assemble engine and adjust components and linkages in accordance with maintenance data requirements while observing relevant work health and safety (WHS) procedures, including</w:t>
            </w:r>
            <w:r w:rsidRPr="0088502C">
              <w:t xml:space="preserve"> the use of material safety data sheets (MSDSs) and personal protective equipment (PPE)</w:t>
            </w:r>
          </w:p>
          <w:p w:rsidR="00000000" w:rsidRPr="0088502C" w:rsidP="0088502C">
            <w:pPr>
              <w:pStyle w:val="BodyText"/>
            </w:pPr>
            <w:r w:rsidRPr="0088502C">
              <w:t>2.4 Prepare reassembled engine for testing</w:t>
            </w:r>
          </w:p>
          <w:p w:rsidR="00000000" w:rsidRPr="0088502C" w:rsidP="0088502C">
            <w:pPr>
              <w:pStyle w:val="BodyText"/>
            </w:pPr>
            <w:r w:rsidRPr="0088502C">
              <w:t>2.5 Complete required documentation in accordance with standard enterprise procedures</w:t>
            </w:r>
          </w:p>
        </w:tc>
      </w:tr>
    </w:tbl>
    <w:p w:rsidR="00D46642" w:rsidP="0088502C">
      <w:pPr>
        <w:pStyle w:val="BodyText"/>
      </w:pPr>
    </w:p>
    <w:p w:rsidR="00D46642" w:rsidP="0088502C">
      <w:pPr>
        <w:pStyle w:val="BodyText"/>
      </w:pPr>
    </w:p>
    <w:p w:rsidR="00000000" w:rsidRPr="0088502C" w:rsidP="0088502C">
      <w:pPr>
        <w:pStyle w:val="Heading1"/>
      </w:pPr>
      <w:bookmarkStart w:id="6" w:name="O_1249616"/>
      <w:bookmarkEnd w:id="6"/>
      <w:r w:rsidRPr="0088502C">
        <w:t>Foundation Skills</w:t>
      </w:r>
    </w:p>
    <w:p w:rsidR="00000000" w:rsidRPr="0088502C" w:rsidP="00D46642">
      <w:pPr>
        <w:pStyle w:val="BodyText"/>
      </w:pPr>
      <w:r w:rsidRPr="0088502C">
        <w:t>This section describes those language, literacy, numeracy and employment skills that are essential to performance but not explicit in the performance criteria.</w:t>
      </w:r>
    </w:p>
    <w:p w:rsidR="00000000" w:rsidRPr="0088502C" w:rsidP="0088502C">
      <w:pPr>
        <w:pStyle w:val="ListBullet"/>
      </w:pPr>
      <w:r w:rsidRPr="0088502C">
        <w:t>Reading skills to interpret maintenance documentation, procedures, specifications (allowable l</w:t>
      </w:r>
      <w:r w:rsidRPr="0088502C">
        <w:t>imits) and manufacturer’s instructions.</w:t>
      </w:r>
    </w:p>
    <w:p w:rsidR="00000000" w:rsidRPr="0088502C" w:rsidP="0088502C">
      <w:pPr>
        <w:pStyle w:val="ListBullet"/>
      </w:pPr>
      <w:r w:rsidRPr="0088502C">
        <w:t>Writing skills to complete maintenance documentation.</w:t>
      </w:r>
    </w:p>
    <w:p w:rsidR="00000000" w:rsidRPr="0088502C" w:rsidP="0088502C">
      <w:pPr>
        <w:pStyle w:val="ListBullet"/>
      </w:pPr>
      <w:r w:rsidRPr="0088502C">
        <w:t>Numeracy skills to interpret and communicate data and technical information.</w:t>
      </w:r>
    </w:p>
    <w:p w:rsidR="00D46642" w:rsidP="00D46642">
      <w:pPr>
        <w:pStyle w:val="BodyText"/>
      </w:pPr>
      <w:r w:rsidRPr="0088502C">
        <w:t>Other foundati</w:t>
      </w:r>
      <w:r w:rsidRPr="0088502C">
        <w:t>on skills essential to performance are explicit in the performance criteria of this unit.</w:t>
      </w:r>
    </w:p>
    <w:p w:rsidR="00000000" w:rsidRPr="0088502C" w:rsidP="0088502C">
      <w:pPr>
        <w:pStyle w:val="Heading1"/>
      </w:pPr>
      <w:bookmarkStart w:id="7" w:name="O_1249618"/>
      <w:bookmarkEnd w:id="7"/>
      <w:r w:rsidRPr="0088502C">
        <w:t>Unit Mapping Information</w:t>
      </w:r>
    </w:p>
    <w:p w:rsidR="00D46642" w:rsidP="00D46642">
      <w:pPr>
        <w:pStyle w:val="BodyText"/>
      </w:pPr>
      <w:r w:rsidRPr="0088502C">
        <w:t>Release 1. Supersedes and is equivalent to MEA395 Reassemble aircraft piston engines.</w:t>
      </w:r>
    </w:p>
    <w:p w:rsidR="00000000" w:rsidRPr="0088502C" w:rsidP="0088502C">
      <w:pPr>
        <w:pStyle w:val="Heading1"/>
      </w:pPr>
      <w:bookmarkStart w:id="8" w:name="O_1249625"/>
      <w:bookmarkEnd w:id="8"/>
      <w:r w:rsidRPr="0088502C">
        <w:t>Links</w:t>
      </w:r>
    </w:p>
    <w:p w:rsidR="00000000" w:rsidRPr="0088502C" w:rsidP="00D46642">
      <w:pPr>
        <w:pStyle w:val="BodyText"/>
      </w:pPr>
      <w:r w:rsidRPr="0088502C">
        <w:t>Companion</w:t>
      </w:r>
      <w:r w:rsidRPr="0088502C">
        <w:t xml:space="preserve"> Volume implementation guides are found in VETNet – - </w:t>
      </w:r>
      <w:r>
        <w:fldChar w:fldCharType="begin"/>
      </w:r>
      <w:r>
        <w:instrText xml:space="preserve"> HYPERLINK "https://vetnet.gov.au/Pages/TrainingDocs.aspx?q=ce216c9c-04d5-4b3b-9bcf-4e81d0950371" </w:instrText>
      </w:r>
      <w:r>
        <w:fldChar w:fldCharType="separate"/>
      </w:r>
      <w:r w:rsidRPr="00DE5D2B">
        <w:rPr>
          <w:rStyle w:val="Hyperlink"/>
        </w:rPr>
        <w:t>https://vetnet.gov.au/Pages/TrainingDocs.aspx?q=ce216c9c-04d5-4b3b-9bcf-4e81d0950371</w:t>
      </w:r>
      <w:r>
        <w:fldChar w:fldCharType="end"/>
      </w:r>
    </w:p>
    <w:p w:rsidR="00000000" w:rsidRPr="0088502C" w:rsidP="00D46642">
      <w:pPr>
        <w:pStyle w:val="BodyText"/>
        <w:sectPr w:rsidSect="0088502C">
          <w:headerReference w:type="default" r:id="rId10"/>
          <w:footerReference w:type="default" r:id="rId11"/>
          <w:pgSz w:w="11908" w:h="16833"/>
          <w:pgMar w:top="1702" w:right="1418" w:bottom="1702" w:left="1418" w:header="992" w:footer="992" w:gutter="0"/>
          <w:cols w:space="720"/>
          <w:noEndnote/>
          <w:docGrid w:linePitch="299"/>
        </w:sectPr>
      </w:pPr>
    </w:p>
    <w:p w:rsidR="00000000" w:rsidRPr="0088502C" w:rsidP="0088502C">
      <w:pPr>
        <w:pStyle w:val="SuperHeading"/>
      </w:pPr>
      <w:r w:rsidRPr="0088502C">
        <w:t>Assessment Requirements for MEAMEC0074 Reassemble aircraft piston engi</w:t>
      </w:r>
      <w:r w:rsidRPr="0088502C">
        <w:t>nes</w:t>
      </w:r>
    </w:p>
    <w:p w:rsidR="00000000" w:rsidRPr="0088502C" w:rsidP="0088502C">
      <w:pPr>
        <w:pStyle w:val="Heading1"/>
      </w:pPr>
      <w:bookmarkStart w:id="9" w:name="O_1249620"/>
      <w:bookmarkEnd w:id="9"/>
      <w:r w:rsidRPr="0088502C">
        <w:t>Modification History</w:t>
      </w:r>
    </w:p>
    <w:p w:rsidR="00D46642" w:rsidP="00D46642">
      <w:pPr>
        <w:pStyle w:val="BodyText"/>
      </w:pPr>
      <w:r w:rsidRPr="0088502C">
        <w:t>Release 1. Application changed. Performance Criteria changed. Foundation Skills made explicit.  Assessment Requirements clarified. Supersedes and is equivalent to MEA395 Reassemble aircraft piston engines.</w:t>
      </w:r>
    </w:p>
    <w:p w:rsidR="00000000" w:rsidRPr="0088502C" w:rsidP="0088502C">
      <w:pPr>
        <w:pStyle w:val="Heading1"/>
      </w:pPr>
      <w:bookmarkStart w:id="10" w:name="O_1249621"/>
      <w:bookmarkEnd w:id="10"/>
      <w:r w:rsidRPr="0088502C">
        <w:t>Performance Evidence</w:t>
      </w:r>
    </w:p>
    <w:p w:rsidR="00000000" w:rsidRPr="0088502C" w:rsidP="00D46642">
      <w:pPr>
        <w:pStyle w:val="BodyText"/>
      </w:pPr>
      <w:r w:rsidRPr="0088502C">
        <w:t xml:space="preserve">There must be evidence the candidate has completed all the tasks outlined in the elements and performance criteria of this unit, and demonstrated the ability to reassemble the following piston engine subassemblies on </w:t>
      </w:r>
      <w:r w:rsidRPr="0088502C">
        <w:t>at least one engine type maintained by the enterprise:</w:t>
      </w:r>
    </w:p>
    <w:p w:rsidR="00000000" w:rsidRPr="0088502C" w:rsidP="0088502C">
      <w:pPr>
        <w:pStyle w:val="ListBullet"/>
      </w:pPr>
      <w:r w:rsidRPr="0088502C">
        <w:t>crankcase assembly</w:t>
      </w:r>
    </w:p>
    <w:p w:rsidR="00000000" w:rsidRPr="0088502C" w:rsidP="0088502C">
      <w:pPr>
        <w:pStyle w:val="ListBullet"/>
      </w:pPr>
      <w:r w:rsidRPr="0088502C">
        <w:t>cylinder assemblies</w:t>
      </w:r>
    </w:p>
    <w:p w:rsidR="00000000" w:rsidRPr="0088502C" w:rsidP="0088502C">
      <w:pPr>
        <w:pStyle w:val="ListBullet"/>
      </w:pPr>
      <w:r w:rsidRPr="0088502C">
        <w:t>external lubrication system components</w:t>
      </w:r>
    </w:p>
    <w:p w:rsidR="00000000" w:rsidRPr="0088502C" w:rsidP="0088502C">
      <w:pPr>
        <w:pStyle w:val="ListBullet"/>
      </w:pPr>
      <w:r w:rsidRPr="0088502C">
        <w:t>propeller governor (where applicable to the enterprise)</w:t>
      </w:r>
    </w:p>
    <w:p w:rsidR="00000000" w:rsidRPr="0088502C" w:rsidP="0088502C">
      <w:pPr>
        <w:pStyle w:val="ListBullet"/>
      </w:pPr>
      <w:r w:rsidRPr="0088502C">
        <w:t>fuel system components</w:t>
      </w:r>
    </w:p>
    <w:p w:rsidR="00000000" w:rsidRPr="0088502C" w:rsidP="0088502C">
      <w:pPr>
        <w:pStyle w:val="ListBullet"/>
      </w:pPr>
      <w:r w:rsidRPr="0088502C">
        <w:t>ignition system components</w:t>
      </w:r>
    </w:p>
    <w:p w:rsidR="00000000" w:rsidRPr="0088502C" w:rsidP="0088502C">
      <w:pPr>
        <w:pStyle w:val="ListBullet"/>
      </w:pPr>
      <w:r w:rsidRPr="0088502C">
        <w:t>exhaust system c</w:t>
      </w:r>
      <w:r w:rsidRPr="0088502C">
        <w:t>omponents</w:t>
      </w:r>
    </w:p>
    <w:p w:rsidR="00D46642" w:rsidP="0088502C">
      <w:pPr>
        <w:pStyle w:val="ListBullet"/>
      </w:pPr>
      <w:r w:rsidRPr="0088502C">
        <w:t>turbocharger and waste gate (where applicable to the enterprise).</w:t>
      </w:r>
    </w:p>
    <w:p w:rsidR="00D46642" w:rsidP="0088502C">
      <w:pPr>
        <w:pStyle w:val="ListBullet"/>
      </w:pPr>
    </w:p>
    <w:p w:rsidR="00000000" w:rsidRPr="0088502C" w:rsidP="0088502C">
      <w:pPr>
        <w:pStyle w:val="Heading1"/>
      </w:pPr>
      <w:bookmarkStart w:id="11" w:name="O_1249622"/>
      <w:bookmarkEnd w:id="11"/>
      <w:r w:rsidRPr="0088502C">
        <w:t>Knowledge Evidence</w:t>
      </w:r>
    </w:p>
    <w:p w:rsidR="00000000" w:rsidRPr="0088502C" w:rsidP="00D46642">
      <w:pPr>
        <w:pStyle w:val="BodyText"/>
      </w:pPr>
      <w:r w:rsidRPr="0088502C">
        <w:t>There must be evidence the candidate has knowledge of:</w:t>
      </w:r>
    </w:p>
    <w:p w:rsidR="00000000" w:rsidRPr="0088502C" w:rsidP="0088502C">
      <w:pPr>
        <w:pStyle w:val="ListBullet"/>
      </w:pPr>
      <w:r w:rsidRPr="0088502C">
        <w:t>how to obtain relevant material safety data sheets (MSDSs)</w:t>
      </w:r>
    </w:p>
    <w:p w:rsidR="00000000" w:rsidRPr="0088502C" w:rsidP="0088502C">
      <w:pPr>
        <w:pStyle w:val="ListBullet"/>
      </w:pPr>
      <w:r w:rsidRPr="0088502C">
        <w:t>the use of applicable item</w:t>
      </w:r>
      <w:r w:rsidRPr="0088502C">
        <w:t>s of personal protective equipment (PPE) for reassembling aircraft piston engines</w:t>
      </w:r>
    </w:p>
    <w:p w:rsidR="00000000" w:rsidRPr="0088502C" w:rsidP="0088502C">
      <w:pPr>
        <w:pStyle w:val="ListBullet"/>
      </w:pPr>
      <w:r w:rsidRPr="0088502C">
        <w:t>enterprise procedures, including work health and safety (WHS) and quality, for reassembling aircraft piston engines</w:t>
      </w:r>
    </w:p>
    <w:p w:rsidR="00000000" w:rsidRPr="0088502C" w:rsidP="0088502C">
      <w:pPr>
        <w:pStyle w:val="ListBullet"/>
      </w:pPr>
      <w:r w:rsidRPr="0088502C">
        <w:t>aircraft piston engine fault diagnosis techniques</w:t>
      </w:r>
    </w:p>
    <w:p w:rsidR="00000000" w:rsidRPr="0088502C" w:rsidP="0088502C">
      <w:pPr>
        <w:pStyle w:val="ListBullet"/>
      </w:pPr>
      <w:r w:rsidRPr="0088502C">
        <w:t>aircraft</w:t>
      </w:r>
      <w:r w:rsidRPr="0088502C">
        <w:t xml:space="preserve"> piston engine system and component operation</w:t>
      </w:r>
    </w:p>
    <w:p w:rsidR="00D46642" w:rsidP="0088502C">
      <w:pPr>
        <w:pStyle w:val="ListBullet"/>
      </w:pPr>
      <w:r w:rsidRPr="0088502C">
        <w:t>aircraft piston engine reassembly and component adjustment requirements.</w:t>
      </w:r>
    </w:p>
    <w:p w:rsidR="00D46642" w:rsidP="0088502C">
      <w:pPr>
        <w:pStyle w:val="ListBullet"/>
      </w:pPr>
    </w:p>
    <w:p w:rsidR="00000000" w:rsidRPr="0088502C" w:rsidP="0088502C">
      <w:pPr>
        <w:pStyle w:val="Heading1"/>
      </w:pPr>
      <w:bookmarkStart w:id="12" w:name="O_1249623"/>
      <w:bookmarkEnd w:id="12"/>
      <w:r w:rsidRPr="0088502C">
        <w:t>Assessment Conditions</w:t>
      </w:r>
    </w:p>
    <w:p w:rsidR="00000000" w:rsidRPr="0088502C" w:rsidP="00D46642">
      <w:pPr>
        <w:pStyle w:val="BodyText"/>
      </w:pPr>
      <w:r w:rsidRPr="0088502C">
        <w:t>Skills must have been demonstrated under routine supervision in the workplace or in a simulated environment that reflects workplace conditions and contingencies encountered in reassembling aircraft piston engines. The following conditions must be met for t</w:t>
      </w:r>
      <w:r w:rsidRPr="0088502C">
        <w:t xml:space="preserve">his unit: </w:t>
      </w:r>
    </w:p>
    <w:p w:rsidR="00000000" w:rsidRPr="0088502C" w:rsidP="0088502C">
      <w:pPr>
        <w:pStyle w:val="ListBullet"/>
      </w:pPr>
      <w:r w:rsidRPr="0088502C">
        <w:t xml:space="preserve">use of suitable facilities, equipment and resources, including: </w:t>
      </w:r>
    </w:p>
    <w:p w:rsidR="00000000" w:rsidRPr="0088502C" w:rsidP="0088502C">
      <w:pPr>
        <w:pStyle w:val="ListBullet2"/>
      </w:pPr>
      <w:r w:rsidRPr="0088502C">
        <w:t>workplace procedures, manufacturing specifications, codes, standards, manuals, and reference materials relevant to reassembling aircraft piston engines</w:t>
      </w:r>
    </w:p>
    <w:p w:rsidR="00000000" w:rsidRPr="0088502C" w:rsidP="0088502C">
      <w:pPr>
        <w:pStyle w:val="ListBullet2"/>
      </w:pPr>
      <w:r w:rsidRPr="0088502C">
        <w:t>tools and equipment specif</w:t>
      </w:r>
      <w:r w:rsidRPr="0088502C">
        <w:t xml:space="preserve">ied in maintenance documentation. </w:t>
      </w:r>
    </w:p>
    <w:p w:rsidR="00000000" w:rsidRPr="0088502C" w:rsidP="0088502C">
      <w:pPr>
        <w:pStyle w:val="ListBullet2"/>
      </w:pPr>
      <w:r w:rsidRPr="0088502C">
        <w:t>general-purpose tools and test equipment found in most routine situations.</w:t>
      </w:r>
    </w:p>
    <w:p w:rsidR="00000000" w:rsidRPr="0088502C" w:rsidP="00D46642">
      <w:pPr>
        <w:pStyle w:val="BodyText"/>
      </w:pPr>
      <w:r w:rsidRPr="0088502C">
        <w:t xml:space="preserve">Evidence of tasks demonstrating competency must be recorded in a log of industrial experience and achievement. </w:t>
      </w:r>
    </w:p>
    <w:p w:rsidR="00D46642" w:rsidP="00D46642">
      <w:pPr>
        <w:pStyle w:val="BodyText"/>
      </w:pPr>
      <w:r w:rsidRPr="0088502C">
        <w:t>Assessors must satisfy the NVR/AQT</w:t>
      </w:r>
      <w:r w:rsidRPr="0088502C">
        <w:t>F mandatory competency requirements for assessors.</w:t>
      </w:r>
    </w:p>
    <w:p w:rsidR="00000000" w:rsidRPr="0088502C" w:rsidP="0088502C">
      <w:pPr>
        <w:pStyle w:val="Heading1"/>
      </w:pPr>
      <w:bookmarkStart w:id="13" w:name="O_1249626"/>
      <w:bookmarkEnd w:id="13"/>
      <w:r w:rsidRPr="0088502C">
        <w:t>Links</w:t>
      </w:r>
    </w:p>
    <w:p w:rsidR="00000000" w:rsidRPr="0088502C" w:rsidP="00D46642">
      <w:pPr>
        <w:pStyle w:val="BodyText"/>
      </w:pPr>
      <w:r w:rsidRPr="0088502C">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DE5D2B">
        <w:rPr>
          <w:rStyle w:val="Hyperlink"/>
        </w:rPr>
        <w:t>https://vetnet.gov.au/Pages/TrainingDocs.aspx?q=ce216c9c-04d5-4b3b-9bcf-4e81d0950371</w:t>
      </w:r>
      <w:r>
        <w:fldChar w:fldCharType="end"/>
      </w:r>
    </w:p>
    <w:p w:rsidR="00000000" w:rsidRPr="0088502C" w:rsidP="0088502C"/>
    <w:sectPr w:rsidSect="008850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rsidRPr="00D46642" w:rsidP="00D46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42" w:rsidP="00885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642" w:rsidP="008850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6642" w:rsidP="008850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rsidP="0088502C">
    <w:pPr>
      <w:pStyle w:val="Footer"/>
      <w:framePr w:wrap="around"/>
    </w:pPr>
    <w:r>
      <w:fldChar w:fldCharType="begin"/>
    </w:r>
    <w:r>
      <w:instrText xml:space="preserve"> DOCPROPERTY  Subject  \* MERGEFORMAT </w:instrText>
    </w:r>
    <w:r>
      <w:fldChar w:fldCharType="separate"/>
    </w:r>
    <w:r w:rsidR="00D46642">
      <w:t>Approved</w:t>
    </w:r>
    <w:r w:rsidR="00D46642">
      <w:fldChar w:fldCharType="end"/>
    </w:r>
    <w:r>
      <w:tab/>
      <w:t xml:space="preserve">Page </w:t>
    </w:r>
    <w:r>
      <w:fldChar w:fldCharType="begin"/>
    </w:r>
    <w:r>
      <w:instrText xml:space="preserve"> PAGE  \* Arabic  \* MERGEFORMAT </w:instrText>
    </w:r>
    <w:r>
      <w:fldChar w:fldCharType="separate"/>
    </w:r>
    <w:r w:rsidR="00D466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642">
      <w:rPr>
        <w:noProof/>
      </w:rPr>
      <w:t>4</w:t>
    </w:r>
    <w:r>
      <w:rPr>
        <w:noProof/>
      </w:rPr>
      <w:fldChar w:fldCharType="end"/>
    </w:r>
  </w:p>
  <w:p w:rsidR="0088502C" w:rsidP="0088502C">
    <w:pPr>
      <w:pStyle w:val="Footer"/>
      <w:framePr w:wrap="around"/>
    </w:pPr>
    <w:r>
      <w:t xml:space="preserve">© Commonwealth of Australia, </w:t>
    </w:r>
    <w:r>
      <w:fldChar w:fldCharType="begin"/>
    </w:r>
    <w:r>
      <w:instrText xml:space="preserve"> DATE  \@ "yyyy"  \* MERGEFORMAT </w:instrText>
    </w:r>
    <w:r>
      <w:fldChar w:fldCharType="separate"/>
    </w:r>
    <w:r w:rsidR="00D46642">
      <w:rPr>
        <w:noProof/>
      </w:rPr>
      <w:t>2025</w:t>
    </w:r>
    <w:r>
      <w:fldChar w:fldCharType="end"/>
    </w:r>
    <w:r>
      <w:tab/>
    </w:r>
    <w:r>
      <w:fldChar w:fldCharType="begin"/>
    </w:r>
    <w:r>
      <w:instrText xml:space="preserve"> DOCPROPERTY  Author  \* MERGEFORMAT </w:instrText>
    </w:r>
    <w:r>
      <w:fldChar w:fldCharType="separate"/>
    </w:r>
    <w:r w:rsidR="00D46642">
      <w:t>Manufacturing Industry Skills Alliance</w:t>
    </w:r>
    <w:r w:rsidR="00D46642">
      <w:fldChar w:fldCharType="end"/>
    </w:r>
  </w:p>
  <w:p w:rsidR="0088502C" w:rsidP="00885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02C" w:rsidRPr="00D46642" w:rsidP="00D46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42" w:rsidRPr="002D2AF8" w:rsidP="0088502C">
    <w:pPr>
      <w:pStyle w:val="Header"/>
      <w:framePr w:wrap="around"/>
    </w:pPr>
    <w:r>
      <w:fldChar w:fldCharType="begin"/>
    </w:r>
    <w:r>
      <w:instrText xml:space="preserve"> TITLE   \* MERGEFORMAT </w:instrText>
    </w:r>
    <w:r>
      <w:fldChar w:fldCharType="separate"/>
    </w:r>
    <w:r>
      <w:t>MEAMEC0074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6642" w:rsidP="008850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2C" w:rsidRPr="002D2AF8" w:rsidP="0088502C">
    <w:pPr>
      <w:pStyle w:val="Header"/>
      <w:framePr w:wrap="around"/>
    </w:pPr>
    <w:r>
      <w:fldChar w:fldCharType="begin"/>
    </w:r>
    <w:r>
      <w:instrText xml:space="preserve"> TITLE   \* MERGEFORMAT </w:instrText>
    </w:r>
    <w:r>
      <w:fldChar w:fldCharType="separate"/>
    </w:r>
    <w:r w:rsidR="00D46642">
      <w:t>MEAMEC0074 Reassemble aircraft piston engines</w:t>
    </w:r>
    <w:r w:rsidR="00D46642">
      <w:fldChar w:fldCharType="end"/>
    </w:r>
    <w:r>
      <w:tab/>
      <w:t xml:space="preserve">Date this document was generated: </w:t>
    </w:r>
    <w:r>
      <w:fldChar w:fldCharType="begin"/>
    </w:r>
    <w:r>
      <w:instrText xml:space="preserve"> CREATEDATE  \@ "d MMMM yyyy"  \* MERGEFORMAT </w:instrText>
    </w:r>
    <w:r>
      <w:fldChar w:fldCharType="separate"/>
    </w:r>
    <w:r w:rsidR="00D46642">
      <w:rPr>
        <w:noProof/>
      </w:rPr>
      <w:t>2 March 2025</w:t>
    </w:r>
    <w:r>
      <w:fldChar w:fldCharType="end"/>
    </w:r>
  </w:p>
  <w:p w:rsidR="0088502C" w:rsidP="00885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C5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40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A8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02C"/>
    <w:pPr>
      <w:spacing w:before="360" w:after="60"/>
      <w:outlineLvl w:val="0"/>
    </w:pPr>
    <w:rPr>
      <w:sz w:val="32"/>
    </w:rPr>
  </w:style>
  <w:style w:type="paragraph" w:styleId="Heading2">
    <w:name w:val="heading 2"/>
    <w:basedOn w:val="HeadingBase"/>
    <w:next w:val="BodyText"/>
    <w:link w:val="Heading2Char"/>
    <w:qFormat/>
    <w:rsid w:val="0088502C"/>
    <w:pPr>
      <w:keepLines/>
      <w:spacing w:before="240" w:after="120"/>
      <w:outlineLvl w:val="1"/>
    </w:pPr>
    <w:rPr>
      <w:sz w:val="28"/>
      <w:szCs w:val="40"/>
    </w:rPr>
  </w:style>
  <w:style w:type="paragraph" w:styleId="Heading3">
    <w:name w:val="heading 3"/>
    <w:basedOn w:val="HeadingBase"/>
    <w:next w:val="BodyText"/>
    <w:link w:val="Heading3Char"/>
    <w:qFormat/>
    <w:rsid w:val="0088502C"/>
    <w:pPr>
      <w:spacing w:before="180" w:after="120"/>
      <w:outlineLvl w:val="2"/>
    </w:pPr>
    <w:rPr>
      <w:spacing w:val="-10"/>
      <w:kern w:val="32"/>
    </w:rPr>
  </w:style>
  <w:style w:type="paragraph" w:styleId="Heading4">
    <w:name w:val="heading 4"/>
    <w:basedOn w:val="HeadingBase"/>
    <w:next w:val="BodyText"/>
    <w:link w:val="Heading4Char"/>
    <w:qFormat/>
    <w:rsid w:val="0088502C"/>
    <w:pPr>
      <w:spacing w:before="160" w:after="120"/>
      <w:outlineLvl w:val="3"/>
    </w:pPr>
    <w:rPr>
      <w:sz w:val="22"/>
    </w:rPr>
  </w:style>
  <w:style w:type="paragraph" w:styleId="Heading5">
    <w:name w:val="heading 5"/>
    <w:basedOn w:val="HeadingBase"/>
    <w:next w:val="Normal"/>
    <w:link w:val="Heading5Char"/>
    <w:qFormat/>
    <w:rsid w:val="0088502C"/>
    <w:pPr>
      <w:spacing w:before="80"/>
      <w:outlineLvl w:val="4"/>
    </w:pPr>
    <w:rPr>
      <w:color w:val="918585"/>
      <w:sz w:val="20"/>
    </w:rPr>
  </w:style>
  <w:style w:type="paragraph" w:styleId="Heading6">
    <w:name w:val="heading 6"/>
    <w:basedOn w:val="HeadingBase"/>
    <w:next w:val="Normal"/>
    <w:link w:val="Heading6Char"/>
    <w:qFormat/>
    <w:rsid w:val="0088502C"/>
    <w:pPr>
      <w:spacing w:before="60"/>
      <w:outlineLvl w:val="5"/>
    </w:pPr>
    <w:rPr>
      <w:color w:val="918585"/>
      <w:sz w:val="20"/>
    </w:rPr>
  </w:style>
  <w:style w:type="paragraph" w:styleId="Heading7">
    <w:name w:val="heading 7"/>
    <w:basedOn w:val="Normal"/>
    <w:next w:val="Normal"/>
    <w:link w:val="Heading7Char"/>
    <w:qFormat/>
    <w:rsid w:val="0088502C"/>
    <w:pPr>
      <w:ind w:left="720"/>
      <w:outlineLvl w:val="6"/>
    </w:pPr>
    <w:rPr>
      <w:i/>
    </w:rPr>
  </w:style>
  <w:style w:type="paragraph" w:styleId="Heading8">
    <w:name w:val="heading 8"/>
    <w:basedOn w:val="Normal"/>
    <w:next w:val="Normal"/>
    <w:link w:val="Heading8Char"/>
    <w:qFormat/>
    <w:rsid w:val="0088502C"/>
    <w:pPr>
      <w:ind w:left="720"/>
      <w:outlineLvl w:val="7"/>
    </w:pPr>
    <w:rPr>
      <w:i/>
    </w:rPr>
  </w:style>
  <w:style w:type="paragraph" w:styleId="Heading9">
    <w:name w:val="heading 9"/>
    <w:basedOn w:val="Normal"/>
    <w:next w:val="Normal"/>
    <w:link w:val="Heading9Char"/>
    <w:qFormat/>
    <w:rsid w:val="0088502C"/>
    <w:pPr>
      <w:ind w:left="720"/>
      <w:outlineLvl w:val="8"/>
    </w:pPr>
    <w:rPr>
      <w:i/>
    </w:rPr>
  </w:style>
  <w:style w:type="character" w:default="1" w:styleId="DefaultParagraphFont">
    <w:name w:val="Default Paragraph Font"/>
    <w:uiPriority w:val="1"/>
    <w:unhideWhenUsed/>
    <w:rsid w:val="00885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02C"/>
  </w:style>
  <w:style w:type="character" w:customStyle="1" w:styleId="Heading1Char">
    <w:name w:val="Heading 1 Char"/>
    <w:basedOn w:val="DefaultParagraphFont"/>
    <w:link w:val="Heading1"/>
    <w:rsid w:val="0088502C"/>
    <w:rPr>
      <w:rFonts w:ascii="Times New Roman" w:eastAsia="Times New Roman" w:hAnsi="Times New Roman" w:cs="Times New Roman"/>
      <w:b/>
      <w:sz w:val="32"/>
      <w:szCs w:val="20"/>
      <w:lang w:eastAsia="en-US"/>
    </w:rPr>
  </w:style>
  <w:style w:type="paragraph" w:styleId="BodyText">
    <w:name w:val="Body Text"/>
    <w:basedOn w:val="Normal"/>
    <w:link w:val="BodyTextChar"/>
    <w:rsid w:val="00885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02C"/>
    <w:rPr>
      <w:rFonts w:ascii="Times New Roman" w:eastAsia="Times New Roman" w:hAnsi="Times New Roman" w:cs="Times New Roman"/>
      <w:sz w:val="24"/>
      <w:lang w:eastAsia="en-US"/>
    </w:rPr>
  </w:style>
  <w:style w:type="paragraph" w:styleId="ListBullet">
    <w:name w:val="List Bullet"/>
    <w:basedOn w:val="List"/>
    <w:rsid w:val="0088502C"/>
    <w:pPr>
      <w:numPr>
        <w:numId w:val="12"/>
      </w:numPr>
      <w:tabs>
        <w:tab w:val="clear" w:pos="340"/>
      </w:tabs>
      <w:spacing w:before="40" w:after="40"/>
    </w:pPr>
  </w:style>
  <w:style w:type="character" w:customStyle="1" w:styleId="SpecialBold">
    <w:name w:val="Special Bold"/>
    <w:basedOn w:val="DefaultParagraphFont"/>
    <w:rsid w:val="0088502C"/>
    <w:rPr>
      <w:b/>
      <w:spacing w:val="0"/>
    </w:rPr>
  </w:style>
  <w:style w:type="paragraph" w:styleId="ListBullet2">
    <w:name w:val="List Bullet 2"/>
    <w:basedOn w:val="List2"/>
    <w:rsid w:val="0088502C"/>
    <w:pPr>
      <w:numPr>
        <w:numId w:val="13"/>
      </w:numPr>
      <w:tabs>
        <w:tab w:val="clear" w:pos="680"/>
      </w:tabs>
    </w:pPr>
  </w:style>
  <w:style w:type="paragraph" w:customStyle="1" w:styleId="SuperHeading">
    <w:name w:val="SuperHeading"/>
    <w:basedOn w:val="Normal"/>
    <w:rsid w:val="0088502C"/>
    <w:pPr>
      <w:spacing w:before="240" w:after="120"/>
      <w:outlineLvl w:val="0"/>
    </w:pPr>
    <w:rPr>
      <w:rFonts w:ascii="Times New Roman" w:hAnsi="Times New Roman"/>
      <w:b/>
      <w:sz w:val="32"/>
    </w:rPr>
  </w:style>
  <w:style w:type="paragraph" w:customStyle="1" w:styleId="AllowPageBreak">
    <w:name w:val="AllowPageBreak"/>
    <w:rsid w:val="00885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02C"/>
    <w:rPr>
      <w:rFonts w:ascii="Courier New" w:eastAsia="Times New Roman" w:hAnsi="Courier New" w:cs="Times New Roman"/>
      <w:i/>
      <w:szCs w:val="20"/>
      <w:lang w:eastAsia="en-US"/>
    </w:rPr>
  </w:style>
  <w:style w:type="paragraph" w:customStyle="1" w:styleId="HeadingBase">
    <w:name w:val="Heading Base"/>
    <w:rsid w:val="00885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02C"/>
    <w:pPr>
      <w:tabs>
        <w:tab w:val="right" w:leader="dot" w:pos="9072"/>
      </w:tabs>
      <w:ind w:left="567"/>
    </w:pPr>
    <w:rPr>
      <w:szCs w:val="22"/>
    </w:rPr>
  </w:style>
  <w:style w:type="paragraph" w:customStyle="1" w:styleId="TOCBase">
    <w:name w:val="TOC Base"/>
    <w:rsid w:val="00885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02C"/>
    <w:pPr>
      <w:tabs>
        <w:tab w:val="right" w:leader="dot" w:pos="9072"/>
      </w:tabs>
      <w:spacing w:before="40" w:after="40"/>
      <w:ind w:left="284"/>
    </w:pPr>
    <w:rPr>
      <w:rFonts w:ascii="Times New Roman" w:hAnsi="Times New Roman"/>
    </w:rPr>
  </w:style>
  <w:style w:type="paragraph" w:styleId="TOC1">
    <w:name w:val="toc 1"/>
    <w:basedOn w:val="TOCBase"/>
    <w:next w:val="Normal"/>
    <w:rsid w:val="00885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02C"/>
    <w:rPr>
      <w:rFonts w:ascii="Times New Roman" w:eastAsia="Times New Roman" w:hAnsi="Times New Roman" w:cs="Times New Roman"/>
      <w:sz w:val="16"/>
      <w:lang w:eastAsia="en-US"/>
    </w:rPr>
  </w:style>
  <w:style w:type="paragraph" w:styleId="Title">
    <w:name w:val="Title"/>
    <w:basedOn w:val="HeadingBase"/>
    <w:link w:val="TitleChar"/>
    <w:qFormat/>
    <w:rsid w:val="0088502C"/>
    <w:pPr>
      <w:spacing w:before="5040"/>
      <w:jc w:val="center"/>
    </w:pPr>
    <w:rPr>
      <w:sz w:val="48"/>
      <w:szCs w:val="72"/>
      <w:lang w:val="en-US"/>
    </w:rPr>
  </w:style>
  <w:style w:type="character" w:customStyle="1" w:styleId="TitleChar">
    <w:name w:val="Title Char"/>
    <w:basedOn w:val="DefaultParagraphFont"/>
    <w:link w:val="Title"/>
    <w:rsid w:val="00885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02C"/>
    <w:pPr>
      <w:tabs>
        <w:tab w:val="left" w:pos="3600"/>
        <w:tab w:val="left" w:pos="3958"/>
      </w:tabs>
    </w:pPr>
  </w:style>
  <w:style w:type="paragraph" w:styleId="List">
    <w:name w:val="List"/>
    <w:basedOn w:val="BodyText"/>
    <w:next w:val="BodyText"/>
    <w:rsid w:val="0088502C"/>
    <w:pPr>
      <w:tabs>
        <w:tab w:val="left" w:pos="340"/>
      </w:tabs>
      <w:spacing w:before="60" w:after="60"/>
      <w:ind w:left="340" w:hanging="340"/>
    </w:pPr>
  </w:style>
  <w:style w:type="paragraph" w:customStyle="1" w:styleId="Note">
    <w:name w:val="Note"/>
    <w:basedOn w:val="BodyText"/>
    <w:rsid w:val="00885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02C"/>
    <w:pPr>
      <w:framePr w:wrap="auto" w:hAnchor="text" w:y="6049"/>
    </w:pPr>
    <w:rPr>
      <w:color w:val="000000"/>
      <w:sz w:val="40"/>
    </w:rPr>
  </w:style>
  <w:style w:type="paragraph" w:customStyle="1" w:styleId="TOCTitle">
    <w:name w:val="TOCTitle"/>
    <w:basedOn w:val="Heading1"/>
    <w:rsid w:val="0088502C"/>
    <w:pPr>
      <w:spacing w:after="240"/>
      <w:jc w:val="center"/>
      <w:outlineLvl w:val="9"/>
    </w:pPr>
    <w:rPr>
      <w:caps/>
    </w:rPr>
  </w:style>
  <w:style w:type="paragraph" w:customStyle="1" w:styleId="Version">
    <w:name w:val="Version"/>
    <w:rsid w:val="00885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02C"/>
    <w:pPr>
      <w:keepNext w:val="0"/>
      <w:tabs>
        <w:tab w:val="right" w:pos="4176"/>
      </w:tabs>
      <w:ind w:left="198" w:hanging="198"/>
    </w:pPr>
    <w:rPr>
      <w:rFonts w:ascii="Garamond" w:hAnsi="Garamond"/>
    </w:rPr>
  </w:style>
  <w:style w:type="paragraph" w:styleId="IndexHeading">
    <w:name w:val="index heading"/>
    <w:basedOn w:val="Normal"/>
    <w:next w:val="Index1"/>
    <w:semiHidden/>
    <w:rsid w:val="0088502C"/>
    <w:pPr>
      <w:spacing w:before="120" w:after="120"/>
    </w:pPr>
    <w:rPr>
      <w:rFonts w:ascii="Arial" w:hAnsi="Arial"/>
      <w:b/>
      <w:color w:val="918585"/>
      <w:sz w:val="24"/>
    </w:rPr>
  </w:style>
  <w:style w:type="paragraph" w:styleId="Header">
    <w:name w:val="header"/>
    <w:basedOn w:val="Normal"/>
    <w:link w:val="HeaderChar"/>
    <w:rsid w:val="00885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02C"/>
    <w:rPr>
      <w:rFonts w:ascii="Times New Roman" w:eastAsia="Times New Roman" w:hAnsi="Times New Roman" w:cs="Times New Roman"/>
      <w:sz w:val="16"/>
      <w:szCs w:val="20"/>
      <w:lang w:val="en-GB" w:eastAsia="en-US"/>
    </w:rPr>
  </w:style>
  <w:style w:type="paragraph" w:customStyle="1" w:styleId="Chapter">
    <w:name w:val="Chapter"/>
    <w:basedOn w:val="Normal"/>
    <w:rsid w:val="0088502C"/>
    <w:pPr>
      <w:spacing w:before="240"/>
    </w:pPr>
    <w:rPr>
      <w:rFonts w:ascii="Times New Roman" w:hAnsi="Times New Roman"/>
      <w:smallCaps/>
      <w:spacing w:val="80"/>
      <w:sz w:val="28"/>
    </w:rPr>
  </w:style>
  <w:style w:type="paragraph" w:customStyle="1" w:styleId="InChapter">
    <w:name w:val="InChapter"/>
    <w:basedOn w:val="Heading3"/>
    <w:rsid w:val="0088502C"/>
    <w:pPr>
      <w:spacing w:after="240"/>
      <w:outlineLvl w:val="9"/>
    </w:pPr>
    <w:rPr>
      <w:noProof/>
    </w:rPr>
  </w:style>
  <w:style w:type="paragraph" w:styleId="Index2">
    <w:name w:val="index 2"/>
    <w:basedOn w:val="Normal"/>
    <w:next w:val="Normal"/>
    <w:semiHidden/>
    <w:rsid w:val="0088502C"/>
    <w:pPr>
      <w:tabs>
        <w:tab w:val="right" w:pos="4176"/>
      </w:tabs>
      <w:ind w:left="568" w:hanging="284"/>
    </w:pPr>
    <w:rPr>
      <w:rFonts w:ascii="Garamond" w:hAnsi="Garamond"/>
    </w:rPr>
  </w:style>
  <w:style w:type="paragraph" w:customStyle="1" w:styleId="Byline">
    <w:name w:val="Byline"/>
    <w:rsid w:val="00885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02C"/>
    <w:pPr>
      <w:tabs>
        <w:tab w:val="clear" w:pos="3600"/>
        <w:tab w:val="clear" w:pos="3958"/>
      </w:tabs>
      <w:jc w:val="right"/>
    </w:pPr>
  </w:style>
  <w:style w:type="character" w:styleId="Emphasis">
    <w:name w:val="Emphasis"/>
    <w:basedOn w:val="DefaultParagraphFont"/>
    <w:qFormat/>
    <w:rsid w:val="0088502C"/>
    <w:rPr>
      <w:i/>
    </w:rPr>
  </w:style>
  <w:style w:type="paragraph" w:styleId="Caption">
    <w:name w:val="caption"/>
    <w:basedOn w:val="BodyText"/>
    <w:next w:val="Normal"/>
    <w:qFormat/>
    <w:rsid w:val="0088502C"/>
    <w:pPr>
      <w:framePr w:w="2268" w:hSpace="181" w:vSpace="181" w:wrap="around" w:vAnchor="text" w:hAnchor="page" w:x="1135" w:y="285" w:anchorLock="1"/>
    </w:pPr>
    <w:rPr>
      <w:i/>
    </w:rPr>
  </w:style>
  <w:style w:type="paragraph" w:customStyle="1" w:styleId="MiniTOCTitle">
    <w:name w:val="MiniTOCTitle"/>
    <w:basedOn w:val="Heading4"/>
    <w:rsid w:val="0088502C"/>
    <w:pPr>
      <w:spacing w:before="240"/>
      <w:outlineLvl w:val="9"/>
    </w:pPr>
    <w:rPr>
      <w:noProof/>
      <w:sz w:val="24"/>
    </w:rPr>
  </w:style>
  <w:style w:type="paragraph" w:customStyle="1" w:styleId="MiniTOCItem">
    <w:name w:val="MiniTOCItem"/>
    <w:basedOn w:val="ListBullet"/>
    <w:rsid w:val="0088502C"/>
    <w:pPr>
      <w:numPr>
        <w:numId w:val="0"/>
      </w:numPr>
      <w:tabs>
        <w:tab w:val="right" w:leader="dot" w:pos="6521"/>
      </w:tabs>
      <w:spacing w:before="0" w:after="0"/>
    </w:pPr>
  </w:style>
  <w:style w:type="paragraph" w:customStyle="1" w:styleId="TOFTitle">
    <w:name w:val="TOFTitle"/>
    <w:basedOn w:val="TOCTitle"/>
    <w:rsid w:val="0088502C"/>
  </w:style>
  <w:style w:type="paragraph" w:styleId="TableofFigures">
    <w:name w:val="table of figures"/>
    <w:basedOn w:val="Normal"/>
    <w:next w:val="Normal"/>
    <w:semiHidden/>
    <w:rsid w:val="0088502C"/>
    <w:pPr>
      <w:tabs>
        <w:tab w:val="right" w:leader="dot" w:pos="9072"/>
      </w:tabs>
      <w:ind w:left="970" w:hanging="403"/>
    </w:pPr>
    <w:rPr>
      <w:rFonts w:ascii="Times New Roman" w:hAnsi="Times New Roman"/>
      <w:b/>
    </w:rPr>
  </w:style>
  <w:style w:type="paragraph" w:styleId="ListNumber">
    <w:name w:val="List Number"/>
    <w:basedOn w:val="List"/>
    <w:rsid w:val="0088502C"/>
    <w:pPr>
      <w:numPr>
        <w:numId w:val="15"/>
      </w:numPr>
      <w:tabs>
        <w:tab w:val="clear" w:pos="340"/>
      </w:tabs>
    </w:pPr>
  </w:style>
  <w:style w:type="character" w:customStyle="1" w:styleId="WingdingSymbols">
    <w:name w:val="Wingding Symbols"/>
    <w:rsid w:val="0088502C"/>
    <w:rPr>
      <w:rFonts w:ascii="Wingdings" w:hAnsi="Wingdings"/>
    </w:rPr>
  </w:style>
  <w:style w:type="paragraph" w:customStyle="1" w:styleId="TableHeading">
    <w:name w:val="Table Heading"/>
    <w:basedOn w:val="HeadingBase"/>
    <w:rsid w:val="0088502C"/>
    <w:pPr>
      <w:keepLines/>
      <w:pBdr>
        <w:bottom w:val="single" w:sz="6" w:space="1" w:color="918585"/>
      </w:pBdr>
      <w:spacing w:before="240"/>
    </w:pPr>
  </w:style>
  <w:style w:type="character" w:customStyle="1" w:styleId="HotSpot">
    <w:name w:val="HotSpot"/>
    <w:rsid w:val="0088502C"/>
    <w:rPr>
      <w:color w:val="0033CC"/>
      <w:u w:val="none"/>
    </w:rPr>
  </w:style>
  <w:style w:type="paragraph" w:customStyle="1" w:styleId="BodyTextRight">
    <w:name w:val="Body Text Right"/>
    <w:basedOn w:val="BodyText"/>
    <w:rsid w:val="0088502C"/>
    <w:pPr>
      <w:spacing w:before="0" w:after="0"/>
      <w:jc w:val="right"/>
    </w:pPr>
  </w:style>
  <w:style w:type="paragraph" w:styleId="Index3">
    <w:name w:val="index 3"/>
    <w:basedOn w:val="ListNumber2"/>
    <w:next w:val="Normal"/>
    <w:semiHidden/>
    <w:rsid w:val="0088502C"/>
    <w:pPr>
      <w:numPr>
        <w:numId w:val="0"/>
      </w:numPr>
      <w:tabs>
        <w:tab w:val="right" w:leader="dot" w:pos="4176"/>
      </w:tabs>
    </w:pPr>
  </w:style>
  <w:style w:type="paragraph" w:styleId="ListNumber2">
    <w:name w:val="List Number 2"/>
    <w:basedOn w:val="List2"/>
    <w:rsid w:val="0088502C"/>
    <w:pPr>
      <w:numPr>
        <w:numId w:val="10"/>
      </w:numPr>
      <w:tabs>
        <w:tab w:val="clear" w:pos="1060"/>
      </w:tabs>
    </w:pPr>
  </w:style>
  <w:style w:type="paragraph" w:customStyle="1" w:styleId="MarginNote">
    <w:name w:val="Margin Note"/>
    <w:basedOn w:val="BodyText"/>
    <w:rsid w:val="00885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02C"/>
    <w:rPr>
      <w:sz w:val="32"/>
    </w:rPr>
  </w:style>
  <w:style w:type="paragraph" w:customStyle="1" w:styleId="HeadingProcedure">
    <w:name w:val="Heading Procedure"/>
    <w:basedOn w:val="HeadingBase"/>
    <w:next w:val="Normal"/>
    <w:rsid w:val="0088502C"/>
    <w:pPr>
      <w:tabs>
        <w:tab w:val="left" w:pos="0"/>
      </w:tabs>
      <w:spacing w:before="120" w:after="60"/>
    </w:pPr>
    <w:rPr>
      <w:i/>
      <w:color w:val="918585"/>
      <w:sz w:val="22"/>
    </w:rPr>
  </w:style>
  <w:style w:type="paragraph" w:customStyle="1" w:styleId="TableBodyText">
    <w:name w:val="Table Body Text"/>
    <w:basedOn w:val="BodyText"/>
    <w:rsid w:val="0088502C"/>
    <w:pPr>
      <w:spacing w:before="60" w:after="60"/>
    </w:pPr>
  </w:style>
  <w:style w:type="paragraph" w:styleId="ListContinue">
    <w:name w:val="List Continue"/>
    <w:basedOn w:val="List"/>
    <w:rsid w:val="0088502C"/>
    <w:pPr>
      <w:ind w:firstLine="0"/>
    </w:pPr>
  </w:style>
  <w:style w:type="paragraph" w:customStyle="1" w:styleId="ListNote">
    <w:name w:val="List Note"/>
    <w:basedOn w:val="List"/>
    <w:rsid w:val="0088502C"/>
    <w:pPr>
      <w:pBdr>
        <w:top w:val="single" w:sz="6" w:space="2" w:color="918585"/>
        <w:bottom w:val="single" w:sz="6" w:space="2" w:color="918585"/>
      </w:pBdr>
      <w:tabs>
        <w:tab w:val="left" w:pos="1021"/>
      </w:tabs>
      <w:ind w:firstLine="0"/>
    </w:pPr>
  </w:style>
  <w:style w:type="paragraph" w:customStyle="1" w:styleId="Warning">
    <w:name w:val="Warning"/>
    <w:basedOn w:val="BodyText"/>
    <w:rsid w:val="0088502C"/>
    <w:pPr>
      <w:shd w:val="clear" w:color="auto" w:fill="D9D9D9"/>
      <w:tabs>
        <w:tab w:val="left" w:pos="992"/>
      </w:tabs>
      <w:ind w:left="119" w:right="119"/>
    </w:pPr>
    <w:rPr>
      <w:sz w:val="20"/>
    </w:rPr>
  </w:style>
  <w:style w:type="paragraph" w:customStyle="1" w:styleId="MarginIcons">
    <w:name w:val="Margin Icons"/>
    <w:basedOn w:val="BodyText"/>
    <w:rsid w:val="00885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02C"/>
    <w:rPr>
      <w:rFonts w:ascii="Courier New" w:hAnsi="Courier New"/>
    </w:rPr>
  </w:style>
  <w:style w:type="paragraph" w:customStyle="1" w:styleId="NoteBullet">
    <w:name w:val="Note Bullet"/>
    <w:basedOn w:val="Note"/>
    <w:rsid w:val="0088502C"/>
    <w:pPr>
      <w:tabs>
        <w:tab w:val="clear" w:pos="680"/>
      </w:tabs>
      <w:spacing w:before="60" w:after="60"/>
    </w:pPr>
  </w:style>
  <w:style w:type="paragraph" w:customStyle="1" w:styleId="SubHeading2">
    <w:name w:val="SubHeading2"/>
    <w:basedOn w:val="HeadingBase"/>
    <w:rsid w:val="0088502C"/>
    <w:pPr>
      <w:spacing w:before="240" w:after="60"/>
    </w:pPr>
    <w:rPr>
      <w:sz w:val="20"/>
    </w:rPr>
  </w:style>
  <w:style w:type="paragraph" w:customStyle="1" w:styleId="SubHeading1">
    <w:name w:val="SubHeading1"/>
    <w:basedOn w:val="HeadingBase"/>
    <w:rsid w:val="0088502C"/>
    <w:pPr>
      <w:spacing w:before="240" w:after="60"/>
    </w:pPr>
    <w:rPr>
      <w:color w:val="918585"/>
      <w:sz w:val="22"/>
    </w:rPr>
  </w:style>
  <w:style w:type="paragraph" w:customStyle="1" w:styleId="SideHeading">
    <w:name w:val="Side Heading"/>
    <w:basedOn w:val="HeadingBase"/>
    <w:rsid w:val="00885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02C"/>
    <w:pPr>
      <w:tabs>
        <w:tab w:val="num" w:pos="360"/>
      </w:tabs>
    </w:pPr>
  </w:style>
  <w:style w:type="paragraph" w:styleId="PlainText">
    <w:name w:val="Plain Text"/>
    <w:basedOn w:val="Normal"/>
    <w:link w:val="PlainTextChar"/>
    <w:rsid w:val="0088502C"/>
    <w:rPr>
      <w:sz w:val="20"/>
    </w:rPr>
  </w:style>
  <w:style w:type="character" w:customStyle="1" w:styleId="PlainTextChar">
    <w:name w:val="Plain Text Char"/>
    <w:basedOn w:val="DefaultParagraphFont"/>
    <w:link w:val="PlainText"/>
    <w:rsid w:val="0088502C"/>
    <w:rPr>
      <w:rFonts w:ascii="Courier New" w:eastAsia="Times New Roman" w:hAnsi="Courier New" w:cs="Times New Roman"/>
      <w:sz w:val="20"/>
      <w:szCs w:val="20"/>
      <w:lang w:eastAsia="en-US"/>
    </w:rPr>
  </w:style>
  <w:style w:type="character" w:customStyle="1" w:styleId="MenuOption">
    <w:name w:val="Menu Option"/>
    <w:basedOn w:val="DefaultParagraphFont"/>
    <w:rsid w:val="0088502C"/>
    <w:rPr>
      <w:b/>
      <w:smallCaps/>
    </w:rPr>
  </w:style>
  <w:style w:type="paragraph" w:customStyle="1" w:styleId="TableListNumber">
    <w:name w:val="Table List Number"/>
    <w:basedOn w:val="ListNumber"/>
    <w:rsid w:val="0088502C"/>
    <w:pPr>
      <w:numPr>
        <w:numId w:val="0"/>
      </w:numPr>
    </w:pPr>
  </w:style>
  <w:style w:type="paragraph" w:styleId="TOC4">
    <w:name w:val="toc 4"/>
    <w:basedOn w:val="TOCBase"/>
    <w:next w:val="Normal"/>
    <w:semiHidden/>
    <w:rsid w:val="0088502C"/>
    <w:pPr>
      <w:tabs>
        <w:tab w:val="right" w:leader="dot" w:pos="9071"/>
      </w:tabs>
      <w:ind w:left="1701"/>
    </w:pPr>
  </w:style>
  <w:style w:type="paragraph" w:customStyle="1" w:styleId="ListAlpha">
    <w:name w:val="List Alpha"/>
    <w:basedOn w:val="List"/>
    <w:rsid w:val="0088502C"/>
    <w:pPr>
      <w:numPr>
        <w:numId w:val="9"/>
      </w:numPr>
    </w:pPr>
  </w:style>
  <w:style w:type="paragraph" w:customStyle="1" w:styleId="ListAlpha2">
    <w:name w:val="List Alpha 2"/>
    <w:basedOn w:val="List2"/>
    <w:rsid w:val="0088502C"/>
    <w:pPr>
      <w:numPr>
        <w:numId w:val="8"/>
      </w:numPr>
    </w:pPr>
  </w:style>
  <w:style w:type="paragraph" w:styleId="List2">
    <w:name w:val="List 2"/>
    <w:basedOn w:val="BodyText"/>
    <w:rsid w:val="0088502C"/>
    <w:pPr>
      <w:tabs>
        <w:tab w:val="left" w:pos="680"/>
      </w:tabs>
      <w:spacing w:before="60" w:after="60"/>
      <w:ind w:left="680" w:hanging="340"/>
    </w:pPr>
  </w:style>
  <w:style w:type="paragraph" w:styleId="List3">
    <w:name w:val="List 3"/>
    <w:basedOn w:val="BodyText"/>
    <w:rsid w:val="0088502C"/>
    <w:pPr>
      <w:tabs>
        <w:tab w:val="left" w:pos="1021"/>
      </w:tabs>
      <w:spacing w:before="60" w:after="60"/>
      <w:ind w:left="1020" w:hanging="340"/>
    </w:pPr>
  </w:style>
  <w:style w:type="paragraph" w:styleId="List4">
    <w:name w:val="List 4"/>
    <w:basedOn w:val="BodyText"/>
    <w:rsid w:val="0088502C"/>
    <w:pPr>
      <w:tabs>
        <w:tab w:val="left" w:pos="1361"/>
      </w:tabs>
      <w:spacing w:before="60" w:after="60"/>
      <w:ind w:left="1361" w:hanging="340"/>
    </w:pPr>
  </w:style>
  <w:style w:type="paragraph" w:styleId="List5">
    <w:name w:val="List 5"/>
    <w:basedOn w:val="BodyText"/>
    <w:rsid w:val="0088502C"/>
    <w:pPr>
      <w:tabs>
        <w:tab w:val="left" w:pos="1701"/>
      </w:tabs>
      <w:spacing w:before="60" w:after="60"/>
      <w:ind w:left="1701" w:hanging="340"/>
    </w:pPr>
  </w:style>
  <w:style w:type="paragraph" w:styleId="ListBullet3">
    <w:name w:val="List Bullet 3"/>
    <w:basedOn w:val="List3"/>
    <w:rsid w:val="0088502C"/>
    <w:pPr>
      <w:numPr>
        <w:numId w:val="14"/>
      </w:numPr>
      <w:tabs>
        <w:tab w:val="clear" w:pos="1021"/>
      </w:tabs>
      <w:ind w:left="1037" w:hanging="357"/>
    </w:pPr>
  </w:style>
  <w:style w:type="paragraph" w:styleId="ListBullet4">
    <w:name w:val="List Bullet 4"/>
    <w:basedOn w:val="List4"/>
    <w:rsid w:val="0088502C"/>
    <w:pPr>
      <w:numPr>
        <w:numId w:val="3"/>
      </w:numPr>
      <w:tabs>
        <w:tab w:val="clear" w:pos="1361"/>
      </w:tabs>
    </w:pPr>
  </w:style>
  <w:style w:type="paragraph" w:styleId="ListBullet5">
    <w:name w:val="List Bullet 5"/>
    <w:basedOn w:val="List5"/>
    <w:rsid w:val="0088502C"/>
    <w:pPr>
      <w:numPr>
        <w:numId w:val="4"/>
      </w:numPr>
    </w:pPr>
  </w:style>
  <w:style w:type="paragraph" w:styleId="ListContinue2">
    <w:name w:val="List Continue 2"/>
    <w:basedOn w:val="List2"/>
    <w:rsid w:val="0088502C"/>
    <w:pPr>
      <w:ind w:firstLine="0"/>
    </w:pPr>
  </w:style>
  <w:style w:type="paragraph" w:styleId="ListContinue3">
    <w:name w:val="List Continue 3"/>
    <w:basedOn w:val="List3"/>
    <w:rsid w:val="0088502C"/>
    <w:pPr>
      <w:ind w:left="1021" w:firstLine="0"/>
    </w:pPr>
  </w:style>
  <w:style w:type="paragraph" w:styleId="ListContinue4">
    <w:name w:val="List Continue 4"/>
    <w:basedOn w:val="List4"/>
    <w:rsid w:val="0088502C"/>
    <w:pPr>
      <w:ind w:firstLine="0"/>
    </w:pPr>
  </w:style>
  <w:style w:type="paragraph" w:styleId="ListContinue5">
    <w:name w:val="List Continue 5"/>
    <w:basedOn w:val="List5"/>
    <w:rsid w:val="0088502C"/>
    <w:pPr>
      <w:ind w:firstLine="0"/>
    </w:pPr>
  </w:style>
  <w:style w:type="paragraph" w:styleId="ListNumber3">
    <w:name w:val="List Number 3"/>
    <w:basedOn w:val="List3"/>
    <w:rsid w:val="0088502C"/>
    <w:pPr>
      <w:numPr>
        <w:numId w:val="5"/>
      </w:numPr>
    </w:pPr>
  </w:style>
  <w:style w:type="paragraph" w:styleId="ListNumber4">
    <w:name w:val="List Number 4"/>
    <w:basedOn w:val="List4"/>
    <w:rsid w:val="0088502C"/>
    <w:pPr>
      <w:numPr>
        <w:numId w:val="6"/>
      </w:numPr>
    </w:pPr>
  </w:style>
  <w:style w:type="paragraph" w:styleId="ListNumber5">
    <w:name w:val="List Number 5"/>
    <w:basedOn w:val="List5"/>
    <w:rsid w:val="0088502C"/>
    <w:pPr>
      <w:numPr>
        <w:numId w:val="7"/>
      </w:numPr>
    </w:pPr>
  </w:style>
  <w:style w:type="paragraph" w:styleId="BlockText">
    <w:name w:val="Block Text"/>
    <w:basedOn w:val="Normal"/>
    <w:rsid w:val="0088502C"/>
    <w:pPr>
      <w:spacing w:after="120"/>
      <w:ind w:left="1440" w:right="1440"/>
    </w:pPr>
  </w:style>
  <w:style w:type="character" w:customStyle="1" w:styleId="Subscript">
    <w:name w:val="Subscript"/>
    <w:basedOn w:val="DefaultParagraphFont"/>
    <w:rsid w:val="0088502C"/>
    <w:rPr>
      <w:sz w:val="16"/>
      <w:vertAlign w:val="subscript"/>
    </w:rPr>
  </w:style>
  <w:style w:type="character" w:customStyle="1" w:styleId="Superscript">
    <w:name w:val="Superscript"/>
    <w:basedOn w:val="DefaultParagraphFont"/>
    <w:rsid w:val="0088502C"/>
    <w:rPr>
      <w:sz w:val="16"/>
      <w:vertAlign w:val="superscript"/>
    </w:rPr>
  </w:style>
  <w:style w:type="character" w:customStyle="1" w:styleId="Symbols">
    <w:name w:val="Symbols"/>
    <w:basedOn w:val="DefaultParagraphFont"/>
    <w:rsid w:val="0088502C"/>
    <w:rPr>
      <w:rFonts w:ascii="Symbol" w:hAnsi="Symbol"/>
    </w:rPr>
  </w:style>
  <w:style w:type="character" w:customStyle="1" w:styleId="MenuOptions">
    <w:name w:val="Menu Options"/>
    <w:basedOn w:val="DefaultParagraphFont"/>
    <w:rsid w:val="0088502C"/>
    <w:rPr>
      <w:rFonts w:ascii="Arial Narrow" w:hAnsi="Arial Narrow"/>
      <w:smallCaps/>
    </w:rPr>
  </w:style>
  <w:style w:type="character" w:customStyle="1" w:styleId="Buttons">
    <w:name w:val="Buttons"/>
    <w:basedOn w:val="DefaultParagraphFont"/>
    <w:rsid w:val="0088502C"/>
    <w:rPr>
      <w:b/>
    </w:rPr>
  </w:style>
  <w:style w:type="character" w:customStyle="1" w:styleId="Underlined">
    <w:name w:val="Underlined"/>
    <w:basedOn w:val="DefaultParagraphFont"/>
    <w:rsid w:val="0088502C"/>
    <w:rPr>
      <w:u w:val="single"/>
    </w:rPr>
  </w:style>
  <w:style w:type="paragraph" w:customStyle="1" w:styleId="TableBodyTextRight">
    <w:name w:val="Table Body Text Right"/>
    <w:basedOn w:val="TableBodyText"/>
    <w:rsid w:val="0088502C"/>
    <w:pPr>
      <w:widowControl w:val="0"/>
      <w:autoSpaceDE w:val="0"/>
      <w:autoSpaceDN w:val="0"/>
      <w:adjustRightInd w:val="0"/>
      <w:jc w:val="right"/>
    </w:pPr>
    <w:rPr>
      <w:rFonts w:cs="Arial"/>
      <w:szCs w:val="18"/>
    </w:rPr>
  </w:style>
  <w:style w:type="paragraph" w:customStyle="1" w:styleId="CopyrightText">
    <w:name w:val="Copyright Text"/>
    <w:basedOn w:val="BodyText"/>
    <w:rsid w:val="0088502C"/>
    <w:rPr>
      <w:sz w:val="18"/>
    </w:rPr>
  </w:style>
  <w:style w:type="paragraph" w:customStyle="1" w:styleId="BodySmallRight">
    <w:name w:val="Body Small Right"/>
    <w:basedOn w:val="BodyTextRight"/>
    <w:rsid w:val="0088502C"/>
    <w:rPr>
      <w:sz w:val="18"/>
      <w:szCs w:val="18"/>
    </w:rPr>
  </w:style>
  <w:style w:type="paragraph" w:customStyle="1" w:styleId="MarginEdition">
    <w:name w:val="Margin Edition"/>
    <w:basedOn w:val="MarginNote"/>
    <w:rsid w:val="0088502C"/>
    <w:pPr>
      <w:spacing w:before="0" w:after="0"/>
    </w:pPr>
    <w:rPr>
      <w:rFonts w:ascii="Times New Roman" w:hAnsi="Times New Roman"/>
      <w:color w:val="999999"/>
    </w:rPr>
  </w:style>
  <w:style w:type="paragraph" w:customStyle="1" w:styleId="Spacer">
    <w:name w:val="Spacer"/>
    <w:basedOn w:val="Normal"/>
    <w:rsid w:val="0088502C"/>
    <w:rPr>
      <w:sz w:val="2"/>
      <w:szCs w:val="2"/>
    </w:rPr>
  </w:style>
  <w:style w:type="character" w:customStyle="1" w:styleId="Small">
    <w:name w:val="Small"/>
    <w:basedOn w:val="DefaultParagraphFont"/>
    <w:rsid w:val="0088502C"/>
    <w:rPr>
      <w:sz w:val="16"/>
    </w:rPr>
  </w:style>
  <w:style w:type="paragraph" w:customStyle="1" w:styleId="WideTable">
    <w:name w:val="Wide Table"/>
    <w:basedOn w:val="Normal"/>
    <w:rsid w:val="0088502C"/>
    <w:pPr>
      <w:ind w:left="-1418"/>
    </w:pPr>
    <w:rPr>
      <w:sz w:val="2"/>
      <w:szCs w:val="2"/>
    </w:rPr>
  </w:style>
  <w:style w:type="character" w:styleId="PageNumber">
    <w:name w:val="page number"/>
    <w:basedOn w:val="DefaultParagraphFont"/>
    <w:rsid w:val="0088502C"/>
  </w:style>
  <w:style w:type="paragraph" w:styleId="Quote">
    <w:name w:val="Quote"/>
    <w:basedOn w:val="Heading1"/>
    <w:link w:val="QuoteChar"/>
    <w:qFormat/>
    <w:rsid w:val="0088502C"/>
    <w:rPr>
      <w:b w:val="0"/>
      <w:sz w:val="72"/>
      <w:szCs w:val="72"/>
      <w:lang w:val="en-NZ"/>
    </w:rPr>
  </w:style>
  <w:style w:type="character" w:customStyle="1" w:styleId="QuoteChar">
    <w:name w:val="Quote Char"/>
    <w:basedOn w:val="DefaultParagraphFont"/>
    <w:link w:val="Quote"/>
    <w:rsid w:val="00885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02C"/>
    <w:pPr>
      <w:pageBreakBefore/>
    </w:pPr>
  </w:style>
  <w:style w:type="paragraph" w:customStyle="1" w:styleId="Border">
    <w:name w:val="Border"/>
    <w:basedOn w:val="Normal"/>
    <w:qFormat/>
    <w:rsid w:val="00885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02C"/>
    <w:rPr>
      <w:b/>
      <w:bCs/>
      <w:i/>
      <w:iCs/>
      <w:color w:val="auto"/>
    </w:rPr>
  </w:style>
  <w:style w:type="paragraph" w:styleId="IntenseQuote">
    <w:name w:val="Intense Quote"/>
    <w:basedOn w:val="Normal"/>
    <w:next w:val="Normal"/>
    <w:link w:val="IntenseQuoteChar"/>
    <w:uiPriority w:val="30"/>
    <w:qFormat/>
    <w:rsid w:val="00885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02C"/>
    <w:rPr>
      <w:smallCaps/>
      <w:color w:val="auto"/>
      <w:u w:val="single"/>
    </w:rPr>
  </w:style>
  <w:style w:type="character" w:styleId="IntenseReference">
    <w:name w:val="Intense Reference"/>
    <w:basedOn w:val="DefaultParagraphFont"/>
    <w:uiPriority w:val="32"/>
    <w:qFormat/>
    <w:rsid w:val="0088502C"/>
    <w:rPr>
      <w:b/>
      <w:bCs/>
      <w:smallCaps/>
      <w:color w:val="auto"/>
      <w:spacing w:val="5"/>
      <w:u w:val="single"/>
    </w:rPr>
  </w:style>
  <w:style w:type="paragraph" w:customStyle="1" w:styleId="2ColumnHeading">
    <w:name w:val="2Column Heading"/>
    <w:basedOn w:val="BodyText"/>
    <w:qFormat/>
    <w:rsid w:val="0088502C"/>
    <w:pPr>
      <w:spacing w:after="60"/>
      <w:ind w:left="-2268"/>
    </w:pPr>
    <w:rPr>
      <w:b/>
    </w:rPr>
  </w:style>
  <w:style w:type="paragraph" w:customStyle="1" w:styleId="Heading1TOC">
    <w:name w:val="Heading1 TOC"/>
    <w:basedOn w:val="Normal"/>
    <w:qFormat/>
    <w:rsid w:val="0088502C"/>
    <w:pPr>
      <w:spacing w:before="240" w:after="120"/>
    </w:pPr>
    <w:rPr>
      <w:rFonts w:ascii="Times New Roman" w:hAnsi="Times New Roman"/>
      <w:b/>
      <w:sz w:val="32"/>
    </w:rPr>
  </w:style>
  <w:style w:type="paragraph" w:customStyle="1" w:styleId="Heading2TOC">
    <w:name w:val="Heading2 TOC"/>
    <w:basedOn w:val="Normal"/>
    <w:qFormat/>
    <w:rsid w:val="0088502C"/>
    <w:pPr>
      <w:spacing w:before="240" w:after="60"/>
    </w:pPr>
    <w:rPr>
      <w:rFonts w:ascii="Times New Roman" w:hAnsi="Times New Roman"/>
      <w:b/>
      <w:sz w:val="28"/>
    </w:rPr>
  </w:style>
  <w:style w:type="character" w:customStyle="1" w:styleId="Underline">
    <w:name w:val="Underline"/>
    <w:basedOn w:val="DefaultParagraphFont"/>
    <w:qFormat/>
    <w:rsid w:val="0088502C"/>
    <w:rPr>
      <w:u w:val="single"/>
    </w:rPr>
  </w:style>
  <w:style w:type="character" w:customStyle="1" w:styleId="BoldandItalics">
    <w:name w:val="Bold and Italics"/>
    <w:qFormat/>
    <w:rsid w:val="0088502C"/>
    <w:rPr>
      <w:b/>
      <w:i/>
      <w:u w:val="none"/>
    </w:rPr>
  </w:style>
  <w:style w:type="paragraph" w:styleId="BalloonText">
    <w:name w:val="Balloon Text"/>
    <w:basedOn w:val="Normal"/>
    <w:link w:val="BalloonTextChar"/>
    <w:rsid w:val="0088502C"/>
    <w:rPr>
      <w:rFonts w:ascii="Tahoma" w:hAnsi="Tahoma" w:cs="Tahoma"/>
      <w:sz w:val="16"/>
      <w:szCs w:val="16"/>
    </w:rPr>
  </w:style>
  <w:style w:type="character" w:customStyle="1" w:styleId="BalloonTextChar">
    <w:name w:val="Balloon Text Char"/>
    <w:basedOn w:val="DefaultParagraphFont"/>
    <w:link w:val="BalloonText"/>
    <w:rsid w:val="00885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02C"/>
    <w:rPr>
      <w:b/>
      <w:color w:val="660033"/>
      <w:spacing w:val="0"/>
    </w:rPr>
  </w:style>
  <w:style w:type="paragraph" w:customStyle="1" w:styleId="Nameditemlist">
    <w:name w:val="Named item list"/>
    <w:basedOn w:val="BodyText"/>
    <w:qFormat/>
    <w:rsid w:val="0088502C"/>
    <w:pPr>
      <w:tabs>
        <w:tab w:val="left" w:pos="2835"/>
      </w:tabs>
      <w:ind w:left="2835" w:hanging="2835"/>
    </w:pPr>
  </w:style>
  <w:style w:type="paragraph" w:customStyle="1" w:styleId="BodyTextnopadding">
    <w:name w:val="Body Text no padding"/>
    <w:basedOn w:val="BodyText"/>
    <w:qFormat/>
    <w:rsid w:val="0088502C"/>
    <w:pPr>
      <w:spacing w:before="0" w:after="0"/>
    </w:pPr>
  </w:style>
  <w:style w:type="paragraph" w:customStyle="1" w:styleId="BodyTextBold">
    <w:name w:val="Body Text Bold"/>
    <w:basedOn w:val="BodyText"/>
    <w:qFormat/>
    <w:rsid w:val="0088502C"/>
    <w:rPr>
      <w:b/>
    </w:rPr>
  </w:style>
  <w:style w:type="character" w:styleId="Hyperlink">
    <w:name w:val="Hyperlink"/>
    <w:basedOn w:val="DefaultParagraphFont"/>
    <w:uiPriority w:val="99"/>
    <w:unhideWhenUsed/>
    <w:rsid w:val="00D46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5684</Characters>
  <Application>Microsoft Office Word</Application>
  <DocSecurity>0</DocSecurity>
  <Lines>142</Lines>
  <Paragraphs>89</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MEAMEC0074 Reassemble aircraft piston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