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591" w:rsidP="00364591">
      <w:pPr>
        <w:pStyle w:val="Title"/>
      </w:pPr>
      <w:r>
        <w:fldChar w:fldCharType="begin"/>
      </w:r>
      <w:r>
        <w:instrText xml:space="preserve"> TITLE   \* MERGEFORMAT </w:instrText>
      </w:r>
      <w:r>
        <w:fldChar w:fldCharType="separate"/>
      </w:r>
      <w:r>
        <w:t>Assessment Requirements for MEAMEC0072 Repair and overhaul aircraft piston engine cylinder assembly components</w:t>
      </w:r>
      <w:r>
        <w:fldChar w:fldCharType="end"/>
      </w:r>
    </w:p>
    <w:p w:rsidR="00364591" w:rsidP="00364591">
      <w:pPr>
        <w:pStyle w:val="Version"/>
        <w:sectPr w:rsidSect="00510B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0B7F" w:rsidP="00510B7F">
      <w:pPr>
        <w:pStyle w:val="SuperHeading"/>
      </w:pPr>
      <w:r w:rsidRPr="00510B7F">
        <w:t>Assessment Requirements for MEAMEC0072 Repair and overhaul aircraft piston engine cylinder assembly components</w:t>
      </w:r>
    </w:p>
    <w:p w:rsidR="00000000" w:rsidRPr="00510B7F" w:rsidP="00510B7F">
      <w:pPr>
        <w:pStyle w:val="Heading1"/>
      </w:pPr>
      <w:bookmarkStart w:id="1" w:name="O_1249527"/>
      <w:bookmarkEnd w:id="1"/>
      <w:r w:rsidRPr="00510B7F">
        <w:t>Modification History</w:t>
      </w:r>
    </w:p>
    <w:p w:rsidR="00364591" w:rsidP="00364591">
      <w:pPr>
        <w:pStyle w:val="BodyText"/>
      </w:pPr>
      <w:r w:rsidRPr="00510B7F">
        <w:t>Release 1. Application changed. Pe</w:t>
      </w:r>
      <w:r w:rsidRPr="00510B7F">
        <w:t>rformance Criteria changed. Foundation Skills made explicit.  Assessment Requirements clarified. Supersedes and is equivalent to MEA393 Repair and/or overhaul aircraft piston engine cylinder assembly components.</w:t>
      </w:r>
    </w:p>
    <w:p w:rsidR="00000000" w:rsidRPr="00510B7F" w:rsidP="00510B7F">
      <w:pPr>
        <w:pStyle w:val="Heading1"/>
      </w:pPr>
      <w:bookmarkStart w:id="2" w:name="O_1249528"/>
      <w:bookmarkEnd w:id="2"/>
      <w:r w:rsidRPr="00510B7F">
        <w:t>Performance Evidence</w:t>
      </w:r>
    </w:p>
    <w:p w:rsidR="00000000" w:rsidRPr="00510B7F" w:rsidP="00364591">
      <w:pPr>
        <w:pStyle w:val="BodyText"/>
      </w:pPr>
      <w:r w:rsidRPr="00510B7F">
        <w:t>The</w:t>
      </w:r>
      <w:r w:rsidRPr="00510B7F">
        <w:t>re must be evidence the candidate has completed all the tasks outlined in the elements and performance criteria of this unit, and demonstrated the ability to use relevant maintenance documentation, specifications and aircraft or component manuals to recogn</w:t>
      </w:r>
      <w:r w:rsidRPr="00510B7F">
        <w:t>ise state of serviceability and overhaul or repair requirements for the following piston engine cylinder assembly components:</w:t>
      </w:r>
    </w:p>
    <w:p w:rsidR="00000000" w:rsidRPr="00510B7F" w:rsidP="00510B7F">
      <w:pPr>
        <w:pStyle w:val="ListBullet"/>
      </w:pPr>
      <w:r w:rsidRPr="00510B7F">
        <w:t>cylinder</w:t>
      </w:r>
    </w:p>
    <w:p w:rsidR="00000000" w:rsidRPr="00510B7F" w:rsidP="00510B7F">
      <w:pPr>
        <w:pStyle w:val="ListBullet"/>
      </w:pPr>
      <w:r w:rsidRPr="00510B7F">
        <w:t>piston and piston rings</w:t>
      </w:r>
    </w:p>
    <w:p w:rsidR="00000000" w:rsidRPr="00510B7F" w:rsidP="00510B7F">
      <w:pPr>
        <w:pStyle w:val="ListBullet"/>
      </w:pPr>
      <w:r w:rsidRPr="00510B7F">
        <w:t>piston pins</w:t>
      </w:r>
    </w:p>
    <w:p w:rsidR="00000000" w:rsidRPr="00510B7F" w:rsidP="00510B7F">
      <w:pPr>
        <w:pStyle w:val="ListBullet"/>
      </w:pPr>
      <w:r w:rsidRPr="00510B7F">
        <w:t>valves, valve rockers, valve guides, tappets, pushrods and guard tubes</w:t>
      </w:r>
    </w:p>
    <w:p w:rsidR="00364591" w:rsidP="00510B7F">
      <w:pPr>
        <w:pStyle w:val="ListBullet"/>
      </w:pPr>
      <w:r w:rsidRPr="00510B7F">
        <w:t>manifold stud</w:t>
      </w:r>
      <w:r w:rsidRPr="00510B7F">
        <w:t>s.</w:t>
      </w:r>
    </w:p>
    <w:p w:rsidR="00364591" w:rsidP="00510B7F">
      <w:pPr>
        <w:pStyle w:val="ListBullet"/>
      </w:pPr>
    </w:p>
    <w:p w:rsidR="00000000" w:rsidRPr="00510B7F" w:rsidP="00510B7F">
      <w:pPr>
        <w:pStyle w:val="Heading1"/>
      </w:pPr>
      <w:bookmarkStart w:id="3" w:name="O_1249529"/>
      <w:bookmarkEnd w:id="3"/>
      <w:r w:rsidRPr="00510B7F">
        <w:t>Knowledge Evidence</w:t>
      </w:r>
    </w:p>
    <w:p w:rsidR="00000000" w:rsidRPr="00510B7F" w:rsidP="00364591">
      <w:pPr>
        <w:pStyle w:val="BodyText"/>
      </w:pPr>
      <w:r w:rsidRPr="00510B7F">
        <w:t>There must be evidence the candidate has knowledge of:</w:t>
      </w:r>
    </w:p>
    <w:p w:rsidR="00000000" w:rsidRPr="00510B7F" w:rsidP="00510B7F">
      <w:pPr>
        <w:pStyle w:val="ListBullet"/>
      </w:pPr>
      <w:r w:rsidRPr="00510B7F">
        <w:t>how to obtain relevant material safety data sheets (MSDSs)</w:t>
      </w:r>
    </w:p>
    <w:p w:rsidR="00000000" w:rsidRPr="00510B7F" w:rsidP="00510B7F">
      <w:pPr>
        <w:pStyle w:val="ListBullet"/>
      </w:pPr>
      <w:r w:rsidRPr="00510B7F">
        <w:t>the use of applicable items of personal protective equipment (PPE) for repairing or overhauling air</w:t>
      </w:r>
      <w:r w:rsidRPr="00510B7F">
        <w:t>craft piston engine cylinder assembly components</w:t>
      </w:r>
    </w:p>
    <w:p w:rsidR="00000000" w:rsidRPr="00510B7F" w:rsidP="00510B7F">
      <w:pPr>
        <w:pStyle w:val="ListBullet"/>
      </w:pPr>
      <w:r w:rsidRPr="00510B7F">
        <w:t>non-destructive testing (NDT) methods and application</w:t>
      </w:r>
    </w:p>
    <w:p w:rsidR="00000000" w:rsidRPr="00510B7F" w:rsidP="00510B7F">
      <w:pPr>
        <w:pStyle w:val="ListBullet"/>
      </w:pPr>
      <w:r w:rsidRPr="00510B7F">
        <w:t>piston engine cylinder assembly component repair and overhaul procedures and processes</w:t>
      </w:r>
    </w:p>
    <w:p w:rsidR="00000000" w:rsidRPr="00510B7F" w:rsidP="00510B7F">
      <w:pPr>
        <w:pStyle w:val="ListBullet"/>
      </w:pPr>
      <w:r w:rsidRPr="00510B7F">
        <w:t>work health and safety (WHS) procedures for aircraft piston engine</w:t>
      </w:r>
      <w:r w:rsidRPr="00510B7F">
        <w:t xml:space="preserve"> cylinder assembly component work</w:t>
      </w:r>
    </w:p>
    <w:p w:rsidR="00364591" w:rsidP="00510B7F">
      <w:pPr>
        <w:pStyle w:val="ListBullet"/>
      </w:pPr>
      <w:r w:rsidRPr="00510B7F">
        <w:t>component inspection and wear measurement procedures.</w:t>
      </w:r>
    </w:p>
    <w:p w:rsidR="00364591" w:rsidP="00510B7F">
      <w:pPr>
        <w:pStyle w:val="ListBullet"/>
      </w:pPr>
    </w:p>
    <w:p w:rsidR="00000000" w:rsidRPr="00510B7F" w:rsidP="00510B7F">
      <w:pPr>
        <w:pStyle w:val="Heading1"/>
      </w:pPr>
      <w:bookmarkStart w:id="4" w:name="O_1249530"/>
      <w:bookmarkEnd w:id="4"/>
      <w:r w:rsidRPr="00510B7F">
        <w:t>Assessment Conditions</w:t>
      </w:r>
    </w:p>
    <w:p w:rsidR="00000000" w:rsidRPr="00510B7F" w:rsidP="00364591">
      <w:pPr>
        <w:pStyle w:val="BodyText"/>
      </w:pPr>
      <w:r w:rsidRPr="00510B7F">
        <w:t>The following conditions of assessment represent the requirements of the regulators Defence Aviation Safety Authority (DASA) and Civil Aviation Safety Authority (CASA) and maintenance stakeholders and must be rigorously observed. </w:t>
      </w:r>
    </w:p>
    <w:p w:rsidR="00000000" w:rsidRPr="00510B7F" w:rsidP="00364591">
      <w:pPr>
        <w:pStyle w:val="BodyText"/>
      </w:pPr>
      <w:r w:rsidRPr="00510B7F">
        <w:t>Skills must have been dem</w:t>
      </w:r>
      <w:r w:rsidRPr="00510B7F">
        <w:t>onstrated under routine supervision in the workplace or in a simulated environment that reflects workplace conditions and contingencies encountered in repairing and overhauling aircraft piston engine cylinder assembly components. The following conditions m</w:t>
      </w:r>
      <w:r w:rsidRPr="00510B7F">
        <w:t xml:space="preserve">ust be met for this unit: </w:t>
      </w:r>
    </w:p>
    <w:p w:rsidR="00000000" w:rsidRPr="00510B7F" w:rsidP="00510B7F">
      <w:pPr>
        <w:pStyle w:val="ListBullet"/>
      </w:pPr>
      <w:r w:rsidRPr="00510B7F">
        <w:t xml:space="preserve">use of suitable facilities, equipment and resources, including: </w:t>
      </w:r>
    </w:p>
    <w:p w:rsidR="00000000" w:rsidRPr="00510B7F" w:rsidP="00510B7F">
      <w:pPr>
        <w:pStyle w:val="ListBullet2"/>
      </w:pPr>
      <w:r w:rsidRPr="00510B7F">
        <w:t>workplace procedures, manufacturing specifications, codes, standards, manuals, and reference materials relevant to repairing and overhauling aircraft piston engin</w:t>
      </w:r>
      <w:r w:rsidRPr="00510B7F">
        <w:t>e cylinder assembly components</w:t>
      </w:r>
    </w:p>
    <w:p w:rsidR="00000000" w:rsidRPr="00510B7F" w:rsidP="00510B7F">
      <w:pPr>
        <w:pStyle w:val="ListBullet2"/>
      </w:pPr>
      <w:r w:rsidRPr="00510B7F">
        <w:t xml:space="preserve">tools and equipment specified in maintenance documentation </w:t>
      </w:r>
    </w:p>
    <w:p w:rsidR="00000000" w:rsidRPr="00510B7F" w:rsidP="00510B7F">
      <w:pPr>
        <w:pStyle w:val="ListBullet2"/>
      </w:pPr>
      <w:r w:rsidRPr="00510B7F">
        <w:t>general-purpose tools and test equipment found in most routine situations.</w:t>
      </w:r>
    </w:p>
    <w:p w:rsidR="00000000" w:rsidRPr="00510B7F" w:rsidP="00364591">
      <w:pPr>
        <w:pStyle w:val="BodyText"/>
      </w:pPr>
      <w:r w:rsidRPr="00510B7F">
        <w:t>Evidence of tasks demonstrating competency must be recorded in a log of industrial experie</w:t>
      </w:r>
      <w:r w:rsidRPr="00510B7F">
        <w:t xml:space="preserve">nce and achievement. </w:t>
      </w:r>
    </w:p>
    <w:p w:rsidR="00364591" w:rsidP="00364591">
      <w:pPr>
        <w:pStyle w:val="BodyText"/>
      </w:pPr>
      <w:r w:rsidRPr="00510B7F">
        <w:t>Assessors must satisfy the NVR/AQTF mandatory competency requirements for assessors.</w:t>
      </w:r>
    </w:p>
    <w:p w:rsidR="00000000" w:rsidRPr="00510B7F" w:rsidP="00510B7F">
      <w:pPr>
        <w:pStyle w:val="Heading1"/>
      </w:pPr>
      <w:bookmarkStart w:id="5" w:name="O_1249533"/>
      <w:bookmarkEnd w:id="5"/>
      <w:r w:rsidRPr="00510B7F">
        <w:t>Links</w:t>
      </w:r>
    </w:p>
    <w:p w:rsidR="00000000" w:rsidRPr="00510B7F" w:rsidP="00364591">
      <w:pPr>
        <w:pStyle w:val="BodyText"/>
      </w:pPr>
      <w:r w:rsidRPr="00510B7F">
        <w:t>Companion Volume implementation guides are found in VETNet –</w:t>
      </w:r>
      <w:r w:rsidRPr="00510B7F">
        <w:t xml:space="preserve"> - </w:t>
      </w:r>
      <w:r>
        <w:fldChar w:fldCharType="begin"/>
      </w:r>
      <w:r>
        <w:instrText xml:space="preserve"> HYPERLINK "https://vetnet.gov.au/Pages/TrainingDocs.aspx?q=ce216c9c-04d5-4b3b-9bcf-4e81d0950371" </w:instrText>
      </w:r>
      <w:r>
        <w:fldChar w:fldCharType="separate"/>
      </w:r>
      <w:r w:rsidRPr="00547461">
        <w:rPr>
          <w:rStyle w:val="Hyperlink"/>
        </w:rPr>
        <w:t>https://vetnet.gov.au/Pages/TrainingDocs.aspx?q=ce216c9c-04d5-4b3b-9bcf-4e81d0950371</w:t>
      </w:r>
      <w:r>
        <w:fldChar w:fldCharType="end"/>
      </w:r>
    </w:p>
    <w:p w:rsidR="00000000" w:rsidRPr="00510B7F" w:rsidP="00510B7F"/>
    <w:sectPr w:rsidSect="00510B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B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B7F" w:rsidRPr="00364591" w:rsidP="003645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B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591" w:rsidP="00510B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64591" w:rsidP="00510B7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64591" w:rsidP="00510B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B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5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0B7F" w:rsidRPr="00364591" w:rsidP="003645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B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591" w:rsidRPr="002D2AF8" w:rsidP="00510B7F">
    <w:pPr>
      <w:pStyle w:val="Header"/>
      <w:framePr w:wrap="around"/>
    </w:pPr>
    <w:r>
      <w:fldChar w:fldCharType="begin"/>
    </w:r>
    <w:r>
      <w:instrText xml:space="preserve"> TITLE   \* MERGEFORMAT </w:instrText>
    </w:r>
    <w:r>
      <w:fldChar w:fldCharType="separate"/>
    </w:r>
    <w:r>
      <w:t>Assessment Requirements for MEAMEC0072 Repair and overhaul aircraft piston engine cylinder assembly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364591" w:rsidP="00510B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462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9A7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120E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B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0B7F"/>
    <w:pPr>
      <w:spacing w:before="360" w:after="60"/>
      <w:outlineLvl w:val="0"/>
    </w:pPr>
    <w:rPr>
      <w:sz w:val="32"/>
    </w:rPr>
  </w:style>
  <w:style w:type="paragraph" w:styleId="Heading2">
    <w:name w:val="heading 2"/>
    <w:basedOn w:val="HeadingBase"/>
    <w:next w:val="BodyText"/>
    <w:link w:val="Heading2Char"/>
    <w:qFormat/>
    <w:rsid w:val="00510B7F"/>
    <w:pPr>
      <w:keepLines/>
      <w:spacing w:before="240" w:after="120"/>
      <w:outlineLvl w:val="1"/>
    </w:pPr>
    <w:rPr>
      <w:sz w:val="28"/>
      <w:szCs w:val="40"/>
    </w:rPr>
  </w:style>
  <w:style w:type="paragraph" w:styleId="Heading3">
    <w:name w:val="heading 3"/>
    <w:basedOn w:val="HeadingBase"/>
    <w:next w:val="BodyText"/>
    <w:link w:val="Heading3Char"/>
    <w:qFormat/>
    <w:rsid w:val="00510B7F"/>
    <w:pPr>
      <w:spacing w:before="180" w:after="120"/>
      <w:outlineLvl w:val="2"/>
    </w:pPr>
    <w:rPr>
      <w:spacing w:val="-10"/>
      <w:kern w:val="32"/>
    </w:rPr>
  </w:style>
  <w:style w:type="paragraph" w:styleId="Heading4">
    <w:name w:val="heading 4"/>
    <w:basedOn w:val="HeadingBase"/>
    <w:next w:val="BodyText"/>
    <w:link w:val="Heading4Char"/>
    <w:qFormat/>
    <w:rsid w:val="00510B7F"/>
    <w:pPr>
      <w:spacing w:before="160" w:after="120"/>
      <w:outlineLvl w:val="3"/>
    </w:pPr>
    <w:rPr>
      <w:sz w:val="22"/>
    </w:rPr>
  </w:style>
  <w:style w:type="paragraph" w:styleId="Heading5">
    <w:name w:val="heading 5"/>
    <w:basedOn w:val="HeadingBase"/>
    <w:next w:val="Normal"/>
    <w:link w:val="Heading5Char"/>
    <w:qFormat/>
    <w:rsid w:val="00510B7F"/>
    <w:pPr>
      <w:spacing w:before="80"/>
      <w:outlineLvl w:val="4"/>
    </w:pPr>
    <w:rPr>
      <w:color w:val="918585"/>
      <w:sz w:val="20"/>
    </w:rPr>
  </w:style>
  <w:style w:type="paragraph" w:styleId="Heading6">
    <w:name w:val="heading 6"/>
    <w:basedOn w:val="HeadingBase"/>
    <w:next w:val="Normal"/>
    <w:link w:val="Heading6Char"/>
    <w:qFormat/>
    <w:rsid w:val="00510B7F"/>
    <w:pPr>
      <w:spacing w:before="60"/>
      <w:outlineLvl w:val="5"/>
    </w:pPr>
    <w:rPr>
      <w:color w:val="918585"/>
      <w:sz w:val="20"/>
    </w:rPr>
  </w:style>
  <w:style w:type="paragraph" w:styleId="Heading7">
    <w:name w:val="heading 7"/>
    <w:basedOn w:val="Normal"/>
    <w:next w:val="Normal"/>
    <w:link w:val="Heading7Char"/>
    <w:qFormat/>
    <w:rsid w:val="00510B7F"/>
    <w:pPr>
      <w:ind w:left="720"/>
      <w:outlineLvl w:val="6"/>
    </w:pPr>
    <w:rPr>
      <w:i/>
    </w:rPr>
  </w:style>
  <w:style w:type="paragraph" w:styleId="Heading8">
    <w:name w:val="heading 8"/>
    <w:basedOn w:val="Normal"/>
    <w:next w:val="Normal"/>
    <w:link w:val="Heading8Char"/>
    <w:qFormat/>
    <w:rsid w:val="00510B7F"/>
    <w:pPr>
      <w:ind w:left="720"/>
      <w:outlineLvl w:val="7"/>
    </w:pPr>
    <w:rPr>
      <w:i/>
    </w:rPr>
  </w:style>
  <w:style w:type="paragraph" w:styleId="Heading9">
    <w:name w:val="heading 9"/>
    <w:basedOn w:val="Normal"/>
    <w:next w:val="Normal"/>
    <w:link w:val="Heading9Char"/>
    <w:qFormat/>
    <w:rsid w:val="00510B7F"/>
    <w:pPr>
      <w:ind w:left="720"/>
      <w:outlineLvl w:val="8"/>
    </w:pPr>
    <w:rPr>
      <w:i/>
    </w:rPr>
  </w:style>
  <w:style w:type="character" w:default="1" w:styleId="DefaultParagraphFont">
    <w:name w:val="Default Paragraph Font"/>
    <w:uiPriority w:val="1"/>
    <w:unhideWhenUsed/>
    <w:rsid w:val="00510B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B7F"/>
  </w:style>
  <w:style w:type="character" w:customStyle="1" w:styleId="Heading1Char">
    <w:name w:val="Heading 1 Char"/>
    <w:basedOn w:val="DefaultParagraphFont"/>
    <w:link w:val="Heading1"/>
    <w:rsid w:val="00510B7F"/>
    <w:rPr>
      <w:rFonts w:ascii="Times New Roman" w:eastAsia="Times New Roman" w:hAnsi="Times New Roman" w:cs="Times New Roman"/>
      <w:b/>
      <w:sz w:val="32"/>
      <w:szCs w:val="20"/>
      <w:lang w:eastAsia="en-US"/>
    </w:rPr>
  </w:style>
  <w:style w:type="paragraph" w:styleId="BodyText">
    <w:name w:val="Body Text"/>
    <w:basedOn w:val="Normal"/>
    <w:link w:val="BodyTextChar"/>
    <w:rsid w:val="00510B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0B7F"/>
    <w:rPr>
      <w:rFonts w:ascii="Times New Roman" w:eastAsia="Times New Roman" w:hAnsi="Times New Roman" w:cs="Times New Roman"/>
      <w:sz w:val="24"/>
      <w:lang w:eastAsia="en-US"/>
    </w:rPr>
  </w:style>
  <w:style w:type="paragraph" w:styleId="ListBullet">
    <w:name w:val="List Bullet"/>
    <w:basedOn w:val="List"/>
    <w:rsid w:val="00510B7F"/>
    <w:pPr>
      <w:numPr>
        <w:numId w:val="12"/>
      </w:numPr>
      <w:tabs>
        <w:tab w:val="clear" w:pos="340"/>
      </w:tabs>
      <w:spacing w:before="40" w:after="40"/>
    </w:pPr>
  </w:style>
  <w:style w:type="paragraph" w:styleId="ListBullet2">
    <w:name w:val="List Bullet 2"/>
    <w:basedOn w:val="List2"/>
    <w:rsid w:val="00510B7F"/>
    <w:pPr>
      <w:numPr>
        <w:numId w:val="13"/>
      </w:numPr>
      <w:tabs>
        <w:tab w:val="clear" w:pos="680"/>
      </w:tabs>
    </w:pPr>
  </w:style>
  <w:style w:type="paragraph" w:customStyle="1" w:styleId="SuperHeading">
    <w:name w:val="SuperHeading"/>
    <w:basedOn w:val="Normal"/>
    <w:rsid w:val="00510B7F"/>
    <w:pPr>
      <w:spacing w:before="240" w:after="120"/>
      <w:outlineLvl w:val="0"/>
    </w:pPr>
    <w:rPr>
      <w:rFonts w:ascii="Times New Roman" w:hAnsi="Times New Roman"/>
      <w:b/>
      <w:sz w:val="32"/>
    </w:rPr>
  </w:style>
  <w:style w:type="paragraph" w:customStyle="1" w:styleId="AllowPageBreak">
    <w:name w:val="AllowPageBreak"/>
    <w:rsid w:val="00510B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0B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B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B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B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B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B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0B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0B7F"/>
    <w:rPr>
      <w:rFonts w:ascii="Courier New" w:eastAsia="Times New Roman" w:hAnsi="Courier New" w:cs="Times New Roman"/>
      <w:i/>
      <w:szCs w:val="20"/>
      <w:lang w:eastAsia="en-US"/>
    </w:rPr>
  </w:style>
  <w:style w:type="paragraph" w:customStyle="1" w:styleId="HeadingBase">
    <w:name w:val="Heading Base"/>
    <w:rsid w:val="00510B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B7F"/>
    <w:pPr>
      <w:tabs>
        <w:tab w:val="right" w:leader="dot" w:pos="9072"/>
      </w:tabs>
      <w:ind w:left="567"/>
    </w:pPr>
    <w:rPr>
      <w:szCs w:val="22"/>
    </w:rPr>
  </w:style>
  <w:style w:type="paragraph" w:customStyle="1" w:styleId="TOCBase">
    <w:name w:val="TOC Base"/>
    <w:rsid w:val="00510B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B7F"/>
    <w:pPr>
      <w:tabs>
        <w:tab w:val="right" w:leader="dot" w:pos="9072"/>
      </w:tabs>
      <w:spacing w:before="40" w:after="40"/>
      <w:ind w:left="284"/>
    </w:pPr>
    <w:rPr>
      <w:rFonts w:ascii="Times New Roman" w:hAnsi="Times New Roman"/>
    </w:rPr>
  </w:style>
  <w:style w:type="paragraph" w:styleId="TOC1">
    <w:name w:val="toc 1"/>
    <w:basedOn w:val="TOCBase"/>
    <w:next w:val="Normal"/>
    <w:rsid w:val="00510B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0B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B7F"/>
    <w:rPr>
      <w:rFonts w:ascii="Times New Roman" w:eastAsia="Times New Roman" w:hAnsi="Times New Roman" w:cs="Times New Roman"/>
      <w:sz w:val="16"/>
      <w:lang w:eastAsia="en-US"/>
    </w:rPr>
  </w:style>
  <w:style w:type="paragraph" w:styleId="Title">
    <w:name w:val="Title"/>
    <w:basedOn w:val="HeadingBase"/>
    <w:link w:val="TitleChar"/>
    <w:qFormat/>
    <w:rsid w:val="00510B7F"/>
    <w:pPr>
      <w:spacing w:before="5040"/>
      <w:jc w:val="center"/>
    </w:pPr>
    <w:rPr>
      <w:sz w:val="48"/>
      <w:szCs w:val="72"/>
      <w:lang w:val="en-US"/>
    </w:rPr>
  </w:style>
  <w:style w:type="character" w:customStyle="1" w:styleId="TitleChar">
    <w:name w:val="Title Char"/>
    <w:basedOn w:val="DefaultParagraphFont"/>
    <w:link w:val="Title"/>
    <w:rsid w:val="00510B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B7F"/>
    <w:pPr>
      <w:tabs>
        <w:tab w:val="left" w:pos="3600"/>
        <w:tab w:val="left" w:pos="3958"/>
      </w:tabs>
    </w:pPr>
  </w:style>
  <w:style w:type="paragraph" w:styleId="List">
    <w:name w:val="List"/>
    <w:basedOn w:val="BodyText"/>
    <w:next w:val="BodyText"/>
    <w:rsid w:val="00510B7F"/>
    <w:pPr>
      <w:tabs>
        <w:tab w:val="left" w:pos="340"/>
      </w:tabs>
      <w:spacing w:before="60" w:after="60"/>
      <w:ind w:left="340" w:hanging="340"/>
    </w:pPr>
  </w:style>
  <w:style w:type="paragraph" w:customStyle="1" w:styleId="Note">
    <w:name w:val="Note"/>
    <w:basedOn w:val="BodyText"/>
    <w:rsid w:val="00510B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10B7F"/>
    <w:rPr>
      <w:b/>
      <w:spacing w:val="0"/>
    </w:rPr>
  </w:style>
  <w:style w:type="paragraph" w:customStyle="1" w:styleId="SuperTitle">
    <w:name w:val="SuperTitle"/>
    <w:basedOn w:val="Title"/>
    <w:rsid w:val="00510B7F"/>
    <w:pPr>
      <w:framePr w:wrap="auto" w:hAnchor="text" w:y="6049"/>
    </w:pPr>
    <w:rPr>
      <w:color w:val="000000"/>
      <w:sz w:val="40"/>
    </w:rPr>
  </w:style>
  <w:style w:type="paragraph" w:customStyle="1" w:styleId="TOCTitle">
    <w:name w:val="TOCTitle"/>
    <w:basedOn w:val="Heading1"/>
    <w:rsid w:val="00510B7F"/>
    <w:pPr>
      <w:spacing w:after="240"/>
      <w:jc w:val="center"/>
      <w:outlineLvl w:val="9"/>
    </w:pPr>
    <w:rPr>
      <w:caps/>
    </w:rPr>
  </w:style>
  <w:style w:type="paragraph" w:customStyle="1" w:styleId="Version">
    <w:name w:val="Version"/>
    <w:rsid w:val="00510B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0B7F"/>
    <w:pPr>
      <w:keepNext w:val="0"/>
      <w:tabs>
        <w:tab w:val="right" w:pos="4176"/>
      </w:tabs>
      <w:ind w:left="198" w:hanging="198"/>
    </w:pPr>
    <w:rPr>
      <w:rFonts w:ascii="Garamond" w:hAnsi="Garamond"/>
    </w:rPr>
  </w:style>
  <w:style w:type="paragraph" w:styleId="IndexHeading">
    <w:name w:val="index heading"/>
    <w:basedOn w:val="Normal"/>
    <w:next w:val="Index1"/>
    <w:semiHidden/>
    <w:rsid w:val="00510B7F"/>
    <w:pPr>
      <w:spacing w:before="120" w:after="120"/>
    </w:pPr>
    <w:rPr>
      <w:rFonts w:ascii="Arial" w:hAnsi="Arial"/>
      <w:b/>
      <w:color w:val="918585"/>
      <w:sz w:val="24"/>
    </w:rPr>
  </w:style>
  <w:style w:type="paragraph" w:styleId="Header">
    <w:name w:val="header"/>
    <w:basedOn w:val="Normal"/>
    <w:link w:val="HeaderChar"/>
    <w:rsid w:val="00510B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B7F"/>
    <w:rPr>
      <w:rFonts w:ascii="Times New Roman" w:eastAsia="Times New Roman" w:hAnsi="Times New Roman" w:cs="Times New Roman"/>
      <w:sz w:val="16"/>
      <w:szCs w:val="20"/>
      <w:lang w:val="en-GB" w:eastAsia="en-US"/>
    </w:rPr>
  </w:style>
  <w:style w:type="paragraph" w:customStyle="1" w:styleId="Chapter">
    <w:name w:val="Chapter"/>
    <w:basedOn w:val="Normal"/>
    <w:rsid w:val="00510B7F"/>
    <w:pPr>
      <w:spacing w:before="240"/>
    </w:pPr>
    <w:rPr>
      <w:rFonts w:ascii="Times New Roman" w:hAnsi="Times New Roman"/>
      <w:smallCaps/>
      <w:spacing w:val="80"/>
      <w:sz w:val="28"/>
    </w:rPr>
  </w:style>
  <w:style w:type="paragraph" w:customStyle="1" w:styleId="InChapter">
    <w:name w:val="InChapter"/>
    <w:basedOn w:val="Heading3"/>
    <w:rsid w:val="00510B7F"/>
    <w:pPr>
      <w:spacing w:after="240"/>
      <w:outlineLvl w:val="9"/>
    </w:pPr>
    <w:rPr>
      <w:noProof/>
    </w:rPr>
  </w:style>
  <w:style w:type="paragraph" w:styleId="Index2">
    <w:name w:val="index 2"/>
    <w:basedOn w:val="Normal"/>
    <w:next w:val="Normal"/>
    <w:semiHidden/>
    <w:rsid w:val="00510B7F"/>
    <w:pPr>
      <w:tabs>
        <w:tab w:val="right" w:pos="4176"/>
      </w:tabs>
      <w:ind w:left="568" w:hanging="284"/>
    </w:pPr>
    <w:rPr>
      <w:rFonts w:ascii="Garamond" w:hAnsi="Garamond"/>
    </w:rPr>
  </w:style>
  <w:style w:type="paragraph" w:customStyle="1" w:styleId="Byline">
    <w:name w:val="Byline"/>
    <w:rsid w:val="00510B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B7F"/>
    <w:pPr>
      <w:tabs>
        <w:tab w:val="clear" w:pos="3600"/>
        <w:tab w:val="clear" w:pos="3958"/>
      </w:tabs>
      <w:jc w:val="right"/>
    </w:pPr>
  </w:style>
  <w:style w:type="character" w:styleId="Emphasis">
    <w:name w:val="Emphasis"/>
    <w:basedOn w:val="DefaultParagraphFont"/>
    <w:qFormat/>
    <w:rsid w:val="00510B7F"/>
    <w:rPr>
      <w:i/>
    </w:rPr>
  </w:style>
  <w:style w:type="paragraph" w:styleId="Caption">
    <w:name w:val="caption"/>
    <w:basedOn w:val="BodyText"/>
    <w:next w:val="Normal"/>
    <w:qFormat/>
    <w:rsid w:val="00510B7F"/>
    <w:pPr>
      <w:framePr w:w="2268" w:hSpace="181" w:vSpace="181" w:wrap="around" w:vAnchor="text" w:hAnchor="page" w:x="1135" w:y="285" w:anchorLock="1"/>
    </w:pPr>
    <w:rPr>
      <w:i/>
    </w:rPr>
  </w:style>
  <w:style w:type="paragraph" w:customStyle="1" w:styleId="MiniTOCTitle">
    <w:name w:val="MiniTOCTitle"/>
    <w:basedOn w:val="Heading4"/>
    <w:rsid w:val="00510B7F"/>
    <w:pPr>
      <w:spacing w:before="240"/>
      <w:outlineLvl w:val="9"/>
    </w:pPr>
    <w:rPr>
      <w:noProof/>
      <w:sz w:val="24"/>
    </w:rPr>
  </w:style>
  <w:style w:type="paragraph" w:customStyle="1" w:styleId="MiniTOCItem">
    <w:name w:val="MiniTOCItem"/>
    <w:basedOn w:val="ListBullet"/>
    <w:rsid w:val="00510B7F"/>
    <w:pPr>
      <w:numPr>
        <w:numId w:val="0"/>
      </w:numPr>
      <w:tabs>
        <w:tab w:val="right" w:leader="dot" w:pos="6521"/>
      </w:tabs>
      <w:spacing w:before="0" w:after="0"/>
    </w:pPr>
  </w:style>
  <w:style w:type="paragraph" w:customStyle="1" w:styleId="TOFTitle">
    <w:name w:val="TOFTitle"/>
    <w:basedOn w:val="TOCTitle"/>
    <w:rsid w:val="00510B7F"/>
  </w:style>
  <w:style w:type="paragraph" w:styleId="TableofFigures">
    <w:name w:val="table of figures"/>
    <w:basedOn w:val="Normal"/>
    <w:next w:val="Normal"/>
    <w:semiHidden/>
    <w:rsid w:val="00510B7F"/>
    <w:pPr>
      <w:tabs>
        <w:tab w:val="right" w:leader="dot" w:pos="9072"/>
      </w:tabs>
      <w:ind w:left="970" w:hanging="403"/>
    </w:pPr>
    <w:rPr>
      <w:rFonts w:ascii="Times New Roman" w:hAnsi="Times New Roman"/>
      <w:b/>
    </w:rPr>
  </w:style>
  <w:style w:type="paragraph" w:styleId="ListNumber">
    <w:name w:val="List Number"/>
    <w:basedOn w:val="List"/>
    <w:rsid w:val="00510B7F"/>
    <w:pPr>
      <w:numPr>
        <w:numId w:val="15"/>
      </w:numPr>
      <w:tabs>
        <w:tab w:val="clear" w:pos="340"/>
      </w:tabs>
    </w:pPr>
  </w:style>
  <w:style w:type="character" w:customStyle="1" w:styleId="WingdingSymbols">
    <w:name w:val="Wingding Symbols"/>
    <w:rsid w:val="00510B7F"/>
    <w:rPr>
      <w:rFonts w:ascii="Wingdings" w:hAnsi="Wingdings"/>
    </w:rPr>
  </w:style>
  <w:style w:type="paragraph" w:customStyle="1" w:styleId="TableHeading">
    <w:name w:val="Table Heading"/>
    <w:basedOn w:val="HeadingBase"/>
    <w:rsid w:val="00510B7F"/>
    <w:pPr>
      <w:keepLines/>
      <w:pBdr>
        <w:bottom w:val="single" w:sz="6" w:space="1" w:color="918585"/>
      </w:pBdr>
      <w:spacing w:before="240"/>
    </w:pPr>
  </w:style>
  <w:style w:type="character" w:customStyle="1" w:styleId="HotSpot">
    <w:name w:val="HotSpot"/>
    <w:rsid w:val="00510B7F"/>
    <w:rPr>
      <w:color w:val="0033CC"/>
      <w:u w:val="none"/>
    </w:rPr>
  </w:style>
  <w:style w:type="paragraph" w:customStyle="1" w:styleId="BodyTextRight">
    <w:name w:val="Body Text Right"/>
    <w:basedOn w:val="BodyText"/>
    <w:rsid w:val="00510B7F"/>
    <w:pPr>
      <w:spacing w:before="0" w:after="0"/>
      <w:jc w:val="right"/>
    </w:pPr>
  </w:style>
  <w:style w:type="paragraph" w:styleId="Index3">
    <w:name w:val="index 3"/>
    <w:basedOn w:val="ListNumber2"/>
    <w:next w:val="Normal"/>
    <w:semiHidden/>
    <w:rsid w:val="00510B7F"/>
    <w:pPr>
      <w:numPr>
        <w:numId w:val="0"/>
      </w:numPr>
      <w:tabs>
        <w:tab w:val="right" w:leader="dot" w:pos="4176"/>
      </w:tabs>
    </w:pPr>
  </w:style>
  <w:style w:type="paragraph" w:styleId="ListNumber2">
    <w:name w:val="List Number 2"/>
    <w:basedOn w:val="List2"/>
    <w:rsid w:val="00510B7F"/>
    <w:pPr>
      <w:numPr>
        <w:numId w:val="10"/>
      </w:numPr>
      <w:tabs>
        <w:tab w:val="clear" w:pos="1060"/>
      </w:tabs>
    </w:pPr>
  </w:style>
  <w:style w:type="paragraph" w:customStyle="1" w:styleId="MarginNote">
    <w:name w:val="Margin Note"/>
    <w:basedOn w:val="BodyText"/>
    <w:rsid w:val="00510B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B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B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0B7F"/>
    <w:rPr>
      <w:sz w:val="32"/>
    </w:rPr>
  </w:style>
  <w:style w:type="paragraph" w:customStyle="1" w:styleId="HeadingProcedure">
    <w:name w:val="Heading Procedure"/>
    <w:basedOn w:val="HeadingBase"/>
    <w:next w:val="Normal"/>
    <w:rsid w:val="00510B7F"/>
    <w:pPr>
      <w:tabs>
        <w:tab w:val="left" w:pos="0"/>
      </w:tabs>
      <w:spacing w:before="120" w:after="60"/>
    </w:pPr>
    <w:rPr>
      <w:i/>
      <w:color w:val="918585"/>
      <w:sz w:val="22"/>
    </w:rPr>
  </w:style>
  <w:style w:type="paragraph" w:customStyle="1" w:styleId="TableBodyText">
    <w:name w:val="Table Body Text"/>
    <w:basedOn w:val="BodyText"/>
    <w:rsid w:val="00510B7F"/>
    <w:pPr>
      <w:spacing w:before="60" w:after="60"/>
    </w:pPr>
  </w:style>
  <w:style w:type="paragraph" w:styleId="ListContinue">
    <w:name w:val="List Continue"/>
    <w:basedOn w:val="List"/>
    <w:rsid w:val="00510B7F"/>
    <w:pPr>
      <w:ind w:firstLine="0"/>
    </w:pPr>
  </w:style>
  <w:style w:type="paragraph" w:customStyle="1" w:styleId="ListNote">
    <w:name w:val="List Note"/>
    <w:basedOn w:val="List"/>
    <w:rsid w:val="00510B7F"/>
    <w:pPr>
      <w:pBdr>
        <w:top w:val="single" w:sz="6" w:space="2" w:color="918585"/>
        <w:bottom w:val="single" w:sz="6" w:space="2" w:color="918585"/>
      </w:pBdr>
      <w:tabs>
        <w:tab w:val="left" w:pos="1021"/>
      </w:tabs>
      <w:ind w:firstLine="0"/>
    </w:pPr>
  </w:style>
  <w:style w:type="paragraph" w:customStyle="1" w:styleId="Warning">
    <w:name w:val="Warning"/>
    <w:basedOn w:val="BodyText"/>
    <w:rsid w:val="00510B7F"/>
    <w:pPr>
      <w:shd w:val="clear" w:color="auto" w:fill="D9D9D9"/>
      <w:tabs>
        <w:tab w:val="left" w:pos="992"/>
      </w:tabs>
      <w:ind w:left="119" w:right="119"/>
    </w:pPr>
    <w:rPr>
      <w:sz w:val="20"/>
    </w:rPr>
  </w:style>
  <w:style w:type="paragraph" w:customStyle="1" w:styleId="MarginIcons">
    <w:name w:val="Margin Icons"/>
    <w:basedOn w:val="BodyText"/>
    <w:rsid w:val="00510B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B7F"/>
    <w:rPr>
      <w:rFonts w:ascii="Courier New" w:hAnsi="Courier New"/>
    </w:rPr>
  </w:style>
  <w:style w:type="paragraph" w:customStyle="1" w:styleId="NoteBullet">
    <w:name w:val="Note Bullet"/>
    <w:basedOn w:val="Note"/>
    <w:rsid w:val="00510B7F"/>
    <w:pPr>
      <w:tabs>
        <w:tab w:val="clear" w:pos="680"/>
      </w:tabs>
      <w:spacing w:before="60" w:after="60"/>
    </w:pPr>
  </w:style>
  <w:style w:type="paragraph" w:customStyle="1" w:styleId="SubHeading2">
    <w:name w:val="SubHeading2"/>
    <w:basedOn w:val="HeadingBase"/>
    <w:rsid w:val="00510B7F"/>
    <w:pPr>
      <w:spacing w:before="240" w:after="60"/>
    </w:pPr>
    <w:rPr>
      <w:sz w:val="20"/>
    </w:rPr>
  </w:style>
  <w:style w:type="paragraph" w:customStyle="1" w:styleId="SubHeading1">
    <w:name w:val="SubHeading1"/>
    <w:basedOn w:val="HeadingBase"/>
    <w:rsid w:val="00510B7F"/>
    <w:pPr>
      <w:spacing w:before="240" w:after="60"/>
    </w:pPr>
    <w:rPr>
      <w:color w:val="918585"/>
      <w:sz w:val="22"/>
    </w:rPr>
  </w:style>
  <w:style w:type="paragraph" w:customStyle="1" w:styleId="SideHeading">
    <w:name w:val="Side Heading"/>
    <w:basedOn w:val="HeadingBase"/>
    <w:rsid w:val="00510B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B7F"/>
    <w:pPr>
      <w:tabs>
        <w:tab w:val="num" w:pos="360"/>
      </w:tabs>
    </w:pPr>
  </w:style>
  <w:style w:type="paragraph" w:styleId="PlainText">
    <w:name w:val="Plain Text"/>
    <w:basedOn w:val="Normal"/>
    <w:link w:val="PlainTextChar"/>
    <w:rsid w:val="00510B7F"/>
    <w:rPr>
      <w:sz w:val="20"/>
    </w:rPr>
  </w:style>
  <w:style w:type="character" w:customStyle="1" w:styleId="PlainTextChar">
    <w:name w:val="Plain Text Char"/>
    <w:basedOn w:val="DefaultParagraphFont"/>
    <w:link w:val="PlainText"/>
    <w:rsid w:val="00510B7F"/>
    <w:rPr>
      <w:rFonts w:ascii="Courier New" w:eastAsia="Times New Roman" w:hAnsi="Courier New" w:cs="Times New Roman"/>
      <w:sz w:val="20"/>
      <w:szCs w:val="20"/>
      <w:lang w:eastAsia="en-US"/>
    </w:rPr>
  </w:style>
  <w:style w:type="character" w:customStyle="1" w:styleId="MenuOption">
    <w:name w:val="Menu Option"/>
    <w:basedOn w:val="DefaultParagraphFont"/>
    <w:rsid w:val="00510B7F"/>
    <w:rPr>
      <w:b/>
      <w:smallCaps/>
    </w:rPr>
  </w:style>
  <w:style w:type="paragraph" w:customStyle="1" w:styleId="TableListNumber">
    <w:name w:val="Table List Number"/>
    <w:basedOn w:val="ListNumber"/>
    <w:rsid w:val="00510B7F"/>
    <w:pPr>
      <w:numPr>
        <w:numId w:val="0"/>
      </w:numPr>
    </w:pPr>
  </w:style>
  <w:style w:type="paragraph" w:styleId="TOC4">
    <w:name w:val="toc 4"/>
    <w:basedOn w:val="TOCBase"/>
    <w:next w:val="Normal"/>
    <w:semiHidden/>
    <w:rsid w:val="00510B7F"/>
    <w:pPr>
      <w:tabs>
        <w:tab w:val="right" w:leader="dot" w:pos="9071"/>
      </w:tabs>
      <w:ind w:left="1701"/>
    </w:pPr>
  </w:style>
  <w:style w:type="paragraph" w:customStyle="1" w:styleId="ListAlpha">
    <w:name w:val="List Alpha"/>
    <w:basedOn w:val="List"/>
    <w:rsid w:val="00510B7F"/>
    <w:pPr>
      <w:numPr>
        <w:numId w:val="9"/>
      </w:numPr>
    </w:pPr>
  </w:style>
  <w:style w:type="paragraph" w:customStyle="1" w:styleId="ListAlpha2">
    <w:name w:val="List Alpha 2"/>
    <w:basedOn w:val="List2"/>
    <w:rsid w:val="00510B7F"/>
    <w:pPr>
      <w:numPr>
        <w:numId w:val="8"/>
      </w:numPr>
    </w:pPr>
  </w:style>
  <w:style w:type="paragraph" w:styleId="List2">
    <w:name w:val="List 2"/>
    <w:basedOn w:val="BodyText"/>
    <w:rsid w:val="00510B7F"/>
    <w:pPr>
      <w:tabs>
        <w:tab w:val="left" w:pos="680"/>
      </w:tabs>
      <w:spacing w:before="60" w:after="60"/>
      <w:ind w:left="680" w:hanging="340"/>
    </w:pPr>
  </w:style>
  <w:style w:type="paragraph" w:styleId="List3">
    <w:name w:val="List 3"/>
    <w:basedOn w:val="BodyText"/>
    <w:rsid w:val="00510B7F"/>
    <w:pPr>
      <w:tabs>
        <w:tab w:val="left" w:pos="1021"/>
      </w:tabs>
      <w:spacing w:before="60" w:after="60"/>
      <w:ind w:left="1020" w:hanging="340"/>
    </w:pPr>
  </w:style>
  <w:style w:type="paragraph" w:styleId="List4">
    <w:name w:val="List 4"/>
    <w:basedOn w:val="BodyText"/>
    <w:rsid w:val="00510B7F"/>
    <w:pPr>
      <w:tabs>
        <w:tab w:val="left" w:pos="1361"/>
      </w:tabs>
      <w:spacing w:before="60" w:after="60"/>
      <w:ind w:left="1361" w:hanging="340"/>
    </w:pPr>
  </w:style>
  <w:style w:type="paragraph" w:styleId="List5">
    <w:name w:val="List 5"/>
    <w:basedOn w:val="BodyText"/>
    <w:rsid w:val="00510B7F"/>
    <w:pPr>
      <w:tabs>
        <w:tab w:val="left" w:pos="1701"/>
      </w:tabs>
      <w:spacing w:before="60" w:after="60"/>
      <w:ind w:left="1701" w:hanging="340"/>
    </w:pPr>
  </w:style>
  <w:style w:type="paragraph" w:styleId="ListBullet3">
    <w:name w:val="List Bullet 3"/>
    <w:basedOn w:val="List3"/>
    <w:rsid w:val="00510B7F"/>
    <w:pPr>
      <w:numPr>
        <w:numId w:val="14"/>
      </w:numPr>
      <w:tabs>
        <w:tab w:val="clear" w:pos="1021"/>
      </w:tabs>
      <w:ind w:left="1037" w:hanging="357"/>
    </w:pPr>
  </w:style>
  <w:style w:type="paragraph" w:styleId="ListBullet4">
    <w:name w:val="List Bullet 4"/>
    <w:basedOn w:val="List4"/>
    <w:rsid w:val="00510B7F"/>
    <w:pPr>
      <w:numPr>
        <w:numId w:val="3"/>
      </w:numPr>
      <w:tabs>
        <w:tab w:val="clear" w:pos="1361"/>
      </w:tabs>
    </w:pPr>
  </w:style>
  <w:style w:type="paragraph" w:styleId="ListBullet5">
    <w:name w:val="List Bullet 5"/>
    <w:basedOn w:val="List5"/>
    <w:rsid w:val="00510B7F"/>
    <w:pPr>
      <w:numPr>
        <w:numId w:val="4"/>
      </w:numPr>
    </w:pPr>
  </w:style>
  <w:style w:type="paragraph" w:styleId="ListContinue2">
    <w:name w:val="List Continue 2"/>
    <w:basedOn w:val="List2"/>
    <w:rsid w:val="00510B7F"/>
    <w:pPr>
      <w:ind w:firstLine="0"/>
    </w:pPr>
  </w:style>
  <w:style w:type="paragraph" w:styleId="ListContinue3">
    <w:name w:val="List Continue 3"/>
    <w:basedOn w:val="List3"/>
    <w:rsid w:val="00510B7F"/>
    <w:pPr>
      <w:ind w:left="1021" w:firstLine="0"/>
    </w:pPr>
  </w:style>
  <w:style w:type="paragraph" w:styleId="ListContinue4">
    <w:name w:val="List Continue 4"/>
    <w:basedOn w:val="List4"/>
    <w:rsid w:val="00510B7F"/>
    <w:pPr>
      <w:ind w:firstLine="0"/>
    </w:pPr>
  </w:style>
  <w:style w:type="paragraph" w:styleId="ListContinue5">
    <w:name w:val="List Continue 5"/>
    <w:basedOn w:val="List5"/>
    <w:rsid w:val="00510B7F"/>
    <w:pPr>
      <w:ind w:firstLine="0"/>
    </w:pPr>
  </w:style>
  <w:style w:type="paragraph" w:styleId="ListNumber3">
    <w:name w:val="List Number 3"/>
    <w:basedOn w:val="List3"/>
    <w:rsid w:val="00510B7F"/>
    <w:pPr>
      <w:numPr>
        <w:numId w:val="5"/>
      </w:numPr>
    </w:pPr>
  </w:style>
  <w:style w:type="paragraph" w:styleId="ListNumber4">
    <w:name w:val="List Number 4"/>
    <w:basedOn w:val="List4"/>
    <w:rsid w:val="00510B7F"/>
    <w:pPr>
      <w:numPr>
        <w:numId w:val="6"/>
      </w:numPr>
    </w:pPr>
  </w:style>
  <w:style w:type="paragraph" w:styleId="ListNumber5">
    <w:name w:val="List Number 5"/>
    <w:basedOn w:val="List5"/>
    <w:rsid w:val="00510B7F"/>
    <w:pPr>
      <w:numPr>
        <w:numId w:val="7"/>
      </w:numPr>
    </w:pPr>
  </w:style>
  <w:style w:type="paragraph" w:styleId="BlockText">
    <w:name w:val="Block Text"/>
    <w:basedOn w:val="Normal"/>
    <w:rsid w:val="00510B7F"/>
    <w:pPr>
      <w:spacing w:after="120"/>
      <w:ind w:left="1440" w:right="1440"/>
    </w:pPr>
  </w:style>
  <w:style w:type="character" w:customStyle="1" w:styleId="Subscript">
    <w:name w:val="Subscript"/>
    <w:basedOn w:val="DefaultParagraphFont"/>
    <w:rsid w:val="00510B7F"/>
    <w:rPr>
      <w:sz w:val="16"/>
      <w:vertAlign w:val="subscript"/>
    </w:rPr>
  </w:style>
  <w:style w:type="character" w:customStyle="1" w:styleId="Superscript">
    <w:name w:val="Superscript"/>
    <w:basedOn w:val="DefaultParagraphFont"/>
    <w:rsid w:val="00510B7F"/>
    <w:rPr>
      <w:sz w:val="16"/>
      <w:vertAlign w:val="superscript"/>
    </w:rPr>
  </w:style>
  <w:style w:type="character" w:customStyle="1" w:styleId="Symbols">
    <w:name w:val="Symbols"/>
    <w:basedOn w:val="DefaultParagraphFont"/>
    <w:rsid w:val="00510B7F"/>
    <w:rPr>
      <w:rFonts w:ascii="Symbol" w:hAnsi="Symbol"/>
    </w:rPr>
  </w:style>
  <w:style w:type="character" w:customStyle="1" w:styleId="MenuOptions">
    <w:name w:val="Menu Options"/>
    <w:basedOn w:val="DefaultParagraphFont"/>
    <w:rsid w:val="00510B7F"/>
    <w:rPr>
      <w:rFonts w:ascii="Arial Narrow" w:hAnsi="Arial Narrow"/>
      <w:smallCaps/>
    </w:rPr>
  </w:style>
  <w:style w:type="character" w:customStyle="1" w:styleId="Buttons">
    <w:name w:val="Buttons"/>
    <w:basedOn w:val="DefaultParagraphFont"/>
    <w:rsid w:val="00510B7F"/>
    <w:rPr>
      <w:b/>
    </w:rPr>
  </w:style>
  <w:style w:type="character" w:customStyle="1" w:styleId="Underlined">
    <w:name w:val="Underlined"/>
    <w:basedOn w:val="DefaultParagraphFont"/>
    <w:rsid w:val="00510B7F"/>
    <w:rPr>
      <w:u w:val="single"/>
    </w:rPr>
  </w:style>
  <w:style w:type="paragraph" w:customStyle="1" w:styleId="TableBodyTextRight">
    <w:name w:val="Table Body Text Right"/>
    <w:basedOn w:val="TableBodyText"/>
    <w:rsid w:val="00510B7F"/>
    <w:pPr>
      <w:widowControl w:val="0"/>
      <w:autoSpaceDE w:val="0"/>
      <w:autoSpaceDN w:val="0"/>
      <w:adjustRightInd w:val="0"/>
      <w:jc w:val="right"/>
    </w:pPr>
    <w:rPr>
      <w:rFonts w:cs="Arial"/>
      <w:szCs w:val="18"/>
    </w:rPr>
  </w:style>
  <w:style w:type="paragraph" w:customStyle="1" w:styleId="CopyrightText">
    <w:name w:val="Copyright Text"/>
    <w:basedOn w:val="BodyText"/>
    <w:rsid w:val="00510B7F"/>
    <w:rPr>
      <w:sz w:val="18"/>
    </w:rPr>
  </w:style>
  <w:style w:type="paragraph" w:customStyle="1" w:styleId="BodySmallRight">
    <w:name w:val="Body Small Right"/>
    <w:basedOn w:val="BodyTextRight"/>
    <w:rsid w:val="00510B7F"/>
    <w:rPr>
      <w:sz w:val="18"/>
      <w:szCs w:val="18"/>
    </w:rPr>
  </w:style>
  <w:style w:type="paragraph" w:customStyle="1" w:styleId="MarginEdition">
    <w:name w:val="Margin Edition"/>
    <w:basedOn w:val="MarginNote"/>
    <w:rsid w:val="00510B7F"/>
    <w:pPr>
      <w:spacing w:before="0" w:after="0"/>
    </w:pPr>
    <w:rPr>
      <w:rFonts w:ascii="Times New Roman" w:hAnsi="Times New Roman"/>
      <w:color w:val="999999"/>
    </w:rPr>
  </w:style>
  <w:style w:type="paragraph" w:customStyle="1" w:styleId="Spacer">
    <w:name w:val="Spacer"/>
    <w:basedOn w:val="Normal"/>
    <w:rsid w:val="00510B7F"/>
    <w:rPr>
      <w:sz w:val="2"/>
      <w:szCs w:val="2"/>
    </w:rPr>
  </w:style>
  <w:style w:type="character" w:customStyle="1" w:styleId="Small">
    <w:name w:val="Small"/>
    <w:basedOn w:val="DefaultParagraphFont"/>
    <w:rsid w:val="00510B7F"/>
    <w:rPr>
      <w:sz w:val="16"/>
    </w:rPr>
  </w:style>
  <w:style w:type="paragraph" w:customStyle="1" w:styleId="WideTable">
    <w:name w:val="Wide Table"/>
    <w:basedOn w:val="Normal"/>
    <w:rsid w:val="00510B7F"/>
    <w:pPr>
      <w:ind w:left="-1418"/>
    </w:pPr>
    <w:rPr>
      <w:sz w:val="2"/>
      <w:szCs w:val="2"/>
    </w:rPr>
  </w:style>
  <w:style w:type="character" w:styleId="PageNumber">
    <w:name w:val="page number"/>
    <w:basedOn w:val="DefaultParagraphFont"/>
    <w:rsid w:val="00510B7F"/>
  </w:style>
  <w:style w:type="paragraph" w:styleId="Quote">
    <w:name w:val="Quote"/>
    <w:basedOn w:val="Heading1"/>
    <w:link w:val="QuoteChar"/>
    <w:qFormat/>
    <w:rsid w:val="00510B7F"/>
    <w:rPr>
      <w:b w:val="0"/>
      <w:sz w:val="72"/>
      <w:szCs w:val="72"/>
      <w:lang w:val="en-NZ"/>
    </w:rPr>
  </w:style>
  <w:style w:type="character" w:customStyle="1" w:styleId="QuoteChar">
    <w:name w:val="Quote Char"/>
    <w:basedOn w:val="DefaultParagraphFont"/>
    <w:link w:val="Quote"/>
    <w:rsid w:val="00510B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B7F"/>
    <w:pPr>
      <w:pageBreakBefore/>
    </w:pPr>
  </w:style>
  <w:style w:type="paragraph" w:customStyle="1" w:styleId="Border">
    <w:name w:val="Border"/>
    <w:basedOn w:val="Normal"/>
    <w:qFormat/>
    <w:rsid w:val="00510B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B7F"/>
    <w:rPr>
      <w:b/>
      <w:bCs/>
      <w:i/>
      <w:iCs/>
      <w:color w:val="auto"/>
    </w:rPr>
  </w:style>
  <w:style w:type="paragraph" w:styleId="IntenseQuote">
    <w:name w:val="Intense Quote"/>
    <w:basedOn w:val="Normal"/>
    <w:next w:val="Normal"/>
    <w:link w:val="IntenseQuoteChar"/>
    <w:uiPriority w:val="30"/>
    <w:qFormat/>
    <w:rsid w:val="00510B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B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0B7F"/>
    <w:rPr>
      <w:smallCaps/>
      <w:color w:val="auto"/>
      <w:u w:val="single"/>
    </w:rPr>
  </w:style>
  <w:style w:type="character" w:styleId="IntenseReference">
    <w:name w:val="Intense Reference"/>
    <w:basedOn w:val="DefaultParagraphFont"/>
    <w:uiPriority w:val="32"/>
    <w:qFormat/>
    <w:rsid w:val="00510B7F"/>
    <w:rPr>
      <w:b/>
      <w:bCs/>
      <w:smallCaps/>
      <w:color w:val="auto"/>
      <w:spacing w:val="5"/>
      <w:u w:val="single"/>
    </w:rPr>
  </w:style>
  <w:style w:type="paragraph" w:customStyle="1" w:styleId="2ColumnHeading">
    <w:name w:val="2Column Heading"/>
    <w:basedOn w:val="BodyText"/>
    <w:qFormat/>
    <w:rsid w:val="00510B7F"/>
    <w:pPr>
      <w:spacing w:after="60"/>
      <w:ind w:left="-2268"/>
    </w:pPr>
    <w:rPr>
      <w:b/>
    </w:rPr>
  </w:style>
  <w:style w:type="paragraph" w:customStyle="1" w:styleId="Heading1TOC">
    <w:name w:val="Heading1 TOC"/>
    <w:basedOn w:val="Normal"/>
    <w:qFormat/>
    <w:rsid w:val="00510B7F"/>
    <w:pPr>
      <w:spacing w:before="240" w:after="120"/>
    </w:pPr>
    <w:rPr>
      <w:rFonts w:ascii="Times New Roman" w:hAnsi="Times New Roman"/>
      <w:b/>
      <w:sz w:val="32"/>
    </w:rPr>
  </w:style>
  <w:style w:type="paragraph" w:customStyle="1" w:styleId="Heading2TOC">
    <w:name w:val="Heading2 TOC"/>
    <w:basedOn w:val="Normal"/>
    <w:qFormat/>
    <w:rsid w:val="00510B7F"/>
    <w:pPr>
      <w:spacing w:before="240" w:after="60"/>
    </w:pPr>
    <w:rPr>
      <w:rFonts w:ascii="Times New Roman" w:hAnsi="Times New Roman"/>
      <w:b/>
      <w:sz w:val="28"/>
    </w:rPr>
  </w:style>
  <w:style w:type="character" w:customStyle="1" w:styleId="Underline">
    <w:name w:val="Underline"/>
    <w:basedOn w:val="DefaultParagraphFont"/>
    <w:qFormat/>
    <w:rsid w:val="00510B7F"/>
    <w:rPr>
      <w:u w:val="single"/>
    </w:rPr>
  </w:style>
  <w:style w:type="character" w:customStyle="1" w:styleId="BoldandItalics">
    <w:name w:val="Bold and Italics"/>
    <w:qFormat/>
    <w:rsid w:val="00510B7F"/>
    <w:rPr>
      <w:b/>
      <w:i/>
      <w:u w:val="none"/>
    </w:rPr>
  </w:style>
  <w:style w:type="paragraph" w:styleId="BalloonText">
    <w:name w:val="Balloon Text"/>
    <w:basedOn w:val="Normal"/>
    <w:link w:val="BalloonTextChar"/>
    <w:rsid w:val="00510B7F"/>
    <w:rPr>
      <w:rFonts w:ascii="Tahoma" w:hAnsi="Tahoma" w:cs="Tahoma"/>
      <w:sz w:val="16"/>
      <w:szCs w:val="16"/>
    </w:rPr>
  </w:style>
  <w:style w:type="character" w:customStyle="1" w:styleId="BalloonTextChar">
    <w:name w:val="Balloon Text Char"/>
    <w:basedOn w:val="DefaultParagraphFont"/>
    <w:link w:val="BalloonText"/>
    <w:rsid w:val="00510B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0B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0B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0B7F"/>
    <w:rPr>
      <w:b/>
      <w:color w:val="660033"/>
      <w:spacing w:val="0"/>
    </w:rPr>
  </w:style>
  <w:style w:type="paragraph" w:customStyle="1" w:styleId="Nameditemlist">
    <w:name w:val="Named item list"/>
    <w:basedOn w:val="BodyText"/>
    <w:qFormat/>
    <w:rsid w:val="00510B7F"/>
    <w:pPr>
      <w:tabs>
        <w:tab w:val="left" w:pos="2835"/>
      </w:tabs>
      <w:ind w:left="2835" w:hanging="2835"/>
    </w:pPr>
  </w:style>
  <w:style w:type="paragraph" w:customStyle="1" w:styleId="BodyTextnopadding">
    <w:name w:val="Body Text no padding"/>
    <w:basedOn w:val="BodyText"/>
    <w:qFormat/>
    <w:rsid w:val="00510B7F"/>
    <w:pPr>
      <w:spacing w:before="0" w:after="0"/>
    </w:pPr>
  </w:style>
  <w:style w:type="paragraph" w:customStyle="1" w:styleId="BodyTextBold">
    <w:name w:val="Body Text Bold"/>
    <w:basedOn w:val="BodyText"/>
    <w:qFormat/>
    <w:rsid w:val="00510B7F"/>
    <w:rPr>
      <w:b/>
    </w:rPr>
  </w:style>
  <w:style w:type="character" w:styleId="Hyperlink">
    <w:name w:val="Hyperlink"/>
    <w:basedOn w:val="DefaultParagraphFont"/>
    <w:uiPriority w:val="99"/>
    <w:unhideWhenUsed/>
    <w:rsid w:val="003645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388</Words>
  <Characters>2704</Characters>
  <Application>Microsoft Office Word</Application>
  <DocSecurity>0</DocSecurity>
  <Lines>61</Lines>
  <Paragraphs>37</Paragraphs>
  <ScaleCrop>false</ScaleCrop>
  <Company>Author-it Software Corporation Ltd.</Company>
  <LinksUpToDate>false</LinksUpToDate>
  <CharactersWithSpaces>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MEAMEC0072 Repair and overhaul aircraft piston engine cylinder assembly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