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09B" w:rsidP="000B1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MEAMEC0071 Disassemble aircraft piston engines</w:t>
      </w:r>
      <w:r>
        <w:fldChar w:fldCharType="end"/>
      </w:r>
    </w:p>
    <w:p w:rsidR="000B109B" w:rsidP="000B109B">
      <w:pPr>
        <w:pStyle w:val="Version"/>
        <w:sectPr w:rsidSect="00BE3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96A" w:rsidP="00BE396A">
      <w:pPr>
        <w:pStyle w:val="SuperHeading"/>
      </w:pPr>
      <w:r w:rsidRPr="00BE396A">
        <w:t>MEAMEC0071 Disassemble aircraft piston engines</w:t>
      </w:r>
    </w:p>
    <w:p w:rsidR="00000000" w:rsidRPr="00BE396A" w:rsidP="00BE396A">
      <w:pPr>
        <w:pStyle w:val="Heading1"/>
      </w:pPr>
      <w:bookmarkStart w:id="1" w:name="O_1249489"/>
      <w:bookmarkEnd w:id="1"/>
      <w:r w:rsidRPr="00BE396A">
        <w:t>Modification History</w:t>
      </w:r>
    </w:p>
    <w:p w:rsidR="000B109B" w:rsidP="000B109B">
      <w:pPr>
        <w:pStyle w:val="BodyText"/>
      </w:pPr>
      <w:r w:rsidRPr="00BE396A">
        <w:t>Release 1. Application changed. Elements and Performance Criteria changed. Foundation Skills made explicit. Range of Conditions removed, and relevant information moved to Assessment Requirements. Assessment Requirements clarif</w:t>
      </w:r>
      <w:r w:rsidRPr="00BE396A">
        <w:t>ied. Supersedes and is equivalent to MEA392 Disassemble aircraft piston engines.</w:t>
      </w:r>
    </w:p>
    <w:p w:rsidR="00000000" w:rsidRPr="00BE396A" w:rsidP="00BE396A">
      <w:pPr>
        <w:pStyle w:val="Heading1"/>
      </w:pPr>
      <w:bookmarkStart w:id="2" w:name="O_1249490"/>
      <w:bookmarkEnd w:id="2"/>
      <w:r w:rsidRPr="00BE396A">
        <w:t>Application</w:t>
      </w:r>
    </w:p>
    <w:p w:rsidR="00000000" w:rsidRPr="00BE396A" w:rsidP="000B109B">
      <w:pPr>
        <w:pStyle w:val="BodyText"/>
      </w:pPr>
      <w:r w:rsidRPr="00BE396A">
        <w:t>This unit describes the skills and knowledge required to apply hand skills, theory knowledge and maintenance publication procedures to disassem</w:t>
      </w:r>
      <w:r w:rsidRPr="00BE396A">
        <w:t>ble aircraft piston engines during workshop repair and/or overhaul.</w:t>
      </w:r>
    </w:p>
    <w:p w:rsidR="00000000" w:rsidRPr="00BE396A" w:rsidP="000B109B">
      <w:pPr>
        <w:pStyle w:val="BodyText"/>
      </w:pPr>
      <w:r w:rsidRPr="00BE396A">
        <w:t>Applications include fixed and rotary wing aircraft piston engines and components and work may be performed individually or as part of a team.</w:t>
      </w:r>
    </w:p>
    <w:p w:rsidR="00000000" w:rsidRPr="00BE396A" w:rsidP="000B109B">
      <w:pPr>
        <w:pStyle w:val="BodyText"/>
      </w:pPr>
      <w:r w:rsidRPr="00BE396A">
        <w:t>The unit is used in workplaces that operate u</w:t>
      </w:r>
      <w:r w:rsidRPr="00BE396A">
        <w:t>nder the airworthiness regulatory systems of the Civil Aviation Safety Authority (CASA) and the Defence Aviation Safety Authority (DASA).</w:t>
      </w:r>
    </w:p>
    <w:p w:rsidR="000B109B" w:rsidP="000B109B">
      <w:pPr>
        <w:pStyle w:val="BodyText"/>
      </w:pPr>
      <w:r w:rsidRPr="00BE396A">
        <w:t>Any other relevant legislation, industry standards and codes of practice within Australia must be applied.</w:t>
      </w:r>
    </w:p>
    <w:p w:rsidR="00000000" w:rsidRPr="00BE396A" w:rsidP="00BE396A">
      <w:pPr>
        <w:pStyle w:val="Heading1"/>
      </w:pPr>
      <w:bookmarkStart w:id="3" w:name="O_1249491"/>
      <w:bookmarkEnd w:id="3"/>
      <w:r w:rsidRPr="00BE396A">
        <w:t>Pre-requisite Unit</w:t>
      </w:r>
    </w:p>
    <w:p w:rsidR="00000000" w:rsidRPr="00BE396A" w:rsidP="000B109B">
      <w:r w:rsidRPr="00BE396A">
        <w:t>MEA107 Interpret and use aviation maintenance industry manuals and specifications</w:t>
      </w:r>
    </w:p>
    <w:p w:rsidR="00000000" w:rsidRPr="00BE396A" w:rsidP="000B109B">
      <w:r w:rsidRPr="00BE396A">
        <w:t>MEA154 Apply work health and safety practices in aviation maintenance</w:t>
      </w:r>
    </w:p>
    <w:p w:rsidR="00000000" w:rsidRPr="00BE396A" w:rsidP="000B109B">
      <w:r w:rsidRPr="00BE396A">
        <w:t>MEA155 Plan and organise aviation maintenance work activities</w:t>
      </w:r>
    </w:p>
    <w:p w:rsidR="00000000" w:rsidRPr="00BE396A" w:rsidP="000B109B">
      <w:r w:rsidRPr="00BE396A">
        <w:t>MEA156 Apply q</w:t>
      </w:r>
      <w:r w:rsidRPr="00BE396A">
        <w:t>uality standards during aviation maintenance activities</w:t>
      </w:r>
    </w:p>
    <w:p w:rsidR="00000000" w:rsidRPr="00BE396A" w:rsidP="000B109B">
      <w:r w:rsidRPr="00BE396A">
        <w:t>MEA157 Complete aviation maintenance industry documentation</w:t>
      </w:r>
    </w:p>
    <w:p w:rsidR="000B109B" w:rsidP="000B109B">
      <w:pPr>
        <w:pStyle w:val="BodyText"/>
      </w:pPr>
      <w:r w:rsidRPr="00BE396A">
        <w:t>MEA158 Perform basic hand skills, standard trade practices and fundamentals in aviation maintenance</w:t>
      </w:r>
    </w:p>
    <w:p w:rsidR="00000000" w:rsidRPr="00BE396A" w:rsidP="00BE396A">
      <w:pPr>
        <w:pStyle w:val="Heading1"/>
      </w:pPr>
      <w:bookmarkStart w:id="4" w:name="O_1249492"/>
      <w:bookmarkEnd w:id="4"/>
      <w:r w:rsidRPr="00BE396A">
        <w:t>Competency Field</w:t>
      </w:r>
    </w:p>
    <w:p w:rsidR="000B109B" w:rsidP="000B109B">
      <w:pPr>
        <w:pStyle w:val="BodyText"/>
      </w:pPr>
      <w:r w:rsidRPr="00BE396A">
        <w:t>Avi</w:t>
      </w:r>
      <w:r w:rsidRPr="00BE396A">
        <w:t>ation maintenance</w:t>
      </w:r>
    </w:p>
    <w:p w:rsidR="00000000" w:rsidRPr="00BE396A" w:rsidP="00BE396A">
      <w:pPr>
        <w:pStyle w:val="Heading1"/>
      </w:pPr>
      <w:bookmarkStart w:id="5" w:name="O_1249494"/>
      <w:bookmarkEnd w:id="5"/>
      <w:r w:rsidRPr="00BE396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E3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A" w:rsidP="00BE396A">
            <w:pPr>
              <w:pStyle w:val="BodyText"/>
            </w:pPr>
            <w:r w:rsidRPr="00BE396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A">
            <w:pPr>
              <w:pStyle w:val="BodyText"/>
              <w:rPr>
                <w:lang w:val="en-NZ"/>
              </w:rPr>
            </w:pPr>
            <w:r w:rsidRPr="00BE396A">
              <w:rPr>
                <w:rStyle w:val="SpecialBold"/>
              </w:rPr>
              <w:t>Performance Criteria</w:t>
            </w:r>
          </w:p>
        </w:tc>
      </w:tr>
      <w:tr w:rsidTr="00BE3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A">
            <w:pPr>
              <w:pStyle w:val="BodyText"/>
              <w:rPr>
                <w:lang w:val="en-NZ"/>
              </w:rPr>
            </w:pPr>
            <w:r w:rsidRPr="00BE396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A">
            <w:pPr>
              <w:pStyle w:val="BodyText"/>
              <w:rPr>
                <w:lang w:val="en-NZ"/>
              </w:rPr>
            </w:pPr>
            <w:r w:rsidRPr="00BE396A">
              <w:t>Performance criteria describe the performance needed to demonstrate achievement of the element.</w:t>
            </w:r>
          </w:p>
        </w:tc>
      </w:tr>
      <w:tr w:rsidTr="00BE3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A">
            <w:pPr>
              <w:pStyle w:val="BodyText"/>
              <w:rPr>
                <w:lang w:val="en-NZ"/>
              </w:rPr>
            </w:pPr>
            <w:r w:rsidRPr="00BE396A">
              <w:t>1. Determine requirements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A" w:rsidP="00BE396A">
            <w:pPr>
              <w:pStyle w:val="BodyText"/>
            </w:pPr>
            <w:r w:rsidRPr="00BE396A">
              <w:t>1.1 Interpret and match engine defect reports (removal tags) or customer order by part and serial numbers</w:t>
            </w:r>
          </w:p>
          <w:p w:rsidR="00000000" w:rsidRPr="00BE396A" w:rsidP="00BE396A">
            <w:pPr>
              <w:pStyle w:val="BodyText"/>
            </w:pPr>
            <w:r w:rsidRPr="00BE396A">
              <w:t>1.2 Inspect piston engine in accordance with maintenance publications to establish serviceability state and confirm defects,</w:t>
            </w:r>
            <w:r w:rsidRPr="00BE396A">
              <w:t xml:space="preserve"> when required</w:t>
            </w:r>
          </w:p>
          <w:p w:rsidR="00000000" w:rsidRPr="00BE396A" w:rsidP="00BE396A">
            <w:pPr>
              <w:pStyle w:val="BodyText"/>
            </w:pPr>
            <w:r w:rsidRPr="00BE396A">
              <w:t>1.3 Determine and record piston engine build status and quick engine change (QEC) components in accordance with standard enterprise procedures</w:t>
            </w:r>
          </w:p>
          <w:p w:rsidR="00000000" w:rsidRPr="00BE396A" w:rsidP="00BE396A">
            <w:pPr>
              <w:pStyle w:val="BodyText"/>
            </w:pPr>
            <w:r w:rsidRPr="00BE396A">
              <w:t xml:space="preserve">1.4 Establish modification status and engine operating hours from the engine logbook to assist in </w:t>
            </w:r>
            <w:r w:rsidRPr="00BE396A">
              <w:t>determining the repair or overhaul requirements for the engine</w:t>
            </w:r>
          </w:p>
          <w:p w:rsidR="00000000" w:rsidP="00BE396A">
            <w:pPr>
              <w:pStyle w:val="BodyText"/>
              <w:rPr>
                <w:lang w:val="en-NZ"/>
              </w:rPr>
            </w:pPr>
            <w:r w:rsidRPr="00BE396A">
              <w:t>1.5 Identify and document extent of overhaul or repair in accordance with standard enterprise procedures</w:t>
            </w:r>
          </w:p>
        </w:tc>
      </w:tr>
      <w:tr w:rsidTr="00BE3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A">
            <w:pPr>
              <w:pStyle w:val="BodyText"/>
              <w:rPr>
                <w:lang w:val="en-NZ"/>
              </w:rPr>
            </w:pPr>
            <w:r w:rsidRPr="00BE396A">
              <w:t>2. Disassemble piston engine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A" w:rsidP="00BE396A">
            <w:pPr>
              <w:pStyle w:val="BodyText"/>
            </w:pPr>
            <w:r w:rsidRPr="00BE396A">
              <w:t>2.1 When required, remove QEC components from the engine, determine maintenance requirements and raise necessary documentation and package with the components</w:t>
            </w:r>
          </w:p>
          <w:p w:rsidR="00000000" w:rsidRPr="00BE396A" w:rsidP="00BE396A">
            <w:pPr>
              <w:pStyle w:val="BodyText"/>
            </w:pPr>
            <w:r w:rsidRPr="00BE396A">
              <w:t>2.2 Label removed QEC components not requiring maintenance and store for reinstallation</w:t>
            </w:r>
          </w:p>
          <w:p w:rsidR="00000000" w:rsidRPr="00BE396A" w:rsidP="00BE396A">
            <w:pPr>
              <w:pStyle w:val="BodyText"/>
            </w:pPr>
            <w:r w:rsidRPr="00BE396A">
              <w:t>2.3 Insta</w:t>
            </w:r>
            <w:r w:rsidRPr="00BE396A">
              <w:t xml:space="preserve">ll engine in work stand and clean engine </w:t>
            </w:r>
          </w:p>
          <w:p w:rsidR="00000000" w:rsidRPr="00BE396A" w:rsidP="00BE396A">
            <w:pPr>
              <w:pStyle w:val="BodyText"/>
            </w:pPr>
            <w:r w:rsidRPr="00BE396A">
              <w:t xml:space="preserve">2.4 Disassemble engine in accordance with maintenance publication and/or enterprise procedures while observing all relevant work health and safety (WHS) procedures, including the use of material safety data sheets </w:t>
            </w:r>
            <w:r w:rsidRPr="00BE396A">
              <w:t>(MSDSs) and personal protective equipment (PPE)</w:t>
            </w:r>
          </w:p>
          <w:p w:rsidR="00000000" w:rsidRPr="00BE396A" w:rsidP="00BE396A">
            <w:pPr>
              <w:pStyle w:val="BodyText"/>
            </w:pPr>
            <w:r w:rsidRPr="00BE396A">
              <w:t>2.5 Clean, tag and inspect removed components for serviceability in accordance with enterprise procedures</w:t>
            </w:r>
          </w:p>
          <w:p w:rsidR="00000000" w:rsidRPr="00BE396A" w:rsidP="00BE396A">
            <w:pPr>
              <w:pStyle w:val="BodyText"/>
            </w:pPr>
            <w:r w:rsidRPr="00BE396A">
              <w:t xml:space="preserve">2.6 Dispose of components that are not to be reinstalled in accordance with enterprise procedures and </w:t>
            </w:r>
            <w:r w:rsidRPr="00BE396A">
              <w:t>initiate action to obtain replacement components</w:t>
            </w:r>
          </w:p>
          <w:p w:rsidR="00000000" w:rsidRPr="00BE396A" w:rsidP="00BE396A">
            <w:pPr>
              <w:pStyle w:val="BodyText"/>
            </w:pPr>
            <w:r w:rsidRPr="00BE396A">
              <w:t>2.7 Process components to be re-fitted for detailed inspection, repair or overhaul and/or modification, when required</w:t>
            </w:r>
          </w:p>
        </w:tc>
      </w:tr>
    </w:tbl>
    <w:p w:rsidR="000B109B" w:rsidP="00BE396A">
      <w:pPr>
        <w:pStyle w:val="BodyText"/>
      </w:pPr>
    </w:p>
    <w:p w:rsidR="000B109B" w:rsidP="00BE396A">
      <w:pPr>
        <w:pStyle w:val="BodyText"/>
      </w:pPr>
    </w:p>
    <w:p w:rsidR="00000000" w:rsidRPr="00BE396A" w:rsidP="00BE396A">
      <w:pPr>
        <w:pStyle w:val="Heading1"/>
      </w:pPr>
      <w:bookmarkStart w:id="6" w:name="O_1249495"/>
      <w:bookmarkEnd w:id="6"/>
      <w:r w:rsidRPr="00BE396A">
        <w:t>Foundation Skills</w:t>
      </w:r>
    </w:p>
    <w:p w:rsidR="00000000" w:rsidRPr="00BE396A" w:rsidP="000B109B">
      <w:pPr>
        <w:pStyle w:val="BodyText"/>
      </w:pPr>
      <w:r w:rsidRPr="00BE396A">
        <w:t xml:space="preserve">This section describes those language, literacy, </w:t>
      </w:r>
      <w:r w:rsidRPr="00BE396A">
        <w:t>numeracy and employment skills that are essential to performance but not explicit in the performance criteria.</w:t>
      </w:r>
    </w:p>
    <w:p w:rsidR="00000000" w:rsidRPr="00BE396A" w:rsidP="00BE396A">
      <w:pPr>
        <w:pStyle w:val="ListBullet"/>
      </w:pPr>
      <w:r w:rsidRPr="00BE396A">
        <w:t>Reading skills to interpret maintenance documentation, procedures, specifications (allowable limits) and manufacturer’s instructions.</w:t>
      </w:r>
    </w:p>
    <w:p w:rsidR="00000000" w:rsidRPr="00BE396A" w:rsidP="00BE396A">
      <w:pPr>
        <w:pStyle w:val="ListBullet"/>
      </w:pPr>
      <w:r w:rsidRPr="00BE396A">
        <w:t>Writing skills to complete maintenance documentation.</w:t>
      </w:r>
    </w:p>
    <w:p w:rsidR="00000000" w:rsidRPr="00BE396A" w:rsidP="00BE396A">
      <w:pPr>
        <w:pStyle w:val="ListBullet"/>
      </w:pPr>
      <w:r w:rsidRPr="00BE396A">
        <w:t>Numeracy skills to interpret and communicate data and technical information.</w:t>
      </w:r>
    </w:p>
    <w:p w:rsidR="000B109B" w:rsidP="000B109B">
      <w:pPr>
        <w:pStyle w:val="BodyText"/>
      </w:pPr>
      <w:r w:rsidRPr="00BE396A">
        <w:t>Other foundation skills essential to performance are explicit in the performance criteria of this unit.</w:t>
      </w:r>
    </w:p>
    <w:p w:rsidR="00000000" w:rsidRPr="00BE396A" w:rsidP="00BE396A">
      <w:pPr>
        <w:pStyle w:val="Heading1"/>
      </w:pPr>
      <w:bookmarkStart w:id="7" w:name="O_1249497"/>
      <w:bookmarkEnd w:id="7"/>
      <w:r w:rsidRPr="00BE396A">
        <w:t>U</w:t>
      </w:r>
      <w:r w:rsidRPr="00BE396A">
        <w:t>nit Mapping Information</w:t>
      </w:r>
    </w:p>
    <w:p w:rsidR="000B109B" w:rsidP="000B109B">
      <w:pPr>
        <w:pStyle w:val="BodyText"/>
      </w:pPr>
      <w:r w:rsidRPr="00BE396A">
        <w:t>Release 1. Supersedes and is equivalent to MEA392 Disassemble aircraft piston engines.</w:t>
      </w:r>
    </w:p>
    <w:p w:rsidR="00000000" w:rsidRPr="00BE396A" w:rsidP="00BE396A">
      <w:pPr>
        <w:pStyle w:val="Heading1"/>
      </w:pPr>
      <w:bookmarkStart w:id="8" w:name="O_1249504"/>
      <w:bookmarkEnd w:id="8"/>
      <w:r w:rsidRPr="00BE396A">
        <w:t>Links</w:t>
      </w:r>
    </w:p>
    <w:p w:rsidR="00000000" w:rsidRPr="00BE396A" w:rsidP="000B109B">
      <w:pPr>
        <w:pStyle w:val="BodyText"/>
      </w:pPr>
      <w:r w:rsidRPr="00BE396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C2977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E396A" w:rsidP="00BE396A"/>
    <w:sectPr w:rsidSect="00BE39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A" w:rsidRPr="000B109B" w:rsidP="000B1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09B" w:rsidP="00BE3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109B" w:rsidP="00BE3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109B" w:rsidP="00BE3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96A" w:rsidRPr="000B109B" w:rsidP="000B1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09B" w:rsidRPr="002D2AF8" w:rsidP="00BE3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MEAMEC0071 Disassemble aircraft piston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0B109B" w:rsidP="00BE3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343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AA1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96A"/>
  </w:style>
  <w:style w:type="character" w:customStyle="1" w:styleId="Heading1Char">
    <w:name w:val="Heading 1 Char"/>
    <w:basedOn w:val="DefaultParagraphFont"/>
    <w:link w:val="Heading1"/>
    <w:rsid w:val="00BE3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9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9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96A"/>
    <w:rPr>
      <w:b/>
      <w:spacing w:val="0"/>
    </w:rPr>
  </w:style>
  <w:style w:type="paragraph" w:customStyle="1" w:styleId="SuperHeading">
    <w:name w:val="SuperHeading"/>
    <w:basedOn w:val="Normal"/>
    <w:rsid w:val="00BE3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9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9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96A"/>
    <w:rPr>
      <w:i/>
    </w:rPr>
  </w:style>
  <w:style w:type="paragraph" w:styleId="Caption">
    <w:name w:val="caption"/>
    <w:basedOn w:val="BodyText"/>
    <w:next w:val="Normal"/>
    <w:qFormat/>
    <w:rsid w:val="00BE3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96A"/>
  </w:style>
  <w:style w:type="paragraph" w:styleId="TableofFigures">
    <w:name w:val="table of figures"/>
    <w:basedOn w:val="Normal"/>
    <w:next w:val="Normal"/>
    <w:semiHidden/>
    <w:rsid w:val="00BE3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9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96A"/>
    <w:rPr>
      <w:rFonts w:ascii="Wingdings" w:hAnsi="Wingdings"/>
    </w:rPr>
  </w:style>
  <w:style w:type="paragraph" w:customStyle="1" w:styleId="TableHeading">
    <w:name w:val="Table Heading"/>
    <w:basedOn w:val="HeadingBase"/>
    <w:rsid w:val="00BE3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96A"/>
    <w:rPr>
      <w:color w:val="0033CC"/>
      <w:u w:val="none"/>
    </w:rPr>
  </w:style>
  <w:style w:type="paragraph" w:customStyle="1" w:styleId="BodyTextRight">
    <w:name w:val="Body Text Right"/>
    <w:basedOn w:val="BodyText"/>
    <w:rsid w:val="00BE3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9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96A"/>
    <w:rPr>
      <w:sz w:val="32"/>
    </w:rPr>
  </w:style>
  <w:style w:type="paragraph" w:customStyle="1" w:styleId="HeadingProcedure">
    <w:name w:val="Heading Procedure"/>
    <w:basedOn w:val="HeadingBase"/>
    <w:next w:val="Normal"/>
    <w:rsid w:val="00BE3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96A"/>
    <w:pPr>
      <w:spacing w:before="60" w:after="60"/>
    </w:pPr>
  </w:style>
  <w:style w:type="paragraph" w:styleId="ListContinue">
    <w:name w:val="List Continue"/>
    <w:basedOn w:val="List"/>
    <w:rsid w:val="00BE396A"/>
    <w:pPr>
      <w:ind w:firstLine="0"/>
    </w:pPr>
  </w:style>
  <w:style w:type="paragraph" w:customStyle="1" w:styleId="ListNote">
    <w:name w:val="List Note"/>
    <w:basedOn w:val="List"/>
    <w:rsid w:val="00BE3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96A"/>
    <w:rPr>
      <w:rFonts w:ascii="Courier New" w:hAnsi="Courier New"/>
    </w:rPr>
  </w:style>
  <w:style w:type="paragraph" w:customStyle="1" w:styleId="NoteBullet">
    <w:name w:val="Note Bullet"/>
    <w:basedOn w:val="Note"/>
    <w:rsid w:val="00BE3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9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96A"/>
    <w:rPr>
      <w:b/>
      <w:smallCaps/>
    </w:rPr>
  </w:style>
  <w:style w:type="paragraph" w:customStyle="1" w:styleId="TableListNumber">
    <w:name w:val="Table List Number"/>
    <w:basedOn w:val="ListNumber"/>
    <w:rsid w:val="00BE3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96A"/>
    <w:pPr>
      <w:numPr>
        <w:numId w:val="8"/>
      </w:numPr>
    </w:pPr>
  </w:style>
  <w:style w:type="paragraph" w:customStyle="1" w:styleId="ListAlpha2">
    <w:name w:val="List Alpha 2"/>
    <w:basedOn w:val="List2"/>
    <w:rsid w:val="00BE396A"/>
    <w:pPr>
      <w:numPr>
        <w:numId w:val="7"/>
      </w:numPr>
    </w:pPr>
  </w:style>
  <w:style w:type="paragraph" w:styleId="List2">
    <w:name w:val="List 2"/>
    <w:basedOn w:val="BodyText"/>
    <w:rsid w:val="00BE3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9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9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96A"/>
    <w:pPr>
      <w:numPr>
        <w:numId w:val="3"/>
      </w:numPr>
    </w:pPr>
  </w:style>
  <w:style w:type="paragraph" w:styleId="ListContinue2">
    <w:name w:val="List Continue 2"/>
    <w:basedOn w:val="List2"/>
    <w:rsid w:val="00BE396A"/>
    <w:pPr>
      <w:ind w:firstLine="0"/>
    </w:pPr>
  </w:style>
  <w:style w:type="paragraph" w:styleId="ListContinue3">
    <w:name w:val="List Continue 3"/>
    <w:basedOn w:val="List3"/>
    <w:rsid w:val="00BE396A"/>
    <w:pPr>
      <w:ind w:left="1021" w:firstLine="0"/>
    </w:pPr>
  </w:style>
  <w:style w:type="paragraph" w:styleId="ListContinue4">
    <w:name w:val="List Continue 4"/>
    <w:basedOn w:val="List4"/>
    <w:rsid w:val="00BE396A"/>
    <w:pPr>
      <w:ind w:firstLine="0"/>
    </w:pPr>
  </w:style>
  <w:style w:type="paragraph" w:styleId="ListContinue5">
    <w:name w:val="List Continue 5"/>
    <w:basedOn w:val="List5"/>
    <w:rsid w:val="00BE396A"/>
    <w:pPr>
      <w:ind w:firstLine="0"/>
    </w:pPr>
  </w:style>
  <w:style w:type="paragraph" w:styleId="ListNumber3">
    <w:name w:val="List Number 3"/>
    <w:basedOn w:val="List3"/>
    <w:rsid w:val="00BE396A"/>
    <w:pPr>
      <w:numPr>
        <w:numId w:val="4"/>
      </w:numPr>
    </w:pPr>
  </w:style>
  <w:style w:type="paragraph" w:styleId="ListNumber4">
    <w:name w:val="List Number 4"/>
    <w:basedOn w:val="List4"/>
    <w:rsid w:val="00BE396A"/>
    <w:pPr>
      <w:numPr>
        <w:numId w:val="5"/>
      </w:numPr>
    </w:pPr>
  </w:style>
  <w:style w:type="paragraph" w:styleId="ListNumber5">
    <w:name w:val="List Number 5"/>
    <w:basedOn w:val="List5"/>
    <w:rsid w:val="00BE396A"/>
    <w:pPr>
      <w:numPr>
        <w:numId w:val="6"/>
      </w:numPr>
    </w:pPr>
  </w:style>
  <w:style w:type="paragraph" w:styleId="BlockText">
    <w:name w:val="Block Text"/>
    <w:basedOn w:val="Normal"/>
    <w:rsid w:val="00BE3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96A"/>
    <w:rPr>
      <w:sz w:val="16"/>
      <w:vertAlign w:val="superscript"/>
    </w:rPr>
  </w:style>
  <w:style w:type="character" w:customStyle="1" w:styleId="Symbols">
    <w:name w:val="Symbols"/>
    <w:basedOn w:val="DefaultParagraphFont"/>
    <w:rsid w:val="00BE396A"/>
    <w:rPr>
      <w:rFonts w:ascii="Symbol" w:hAnsi="Symbol"/>
    </w:rPr>
  </w:style>
  <w:style w:type="character" w:customStyle="1" w:styleId="MenuOptions">
    <w:name w:val="Menu Options"/>
    <w:basedOn w:val="DefaultParagraphFont"/>
    <w:rsid w:val="00BE3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96A"/>
    <w:rPr>
      <w:b/>
    </w:rPr>
  </w:style>
  <w:style w:type="character" w:customStyle="1" w:styleId="Underlined">
    <w:name w:val="Underlined"/>
    <w:basedOn w:val="DefaultParagraphFont"/>
    <w:rsid w:val="00BE396A"/>
    <w:rPr>
      <w:u w:val="single"/>
    </w:rPr>
  </w:style>
  <w:style w:type="paragraph" w:customStyle="1" w:styleId="TableBodyTextRight">
    <w:name w:val="Table Body Text Right"/>
    <w:basedOn w:val="TableBodyText"/>
    <w:rsid w:val="00BE3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96A"/>
    <w:rPr>
      <w:sz w:val="18"/>
    </w:rPr>
  </w:style>
  <w:style w:type="paragraph" w:customStyle="1" w:styleId="BodySmallRight">
    <w:name w:val="Body Small Right"/>
    <w:basedOn w:val="BodyTextRight"/>
    <w:rsid w:val="00BE396A"/>
    <w:rPr>
      <w:sz w:val="18"/>
      <w:szCs w:val="18"/>
    </w:rPr>
  </w:style>
  <w:style w:type="paragraph" w:customStyle="1" w:styleId="MarginEdition">
    <w:name w:val="Margin Edition"/>
    <w:basedOn w:val="MarginNote"/>
    <w:rsid w:val="00BE3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96A"/>
    <w:rPr>
      <w:sz w:val="2"/>
      <w:szCs w:val="2"/>
    </w:rPr>
  </w:style>
  <w:style w:type="character" w:customStyle="1" w:styleId="Small">
    <w:name w:val="Small"/>
    <w:basedOn w:val="DefaultParagraphFont"/>
    <w:rsid w:val="00BE396A"/>
    <w:rPr>
      <w:sz w:val="16"/>
    </w:rPr>
  </w:style>
  <w:style w:type="paragraph" w:customStyle="1" w:styleId="WideTable">
    <w:name w:val="Wide Table"/>
    <w:basedOn w:val="Normal"/>
    <w:rsid w:val="00BE3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96A"/>
  </w:style>
  <w:style w:type="paragraph" w:styleId="Quote">
    <w:name w:val="Quote"/>
    <w:basedOn w:val="Heading1"/>
    <w:link w:val="QuoteChar"/>
    <w:qFormat/>
    <w:rsid w:val="00BE3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96A"/>
    <w:pPr>
      <w:pageBreakBefore/>
    </w:pPr>
  </w:style>
  <w:style w:type="paragraph" w:customStyle="1" w:styleId="Border">
    <w:name w:val="Border"/>
    <w:basedOn w:val="Normal"/>
    <w:qFormat/>
    <w:rsid w:val="00BE3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96A"/>
    <w:rPr>
      <w:u w:val="single"/>
    </w:rPr>
  </w:style>
  <w:style w:type="character" w:customStyle="1" w:styleId="BoldandItalics">
    <w:name w:val="Bold and Italics"/>
    <w:qFormat/>
    <w:rsid w:val="00BE396A"/>
    <w:rPr>
      <w:b/>
      <w:i/>
      <w:u w:val="none"/>
    </w:rPr>
  </w:style>
  <w:style w:type="paragraph" w:styleId="BalloonText">
    <w:name w:val="Balloon Text"/>
    <w:basedOn w:val="Normal"/>
    <w:link w:val="BalloonTextChar"/>
    <w:rsid w:val="00BE3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96A"/>
    <w:pPr>
      <w:spacing w:before="0" w:after="0"/>
    </w:pPr>
  </w:style>
  <w:style w:type="paragraph" w:customStyle="1" w:styleId="BodyTextBold">
    <w:name w:val="Body Text Bold"/>
    <w:basedOn w:val="BodyText"/>
    <w:qFormat/>
    <w:rsid w:val="00BE396A"/>
    <w:rPr>
      <w:b/>
    </w:rPr>
  </w:style>
  <w:style w:type="character" w:styleId="Hyperlink">
    <w:name w:val="Hyperlink"/>
    <w:basedOn w:val="DefaultParagraphFont"/>
    <w:uiPriority w:val="99"/>
    <w:unhideWhenUsed/>
    <w:rsid w:val="000B1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3849</Characters>
  <Application>Microsoft Office Word</Application>
  <DocSecurity>0</DocSecurity>
  <Lines>98</Lines>
  <Paragraphs>56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MEAMEC0071 Disassemble aircraft piston engines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2022-11-22T01:15:00Z</dcterms:created>
  <dcterms:modified xsi:type="dcterms:W3CDTF">2022-11-22T01:15:00Z</dcterms:modified>
</cp:coreProperties>
</file>