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341" w:rsidP="00F23341">
      <w:pPr>
        <w:pStyle w:val="Title"/>
      </w:pPr>
      <w:r>
        <w:fldChar w:fldCharType="begin"/>
      </w:r>
      <w:r>
        <w:instrText xml:space="preserve"> TITLE   \* MERGEFORMAT </w:instrText>
      </w:r>
      <w:r>
        <w:fldChar w:fldCharType="separate"/>
      </w:r>
      <w:r>
        <w:t>MEAMEC0065 Repair and overhaul gas turbine, engine turbine and exhaust section components</w:t>
      </w:r>
      <w:r>
        <w:fldChar w:fldCharType="end"/>
      </w:r>
    </w:p>
    <w:p w:rsidR="00F23341" w:rsidP="00F23341">
      <w:pPr>
        <w:pStyle w:val="Version"/>
        <w:sectPr w:rsidSect="00DF59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9B6" w:rsidP="00DF59B6">
      <w:pPr>
        <w:pStyle w:val="SuperHeading"/>
      </w:pPr>
      <w:r w:rsidRPr="00DF59B6">
        <w:t>MEAMEC0065 Repair and overhaul gas turbine, engine turbine and exhaust section components</w:t>
      </w:r>
    </w:p>
    <w:p w:rsidR="00000000" w:rsidRPr="00DF59B6" w:rsidP="00DF59B6">
      <w:pPr>
        <w:pStyle w:val="Heading1"/>
      </w:pPr>
      <w:bookmarkStart w:id="1" w:name="O_1249339"/>
      <w:bookmarkEnd w:id="1"/>
      <w:r w:rsidRPr="00DF59B6">
        <w:t>Modification History</w:t>
      </w:r>
    </w:p>
    <w:p w:rsidR="00F23341" w:rsidP="00F23341">
      <w:pPr>
        <w:pStyle w:val="BodyText"/>
      </w:pPr>
      <w:r w:rsidRPr="00DF59B6">
        <w:t>Release 1. Application changed. Performance Criteria changed. Foundation Skills made explicit. Range of Conditions removed, and relevant information moved to Assessment Requirements. Assessment Requirements clarified. Supersedes and is equivalent to MEA385</w:t>
      </w:r>
      <w:r w:rsidRPr="00DF59B6">
        <w:t xml:space="preserve"> Repair and/or overhaul gas turbine engine turbine and exhaust section components.</w:t>
      </w:r>
    </w:p>
    <w:p w:rsidR="00000000" w:rsidRPr="00DF59B6" w:rsidP="00DF59B6">
      <w:pPr>
        <w:pStyle w:val="Heading1"/>
      </w:pPr>
      <w:bookmarkStart w:id="2" w:name="O_1249340"/>
      <w:bookmarkEnd w:id="2"/>
      <w:r w:rsidRPr="00DF59B6">
        <w:t>Application</w:t>
      </w:r>
    </w:p>
    <w:p w:rsidR="00000000" w:rsidRPr="00DF59B6" w:rsidP="00F23341">
      <w:pPr>
        <w:pStyle w:val="BodyText"/>
      </w:pPr>
      <w:r w:rsidRPr="00DF59B6">
        <w:t>This unit describes the skills and knowledge required to apply hand skills, theory knowledge and maintenance publication procedures to repair</w:t>
      </w:r>
      <w:r w:rsidRPr="00DF59B6">
        <w:t xml:space="preserve"> and overhaul aircraft gas turbine engine turbine and exhaust section components in workshops during the performance of scheduled or unscheduled maintenance. Maintenance may be performed individually or as part of a team.</w:t>
      </w:r>
    </w:p>
    <w:p w:rsidR="00000000" w:rsidRPr="00DF59B6" w:rsidP="00F23341">
      <w:pPr>
        <w:pStyle w:val="BodyText"/>
      </w:pPr>
      <w:r w:rsidRPr="00DF59B6">
        <w:t>This unit applies to turbine and e</w:t>
      </w:r>
      <w:r w:rsidRPr="00DF59B6">
        <w:t>xhaust section components from turbojet, turbofan, turboshaft, turboprop engines and engine modules, or auxiliary power units.</w:t>
      </w:r>
    </w:p>
    <w:p w:rsidR="00000000" w:rsidRPr="00DF59B6" w:rsidP="00F23341">
      <w:pPr>
        <w:pStyle w:val="BodyText"/>
      </w:pPr>
      <w:r w:rsidRPr="00DF59B6">
        <w:t>The unit is used in workplaces that operate under the airworthiness regulatory systems of the Civil Aviation Safety Authority (CA</w:t>
      </w:r>
      <w:r w:rsidRPr="00DF59B6">
        <w:t>SA) and the Defence Aviation Safety Authority (DASA).</w:t>
      </w:r>
    </w:p>
    <w:p w:rsidR="00F23341" w:rsidP="00F23341">
      <w:pPr>
        <w:pStyle w:val="BodyText"/>
      </w:pPr>
      <w:r w:rsidRPr="00DF59B6">
        <w:t>Any other relevant legislation, industry standards and codes of practice within Australia must be applied.</w:t>
      </w:r>
    </w:p>
    <w:p w:rsidR="00000000" w:rsidRPr="00DF59B6" w:rsidP="00DF59B6">
      <w:pPr>
        <w:pStyle w:val="Heading1"/>
      </w:pPr>
      <w:bookmarkStart w:id="3" w:name="O_1249341"/>
      <w:bookmarkEnd w:id="3"/>
      <w:r w:rsidRPr="00DF59B6">
        <w:t>Pre-requisite Unit</w:t>
      </w:r>
    </w:p>
    <w:p w:rsidR="00000000" w:rsidRPr="00DF59B6" w:rsidP="00F23341">
      <w:r w:rsidRPr="00DF59B6">
        <w:t>MEA107 Interpret and use aviation maintenance industry m</w:t>
      </w:r>
      <w:r w:rsidRPr="00DF59B6">
        <w:t>anuals and specifications</w:t>
      </w:r>
    </w:p>
    <w:p w:rsidR="00000000" w:rsidRPr="00DF59B6" w:rsidP="00F23341">
      <w:r w:rsidRPr="00DF59B6">
        <w:t>MEA154 Apply work health and safety practices in aviation maintenance</w:t>
      </w:r>
    </w:p>
    <w:p w:rsidR="00000000" w:rsidRPr="00DF59B6" w:rsidP="00F23341">
      <w:r w:rsidRPr="00DF59B6">
        <w:t>MEA155 Plan and organise aviation maintenance work activities</w:t>
      </w:r>
    </w:p>
    <w:p w:rsidR="00000000" w:rsidRPr="00DF59B6" w:rsidP="00F23341">
      <w:r w:rsidRPr="00DF59B6">
        <w:t>MEA156 Apply quality standards during aviation maintenance activities</w:t>
      </w:r>
    </w:p>
    <w:p w:rsidR="00000000" w:rsidRPr="00DF59B6" w:rsidP="00F23341">
      <w:r w:rsidRPr="00DF59B6">
        <w:t>MEA157 Complete aviation mai</w:t>
      </w:r>
      <w:r w:rsidRPr="00DF59B6">
        <w:t>ntenance industry documentation</w:t>
      </w:r>
    </w:p>
    <w:p w:rsidR="00F23341" w:rsidP="00F23341">
      <w:pPr>
        <w:pStyle w:val="BodyText"/>
      </w:pPr>
      <w:r w:rsidRPr="00DF59B6">
        <w:t>MEA158 Perform basic hand skills, standard trade practices and fundamentals in aviation maintenance</w:t>
      </w:r>
    </w:p>
    <w:p w:rsidR="00000000" w:rsidRPr="00DF59B6" w:rsidP="00DF59B6">
      <w:pPr>
        <w:pStyle w:val="Heading1"/>
      </w:pPr>
      <w:bookmarkStart w:id="4" w:name="O_1249342"/>
      <w:bookmarkEnd w:id="4"/>
      <w:r w:rsidRPr="00DF59B6">
        <w:t>Competency Field</w:t>
      </w:r>
    </w:p>
    <w:p w:rsidR="00F23341" w:rsidP="00F23341">
      <w:pPr>
        <w:pStyle w:val="BodyText"/>
      </w:pPr>
      <w:r w:rsidRPr="00DF59B6">
        <w:t>Aviation maintenance</w:t>
      </w:r>
    </w:p>
    <w:p w:rsidR="00000000" w:rsidRPr="00DF59B6" w:rsidP="00DF59B6">
      <w:pPr>
        <w:pStyle w:val="Heading1"/>
      </w:pPr>
      <w:bookmarkStart w:id="5" w:name="O_1249344"/>
      <w:bookmarkEnd w:id="5"/>
      <w:r w:rsidRPr="00DF59B6">
        <w:t>Elements and Performance Criteria</w:t>
      </w:r>
    </w:p>
    <w:tbl>
      <w:tblPr>
        <w:tblW w:w="9639" w:type="dxa"/>
        <w:tblLayout w:type="fixed"/>
        <w:tblCellMar>
          <w:left w:w="62" w:type="dxa"/>
          <w:right w:w="62" w:type="dxa"/>
        </w:tblCellMar>
        <w:tblLook w:val="0000"/>
      </w:tblPr>
      <w:tblGrid>
        <w:gridCol w:w="2502"/>
        <w:gridCol w:w="7137"/>
      </w:tblGrid>
      <w:tr w:rsidTr="00DF59B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59B6" w:rsidP="00DF59B6">
            <w:pPr>
              <w:pStyle w:val="BodyText"/>
            </w:pPr>
            <w:r w:rsidRPr="00DF59B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59B6">
            <w:pPr>
              <w:pStyle w:val="BodyText"/>
              <w:rPr>
                <w:lang w:val="en-NZ"/>
              </w:rPr>
            </w:pPr>
            <w:r w:rsidRPr="00DF59B6">
              <w:rPr>
                <w:rStyle w:val="SpecialBold"/>
              </w:rPr>
              <w:t>Performance Criteria</w:t>
            </w:r>
          </w:p>
        </w:tc>
      </w:tr>
      <w:tr w:rsidTr="00DF59B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Performance criteria describe the performance needed to demonstrate achievement of the element.</w:t>
            </w:r>
          </w:p>
        </w:tc>
      </w:tr>
      <w:tr w:rsidTr="00DF59B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59B6" w:rsidP="00DF59B6">
            <w:pPr>
              <w:pStyle w:val="BodyText"/>
            </w:pPr>
            <w:r w:rsidRPr="00DF59B6">
              <w:t>1.1 Interpret and match component defect reports (removal tags) or cu</w:t>
            </w:r>
            <w:r w:rsidRPr="00DF59B6">
              <w:t>stomer order by part and serial numbers</w:t>
            </w:r>
          </w:p>
          <w:p w:rsidR="00000000" w:rsidRPr="00DF59B6" w:rsidP="00DF59B6">
            <w:pPr>
              <w:pStyle w:val="BodyText"/>
            </w:pPr>
            <w:r w:rsidRPr="00DF59B6">
              <w:t>1.2 Inspect and/or operate turbine and exhaust section components through prescribed test procedures to establish serviceability and confirm defects, when required</w:t>
            </w:r>
          </w:p>
          <w:p w:rsidR="00000000" w:rsidRPr="00DF59B6" w:rsidP="00DF59B6">
            <w:pPr>
              <w:pStyle w:val="BodyText"/>
            </w:pPr>
            <w:r w:rsidRPr="00DF59B6">
              <w:t xml:space="preserve">1.3 Clearly establish modification status to assist </w:t>
            </w:r>
            <w:r w:rsidRPr="00DF59B6">
              <w:t>in determining the overhaul requirements for the components</w:t>
            </w:r>
          </w:p>
          <w:p w:rsidR="00000000" w:rsidP="00DF59B6">
            <w:pPr>
              <w:pStyle w:val="BodyText"/>
              <w:rPr>
                <w:lang w:val="en-NZ"/>
              </w:rPr>
            </w:pPr>
            <w:r w:rsidRPr="00DF59B6">
              <w:t>1.4 Identify and document extent of overhaul or repair in accordance with standard enterprise procedures</w:t>
            </w:r>
          </w:p>
        </w:tc>
      </w:tr>
      <w:tr w:rsidTr="00DF59B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2. Troubleshoot turbine and exhaust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59B6" w:rsidP="00DF59B6">
            <w:pPr>
              <w:pStyle w:val="BodyText"/>
            </w:pPr>
            <w:r w:rsidRPr="00DF59B6">
              <w:t>2.1 Use available information from maintenance records and test results, when required, to assist in fault determination</w:t>
            </w:r>
          </w:p>
          <w:p w:rsidR="00000000" w:rsidRPr="00DF59B6" w:rsidP="00DF59B6">
            <w:pPr>
              <w:pStyle w:val="BodyText"/>
            </w:pPr>
            <w:r w:rsidRPr="00DF59B6">
              <w:t>2.2 Use logical processes to ensure efficient and accurate troubleshooting</w:t>
            </w:r>
          </w:p>
          <w:p w:rsidR="00000000" w:rsidRPr="00DF59B6" w:rsidP="00DF59B6">
            <w:pPr>
              <w:pStyle w:val="BodyText"/>
            </w:pPr>
            <w:r w:rsidRPr="00DF59B6">
              <w:t>2.3 Obtain specialist advice, when required, to assist with,</w:t>
            </w:r>
            <w:r w:rsidRPr="00DF59B6">
              <w:t xml:space="preserve"> or confirm, the fault and rectification requirement</w:t>
            </w:r>
          </w:p>
          <w:p w:rsidR="00000000" w:rsidRPr="00DF59B6" w:rsidP="00DF59B6">
            <w:pPr>
              <w:pStyle w:val="BodyText"/>
            </w:pPr>
            <w:r w:rsidRPr="00DF59B6">
              <w:t xml:space="preserve">2.4 Locate turbine and exhaust section component faults and clearly identify the causes of the faults </w:t>
            </w:r>
          </w:p>
          <w:p w:rsidR="00000000" w:rsidP="00DF59B6">
            <w:pPr>
              <w:pStyle w:val="BodyText"/>
              <w:rPr>
                <w:lang w:val="en-NZ"/>
              </w:rPr>
            </w:pPr>
            <w:r w:rsidRPr="00DF59B6">
              <w:t>2.5 Determine fault rectification requirements to assist in planning the repair</w:t>
            </w:r>
          </w:p>
        </w:tc>
      </w:tr>
      <w:tr w:rsidTr="00DF59B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3. Dismantle and in</w:t>
            </w:r>
            <w:r w:rsidRPr="00DF59B6">
              <w:t>spect turbine and exhaust section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59B6" w:rsidP="00DF59B6">
            <w:pPr>
              <w:pStyle w:val="BodyText"/>
            </w:pPr>
            <w:r w:rsidRPr="00DF59B6">
              <w:t>3.1 Dismantle turbine and exhaust section component parts in accordance with maintenance manual while observing all relevant work health and safety (WHS) requirements, including the use of material safety d</w:t>
            </w:r>
            <w:r w:rsidRPr="00DF59B6">
              <w:t>ata sheets (MSDSs) and items of personal protective equipment (PPE)</w:t>
            </w:r>
          </w:p>
          <w:p w:rsidR="00000000" w:rsidRPr="00DF59B6" w:rsidP="00DF59B6">
            <w:pPr>
              <w:pStyle w:val="BodyText"/>
            </w:pPr>
            <w:r w:rsidRPr="00DF59B6">
              <w:t>3.2 Assess component parts for serviceability in accordance with the relevant maintenance documentation</w:t>
            </w:r>
          </w:p>
          <w:p w:rsidR="00000000" w:rsidRPr="00DF59B6" w:rsidP="00DF59B6">
            <w:pPr>
              <w:pStyle w:val="BodyText"/>
            </w:pPr>
            <w:r w:rsidRPr="00DF59B6">
              <w:t>3.3 Tag parts requiring specialist repair and specify repair instructions in accorda</w:t>
            </w:r>
            <w:r w:rsidRPr="00DF59B6">
              <w:t>nce with standard enterprise procedures</w:t>
            </w:r>
          </w:p>
          <w:p w:rsidR="00000000" w:rsidRPr="00DF59B6" w:rsidP="00DF59B6">
            <w:pPr>
              <w:pStyle w:val="BodyText"/>
            </w:pPr>
            <w:r w:rsidRPr="00DF59B6">
              <w:t>3.4 Prepare parts requiring non-destructive testing for testing in accordance with the relevant maintenance documentation</w:t>
            </w:r>
          </w:p>
          <w:p w:rsidR="00000000" w:rsidP="00DF59B6">
            <w:pPr>
              <w:pStyle w:val="BodyText"/>
              <w:rPr>
                <w:lang w:val="en-NZ"/>
              </w:rPr>
            </w:pPr>
            <w:r w:rsidRPr="00DF59B6">
              <w:t>3.5 Compile and process parts lists in accordance with standard enterprise procedures</w:t>
            </w:r>
          </w:p>
        </w:tc>
      </w:tr>
      <w:tr w:rsidTr="00DF59B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4. Repa</w:t>
            </w:r>
            <w:r w:rsidRPr="00DF59B6">
              <w:t>ir or modify turbine and exhaust section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59B6" w:rsidP="00DF59B6">
            <w:pPr>
              <w:pStyle w:val="BodyText"/>
            </w:pPr>
            <w:r w:rsidRPr="00DF59B6">
              <w:t>4.1 Repair or replace component parts in accordance with the relevant maintenance documentation</w:t>
            </w:r>
          </w:p>
          <w:p w:rsidR="00000000" w:rsidP="00DF59B6">
            <w:pPr>
              <w:pStyle w:val="BodyText"/>
              <w:rPr>
                <w:lang w:val="en-NZ"/>
              </w:rPr>
            </w:pPr>
            <w:r w:rsidRPr="00DF59B6">
              <w:t>4.2 Modify components, when required, in accordance with relevant manufacturers’ bulletins or proce</w:t>
            </w:r>
            <w:r w:rsidRPr="00DF59B6">
              <w:t>dures and/or customer requirements</w:t>
            </w:r>
          </w:p>
        </w:tc>
      </w:tr>
      <w:tr w:rsidTr="00DF59B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9B6">
            <w:pPr>
              <w:pStyle w:val="BodyText"/>
              <w:rPr>
                <w:lang w:val="en-NZ"/>
              </w:rPr>
            </w:pPr>
            <w:r w:rsidRPr="00DF59B6">
              <w:t>5. Assemble and adjust turbine and exhaust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59B6" w:rsidP="00DF59B6">
            <w:pPr>
              <w:pStyle w:val="BodyText"/>
            </w:pPr>
            <w:r w:rsidRPr="00DF59B6">
              <w:t>5.1 Balance turbine and exhaust section component parts where required and assemble within specified tolerances and in accordance with the appropriate mainten</w:t>
            </w:r>
            <w:r w:rsidRPr="00DF59B6">
              <w:t>ance documents while observing all relevant WHS requirements, including the use of MSDSs and items of PPE</w:t>
            </w:r>
          </w:p>
          <w:p w:rsidR="00000000" w:rsidRPr="00DF59B6" w:rsidP="00DF59B6">
            <w:pPr>
              <w:pStyle w:val="BodyText"/>
            </w:pPr>
            <w:r w:rsidRPr="00DF59B6">
              <w:t>5.2 Remove support or safety equipment, where fitted, at the appropriate time</w:t>
            </w:r>
          </w:p>
          <w:p w:rsidR="00000000" w:rsidRPr="00DF59B6" w:rsidP="00DF59B6">
            <w:pPr>
              <w:pStyle w:val="BodyText"/>
            </w:pPr>
            <w:r w:rsidRPr="00DF59B6">
              <w:t>5.3 Adjust components to ensure that fits and clearances are within pres</w:t>
            </w:r>
            <w:r w:rsidRPr="00DF59B6">
              <w:t>cribed specifications, and seek required supervisory guidance for complex testing and adjustments</w:t>
            </w:r>
          </w:p>
          <w:p w:rsidR="00000000" w:rsidRPr="00DF59B6" w:rsidP="00DF59B6">
            <w:pPr>
              <w:pStyle w:val="BodyText"/>
            </w:pPr>
            <w:r w:rsidRPr="00DF59B6">
              <w:t>5.4 Tag, seal and pack finished components in accordance with standard enterprise procedures</w:t>
            </w:r>
          </w:p>
          <w:p w:rsidR="00000000" w:rsidRPr="00DF59B6" w:rsidP="00DF59B6">
            <w:pPr>
              <w:pStyle w:val="BodyText"/>
            </w:pPr>
            <w:r w:rsidRPr="00DF59B6">
              <w:t>5.5 Complete required maintenance documentation and modification records and process in accordance with standard enterprise procedures</w:t>
            </w:r>
          </w:p>
        </w:tc>
      </w:tr>
    </w:tbl>
    <w:p w:rsidR="00F23341" w:rsidP="00DF59B6">
      <w:pPr>
        <w:pStyle w:val="BodyText"/>
      </w:pPr>
    </w:p>
    <w:p w:rsidR="00F23341" w:rsidP="00DF59B6">
      <w:pPr>
        <w:pStyle w:val="BodyText"/>
      </w:pPr>
    </w:p>
    <w:p w:rsidR="00000000" w:rsidRPr="00DF59B6" w:rsidP="00DF59B6">
      <w:pPr>
        <w:pStyle w:val="Heading1"/>
      </w:pPr>
      <w:bookmarkStart w:id="6" w:name="O_1249345"/>
      <w:bookmarkEnd w:id="6"/>
      <w:r w:rsidRPr="00DF59B6">
        <w:t>Foundation Skills</w:t>
      </w:r>
    </w:p>
    <w:p w:rsidR="00000000" w:rsidRPr="00DF59B6" w:rsidP="00F23341">
      <w:pPr>
        <w:pStyle w:val="BodyText"/>
      </w:pPr>
      <w:r w:rsidRPr="00DF59B6">
        <w:t>This section describes those language, literacy, numeracy and employment skills t</w:t>
      </w:r>
      <w:r w:rsidRPr="00DF59B6">
        <w:t>hat are essential to performance but not explicit in the performance criteria.</w:t>
      </w:r>
    </w:p>
    <w:p w:rsidR="00000000" w:rsidRPr="00DF59B6" w:rsidP="00DF59B6">
      <w:pPr>
        <w:pStyle w:val="ListBullet"/>
      </w:pPr>
      <w:r w:rsidRPr="00DF59B6">
        <w:t>Reading skills to interpret maintenance documentation, specifications (allowable limits) and procedures.</w:t>
      </w:r>
    </w:p>
    <w:p w:rsidR="00000000" w:rsidRPr="00DF59B6" w:rsidP="00DF59B6">
      <w:pPr>
        <w:pStyle w:val="ListBullet"/>
      </w:pPr>
      <w:r w:rsidRPr="00DF59B6">
        <w:t>Writing skills to complete maintenance documentation.</w:t>
      </w:r>
    </w:p>
    <w:p w:rsidR="00000000" w:rsidRPr="00DF59B6" w:rsidP="00DF59B6">
      <w:pPr>
        <w:pStyle w:val="ListBullet"/>
      </w:pPr>
      <w:r w:rsidRPr="00DF59B6">
        <w:t>Numeracy skills t</w:t>
      </w:r>
      <w:r w:rsidRPr="00DF59B6">
        <w:t>o interpret and communicate technical information.</w:t>
      </w:r>
    </w:p>
    <w:p w:rsidR="00F23341" w:rsidP="00F23341">
      <w:pPr>
        <w:pStyle w:val="BodyText"/>
      </w:pPr>
      <w:r w:rsidRPr="00DF59B6">
        <w:t>Other foundation skills essential to performance are explicit in the performance criteria of this unit.</w:t>
      </w:r>
    </w:p>
    <w:p w:rsidR="00000000" w:rsidRPr="00DF59B6" w:rsidP="00DF59B6">
      <w:pPr>
        <w:pStyle w:val="Heading1"/>
      </w:pPr>
      <w:bookmarkStart w:id="7" w:name="O_1249347"/>
      <w:bookmarkEnd w:id="7"/>
      <w:r w:rsidRPr="00DF59B6">
        <w:t>Unit Mapping Information</w:t>
      </w:r>
    </w:p>
    <w:p w:rsidR="00F23341" w:rsidP="00F23341">
      <w:pPr>
        <w:pStyle w:val="BodyText"/>
      </w:pPr>
      <w:r w:rsidRPr="00DF59B6">
        <w:t>Release 1. Supersedes and is equivalent to MEA385 Repair and/or overhaul gas turbine engine turbine and exhaust section components.</w:t>
      </w:r>
    </w:p>
    <w:p w:rsidR="00000000" w:rsidRPr="00DF59B6" w:rsidP="00DF59B6">
      <w:pPr>
        <w:pStyle w:val="Heading1"/>
      </w:pPr>
      <w:bookmarkStart w:id="8" w:name="O_1249354"/>
      <w:bookmarkEnd w:id="8"/>
      <w:r w:rsidRPr="00DF59B6">
        <w:t>Links</w:t>
      </w:r>
    </w:p>
    <w:p w:rsidR="00000000" w:rsidRPr="00DF59B6" w:rsidP="00F23341">
      <w:pPr>
        <w:pStyle w:val="BodyText"/>
      </w:pPr>
      <w:r w:rsidRPr="00DF59B6">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59609E">
        <w:rPr>
          <w:rStyle w:val="Hyperlink"/>
        </w:rPr>
        <w:t>https://vetnet.gov.au/Pages/TrainingDocs.aspx?q=ce216c9c-04d5-4b3b-9bcf-4e81d0950371</w:t>
      </w:r>
      <w:r>
        <w:fldChar w:fldCharType="end"/>
      </w:r>
    </w:p>
    <w:p w:rsidR="00000000" w:rsidRPr="00DF59B6" w:rsidP="00F23341">
      <w:pPr>
        <w:pStyle w:val="BodyText"/>
        <w:sectPr w:rsidSect="00DF59B6">
          <w:headerReference w:type="default" r:id="rId10"/>
          <w:footerReference w:type="default" r:id="rId11"/>
          <w:pgSz w:w="11908" w:h="16833"/>
          <w:pgMar w:top="1702" w:right="1418" w:bottom="1702" w:left="1418" w:header="992" w:footer="992" w:gutter="0"/>
          <w:cols w:space="720"/>
          <w:noEndnote/>
          <w:docGrid w:linePitch="299"/>
        </w:sectPr>
      </w:pPr>
    </w:p>
    <w:p w:rsidR="00000000" w:rsidRPr="00DF59B6" w:rsidP="00DF59B6">
      <w:pPr>
        <w:pStyle w:val="SuperHeading"/>
      </w:pPr>
      <w:r w:rsidRPr="00DF59B6">
        <w:t>Assessment Requirements for MEAMEC0065 Repair and overhaul gas turbine, engine turbine and exhaust section components</w:t>
      </w:r>
    </w:p>
    <w:p w:rsidR="00000000" w:rsidRPr="00DF59B6" w:rsidP="00DF59B6">
      <w:pPr>
        <w:pStyle w:val="Heading1"/>
      </w:pPr>
      <w:bookmarkStart w:id="9" w:name="O_1249349"/>
      <w:bookmarkEnd w:id="9"/>
      <w:r w:rsidRPr="00DF59B6">
        <w:t>Modification History</w:t>
      </w:r>
    </w:p>
    <w:p w:rsidR="00F23341" w:rsidP="00F23341">
      <w:pPr>
        <w:pStyle w:val="BodyText"/>
      </w:pPr>
      <w:r w:rsidRPr="00DF59B6">
        <w:t>Re</w:t>
      </w:r>
      <w:r w:rsidRPr="00DF59B6">
        <w:t>lease 1. Application changed. Performance Criteria changed. Foundation Skills made explicit. Range of Conditions removed, and relevant information moved to Assessment Requirements. Assessment Requirements clarified. Supersedes and is equivalent to MEA385 R</w:t>
      </w:r>
      <w:r w:rsidRPr="00DF59B6">
        <w:t>epair and/or overhaul gas turbine engine turbine and exhaust section components.</w:t>
      </w:r>
    </w:p>
    <w:p w:rsidR="00000000" w:rsidRPr="00DF59B6" w:rsidP="00DF59B6">
      <w:pPr>
        <w:pStyle w:val="Heading1"/>
      </w:pPr>
      <w:bookmarkStart w:id="10" w:name="O_1249350"/>
      <w:bookmarkEnd w:id="10"/>
      <w:r w:rsidRPr="00DF59B6">
        <w:t>Performance Evidence</w:t>
      </w:r>
    </w:p>
    <w:p w:rsidR="00000000" w:rsidRPr="00DF59B6" w:rsidP="00F23341">
      <w:pPr>
        <w:pStyle w:val="BodyText"/>
      </w:pPr>
      <w:r w:rsidRPr="00DF59B6">
        <w:t>There must be evidence the candidate has completed all the tasks outlined in the elements and performance criteria of this unit, and d</w:t>
      </w:r>
      <w:r w:rsidRPr="00DF59B6">
        <w:t>emonstrated the ability to:</w:t>
      </w:r>
    </w:p>
    <w:p w:rsidR="00000000" w:rsidRPr="00DF59B6" w:rsidP="00DF59B6">
      <w:pPr>
        <w:pStyle w:val="ListBullet"/>
      </w:pPr>
      <w:r w:rsidRPr="00DF59B6">
        <w:t>repair or overhaul at least one item from each of the following groups:</w:t>
      </w:r>
    </w:p>
    <w:p w:rsidR="00000000" w:rsidRPr="00DF59B6" w:rsidP="00DF59B6">
      <w:pPr>
        <w:pStyle w:val="ListBullet2"/>
      </w:pPr>
      <w:r w:rsidRPr="00DF59B6">
        <w:t>high- and low-pressure turbine assemblies</w:t>
      </w:r>
    </w:p>
    <w:p w:rsidR="00000000" w:rsidRPr="00DF59B6" w:rsidP="00DF59B6">
      <w:pPr>
        <w:pStyle w:val="ListBullet2"/>
      </w:pPr>
      <w:r w:rsidRPr="00DF59B6">
        <w:t>free turbine (may be omitted where not applicable to the enterprise)</w:t>
      </w:r>
    </w:p>
    <w:p w:rsidR="00000000" w:rsidRPr="00DF59B6" w:rsidP="00DF59B6">
      <w:pPr>
        <w:pStyle w:val="ListBullet2"/>
      </w:pPr>
      <w:r w:rsidRPr="00DF59B6">
        <w:t>automatic turbine rotor clearance control system (may be omitted where not applicable to the enterprise)</w:t>
      </w:r>
    </w:p>
    <w:p w:rsidR="00000000" w:rsidRPr="00DF59B6" w:rsidP="00DF59B6">
      <w:pPr>
        <w:pStyle w:val="ListBullet2"/>
      </w:pPr>
      <w:r w:rsidRPr="00DF59B6">
        <w:t>engine tail cone and exhaust struts</w:t>
      </w:r>
    </w:p>
    <w:p w:rsidR="00000000" w:rsidRPr="00DF59B6" w:rsidP="00DF59B6">
      <w:pPr>
        <w:pStyle w:val="ListBullet2"/>
      </w:pPr>
      <w:r w:rsidRPr="00DF59B6">
        <w:t>jet pipe that is part of the engine change unit or module</w:t>
      </w:r>
    </w:p>
    <w:p w:rsidR="00000000" w:rsidRPr="00DF59B6" w:rsidP="00DF59B6">
      <w:pPr>
        <w:pStyle w:val="ListBullet2"/>
      </w:pPr>
      <w:r w:rsidRPr="00DF59B6">
        <w:t xml:space="preserve">thrust reversers (may be omitted where not applicable to </w:t>
      </w:r>
      <w:r w:rsidRPr="00DF59B6">
        <w:t>the enterprise)</w:t>
      </w:r>
    </w:p>
    <w:p w:rsidR="00000000" w:rsidRPr="00DF59B6" w:rsidP="00DF59B6">
      <w:pPr>
        <w:pStyle w:val="ListBullet2"/>
      </w:pPr>
      <w:r w:rsidRPr="00DF59B6">
        <w:t>afterburner system where it is part of the engine change unit or module (may be omitted where not applicable to the enterprise).</w:t>
      </w:r>
    </w:p>
    <w:p w:rsidR="00000000" w:rsidRPr="00DF59B6" w:rsidP="00DF59B6">
      <w:pPr>
        <w:pStyle w:val="ListBullet"/>
      </w:pPr>
      <w:r w:rsidRPr="00DF59B6">
        <w:t>during the above work, or separately, demonstrate the following repair processes:</w:t>
      </w:r>
    </w:p>
    <w:p w:rsidR="00000000" w:rsidRPr="00DF59B6" w:rsidP="00DF59B6">
      <w:pPr>
        <w:pStyle w:val="ListBullet2"/>
      </w:pPr>
      <w:r w:rsidRPr="00DF59B6">
        <w:t>finish or re-finish metal s</w:t>
      </w:r>
      <w:r w:rsidRPr="00DF59B6">
        <w:t xml:space="preserve">urfaces through processes </w:t>
      </w:r>
    </w:p>
    <w:p w:rsidR="00000000" w:rsidRPr="00DF59B6" w:rsidP="00DF59B6">
      <w:pPr>
        <w:pStyle w:val="ListBullet2"/>
      </w:pPr>
      <w:r w:rsidRPr="00DF59B6">
        <w:t>remove corrosion within maintenance manual limits</w:t>
      </w:r>
    </w:p>
    <w:p w:rsidR="00000000" w:rsidRPr="00DF59B6" w:rsidP="00DF59B6">
      <w:pPr>
        <w:pStyle w:val="ListBullet2"/>
      </w:pPr>
      <w:r w:rsidRPr="00DF59B6">
        <w:t>replace seals and gaskets</w:t>
      </w:r>
    </w:p>
    <w:p w:rsidR="00F23341" w:rsidP="00DF59B6">
      <w:pPr>
        <w:pStyle w:val="ListBullet2"/>
      </w:pPr>
      <w:r w:rsidRPr="00DF59B6">
        <w:t>replace bearings.</w:t>
      </w:r>
    </w:p>
    <w:p w:rsidR="00F23341" w:rsidP="00DF59B6">
      <w:pPr>
        <w:pStyle w:val="ListBullet2"/>
      </w:pPr>
    </w:p>
    <w:p w:rsidR="00000000" w:rsidRPr="00DF59B6" w:rsidP="00DF59B6">
      <w:pPr>
        <w:pStyle w:val="Heading1"/>
      </w:pPr>
      <w:bookmarkStart w:id="11" w:name="O_1249351"/>
      <w:bookmarkEnd w:id="11"/>
      <w:r w:rsidRPr="00DF59B6">
        <w:t>Knowledge Evidence</w:t>
      </w:r>
    </w:p>
    <w:p w:rsidR="00000000" w:rsidRPr="00DF59B6" w:rsidP="00F23341">
      <w:pPr>
        <w:pStyle w:val="BodyText"/>
      </w:pPr>
      <w:r w:rsidRPr="00DF59B6">
        <w:t>There must be evidence the candidate has knowledge of:</w:t>
      </w:r>
    </w:p>
    <w:p w:rsidR="00000000" w:rsidRPr="00DF59B6" w:rsidP="00DF59B6">
      <w:pPr>
        <w:pStyle w:val="ListBullet"/>
      </w:pPr>
      <w:r w:rsidRPr="00DF59B6">
        <w:t>how to obtain relevant material safety data sheets (MSDSs)</w:t>
      </w:r>
    </w:p>
    <w:p w:rsidR="00000000" w:rsidRPr="00DF59B6" w:rsidP="00DF59B6">
      <w:pPr>
        <w:pStyle w:val="ListBullet"/>
      </w:pPr>
      <w:r w:rsidRPr="00DF59B6">
        <w:t xml:space="preserve">the use of applicable items of personal protective equipment (PPE) </w:t>
      </w:r>
    </w:p>
    <w:p w:rsidR="00000000" w:rsidRPr="00DF59B6" w:rsidP="00DF59B6">
      <w:pPr>
        <w:pStyle w:val="ListBullet"/>
      </w:pPr>
      <w:r w:rsidRPr="00DF59B6">
        <w:t>work health and safety (WHS) procedures</w:t>
      </w:r>
    </w:p>
    <w:p w:rsidR="00000000" w:rsidRPr="00DF59B6" w:rsidP="00DF59B6">
      <w:pPr>
        <w:pStyle w:val="ListBullet"/>
      </w:pPr>
      <w:r w:rsidRPr="00DF59B6">
        <w:t>fault diagnosis techniques</w:t>
      </w:r>
    </w:p>
    <w:p w:rsidR="00000000" w:rsidRPr="00DF59B6" w:rsidP="00DF59B6">
      <w:pPr>
        <w:pStyle w:val="ListBullet"/>
      </w:pPr>
      <w:r w:rsidRPr="00DF59B6">
        <w:t>turbine and exhaust section and component operation</w:t>
      </w:r>
    </w:p>
    <w:p w:rsidR="00000000" w:rsidRPr="00DF59B6" w:rsidP="00DF59B6">
      <w:pPr>
        <w:pStyle w:val="ListBullet"/>
      </w:pPr>
      <w:r w:rsidRPr="00DF59B6">
        <w:t>repair and</w:t>
      </w:r>
      <w:r w:rsidRPr="00DF59B6">
        <w:t xml:space="preserve"> overhaul procedures and processes, including inspection, rework, repair and reclamation, assembly, balancing of rotating assemblies and final adjustment</w:t>
      </w:r>
    </w:p>
    <w:p w:rsidR="00F23341" w:rsidP="00DF59B6">
      <w:pPr>
        <w:pStyle w:val="ListBullet"/>
      </w:pPr>
      <w:r w:rsidRPr="00DF59B6">
        <w:t>correct use of fuel and lubricants.</w:t>
      </w:r>
    </w:p>
    <w:p w:rsidR="00F23341" w:rsidP="00DF59B6">
      <w:pPr>
        <w:pStyle w:val="ListBullet"/>
      </w:pPr>
    </w:p>
    <w:p w:rsidR="00000000" w:rsidRPr="00DF59B6" w:rsidP="00DF59B6">
      <w:pPr>
        <w:pStyle w:val="Heading1"/>
      </w:pPr>
      <w:bookmarkStart w:id="12" w:name="O_1249352"/>
      <w:bookmarkEnd w:id="12"/>
      <w:r w:rsidRPr="00DF59B6">
        <w:t>Assessment Conditions</w:t>
      </w:r>
    </w:p>
    <w:p w:rsidR="00000000" w:rsidRPr="00DF59B6" w:rsidP="00F23341">
      <w:pPr>
        <w:pStyle w:val="BodyText"/>
      </w:pPr>
      <w:r w:rsidRPr="00DF59B6">
        <w:t>The following conditions</w:t>
      </w:r>
      <w:r w:rsidRPr="00DF59B6">
        <w:t xml:space="preserve"> of assessment represent the requirements of the regulators Defence Aviation Safety Authority (DASA) and Civil Aviation Safety Authority (CASA) and maintenance stakeholders and must be </w:t>
      </w:r>
      <w:r w:rsidRPr="00DF59B6">
        <w:t>rigorously observed. </w:t>
      </w:r>
    </w:p>
    <w:p w:rsidR="00000000" w:rsidRPr="00DF59B6" w:rsidP="00F23341">
      <w:pPr>
        <w:pStyle w:val="BodyText"/>
      </w:pPr>
      <w:r w:rsidRPr="00DF59B6">
        <w:t xml:space="preserve">Skills must have been demonstrated under routine </w:t>
      </w:r>
      <w:r w:rsidRPr="00DF59B6">
        <w:t>supervision in the workplace or in a simulated environment that reflects workplace conditions and contingenciesencountered in repairing and overhauling aircraft gas turbine engine turbine and exhaust section components. The following conditions must be met</w:t>
      </w:r>
      <w:r w:rsidRPr="00DF59B6">
        <w:t xml:space="preserve"> for this unit: </w:t>
      </w:r>
    </w:p>
    <w:p w:rsidR="00000000" w:rsidRPr="00DF59B6" w:rsidP="00DF59B6">
      <w:pPr>
        <w:pStyle w:val="ListBullet"/>
      </w:pPr>
      <w:r w:rsidRPr="00DF59B6">
        <w:t xml:space="preserve">use of suitable facilities, equipment and resources, including: </w:t>
      </w:r>
    </w:p>
    <w:p w:rsidR="00000000" w:rsidRPr="00DF59B6" w:rsidP="00DF59B6">
      <w:pPr>
        <w:pStyle w:val="ListBullet2"/>
      </w:pPr>
      <w:r w:rsidRPr="00DF59B6">
        <w:t>workplace procedures, manufacturing specifications, codes, standards, manuals, and reference materials relevant to repairing and overhauling aircraft gas turbine engine tur</w:t>
      </w:r>
      <w:r w:rsidRPr="00DF59B6">
        <w:t>bine and exhaust section components</w:t>
      </w:r>
    </w:p>
    <w:p w:rsidR="00000000" w:rsidRPr="00DF59B6" w:rsidP="00DF59B6">
      <w:pPr>
        <w:pStyle w:val="ListBullet2"/>
      </w:pPr>
      <w:r w:rsidRPr="00DF59B6">
        <w:t xml:space="preserve">turbine, components, tools and equipment specified in maintenance documentation. </w:t>
      </w:r>
    </w:p>
    <w:p w:rsidR="00000000" w:rsidRPr="00DF59B6" w:rsidP="00DF59B6">
      <w:pPr>
        <w:pStyle w:val="ListBullet2"/>
      </w:pPr>
      <w:r w:rsidRPr="00DF59B6">
        <w:t>general-purpose tools and test equipment found in most routine situations.</w:t>
      </w:r>
    </w:p>
    <w:p w:rsidR="00000000" w:rsidRPr="00DF59B6" w:rsidP="00F23341">
      <w:pPr>
        <w:pStyle w:val="BodyText"/>
      </w:pPr>
      <w:r w:rsidRPr="00DF59B6">
        <w:t>Evidence of tasks demonstrating competency must be recorded in a log of industrial experience and achievement.</w:t>
      </w:r>
    </w:p>
    <w:p w:rsidR="00F23341" w:rsidP="00F23341">
      <w:pPr>
        <w:pStyle w:val="BodyText"/>
      </w:pPr>
      <w:r w:rsidRPr="00DF59B6">
        <w:t>Assessors must satisfy the NVR/AQTF mandatory competency requirements for assessors</w:t>
      </w:r>
    </w:p>
    <w:p w:rsidR="00000000" w:rsidRPr="00DF59B6" w:rsidP="00DF59B6">
      <w:pPr>
        <w:pStyle w:val="Heading1"/>
      </w:pPr>
      <w:bookmarkStart w:id="13" w:name="O_1249355"/>
      <w:bookmarkEnd w:id="13"/>
      <w:r w:rsidRPr="00DF59B6">
        <w:t>Links</w:t>
      </w:r>
    </w:p>
    <w:p w:rsidR="00000000" w:rsidRPr="00DF59B6" w:rsidP="00F23341">
      <w:pPr>
        <w:pStyle w:val="BodyText"/>
      </w:pPr>
      <w:r w:rsidRPr="00DF59B6">
        <w:t>Companion Volume implementation gui</w:t>
      </w:r>
      <w:r w:rsidRPr="00DF59B6">
        <w:t xml:space="preserve">des are found in VETNet – - </w:t>
      </w:r>
      <w:r>
        <w:fldChar w:fldCharType="begin"/>
      </w:r>
      <w:r>
        <w:instrText xml:space="preserve"> HYPERLINK "https://vetnet.gov.au/Pages/TrainingDocs.aspx?q=ce216c9c-04d5-4b3b-9bcf-4e81d0950371" </w:instrText>
      </w:r>
      <w:r>
        <w:fldChar w:fldCharType="separate"/>
      </w:r>
      <w:r w:rsidRPr="0059609E">
        <w:rPr>
          <w:rStyle w:val="Hyperlink"/>
        </w:rPr>
        <w:t>https://vetnet.gov.au/Pages/TrainingDocs.aspx?q=ce216c9c-04d5-4b3b-9bcf-4e81d0950371</w:t>
      </w:r>
      <w:r>
        <w:fldChar w:fldCharType="end"/>
      </w:r>
    </w:p>
    <w:p w:rsidR="00000000" w:rsidRPr="00DF59B6" w:rsidP="00DF59B6"/>
    <w:sectPr w:rsidSect="00DF59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rsidRPr="00F23341" w:rsidP="00F23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41" w:rsidP="00DF5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341" w:rsidP="00DF59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3341" w:rsidP="00DF59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rsidP="00DF59B6">
    <w:pPr>
      <w:pStyle w:val="Footer"/>
      <w:framePr w:wrap="around"/>
    </w:pPr>
    <w:r>
      <w:fldChar w:fldCharType="begin"/>
    </w:r>
    <w:r>
      <w:instrText xml:space="preserve"> DOCPROPERTY  Subject  \* MERGEFORMAT </w:instrText>
    </w:r>
    <w:r>
      <w:fldChar w:fldCharType="separate"/>
    </w:r>
    <w:r w:rsidR="00F23341">
      <w:t>Approved</w:t>
    </w:r>
    <w:r w:rsidR="00F23341">
      <w:fldChar w:fldCharType="end"/>
    </w:r>
    <w:r>
      <w:tab/>
      <w:t xml:space="preserve">Page </w:t>
    </w:r>
    <w:r>
      <w:fldChar w:fldCharType="begin"/>
    </w:r>
    <w:r>
      <w:instrText xml:space="preserve"> PAGE  \* Arabic  \* MERGEFORMAT </w:instrText>
    </w:r>
    <w:r>
      <w:fldChar w:fldCharType="separate"/>
    </w:r>
    <w:r w:rsidR="00F233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341">
      <w:rPr>
        <w:noProof/>
      </w:rPr>
      <w:t>5</w:t>
    </w:r>
    <w:r>
      <w:rPr>
        <w:noProof/>
      </w:rPr>
      <w:fldChar w:fldCharType="end"/>
    </w:r>
  </w:p>
  <w:p w:rsidR="00DF59B6" w:rsidP="00DF59B6">
    <w:pPr>
      <w:pStyle w:val="Footer"/>
      <w:framePr w:wrap="around"/>
    </w:pPr>
    <w:r>
      <w:t xml:space="preserve">© Commonwealth of Australia, </w:t>
    </w:r>
    <w:r>
      <w:fldChar w:fldCharType="begin"/>
    </w:r>
    <w:r>
      <w:instrText xml:space="preserve"> DATE  \@ "yyyy"  \* MERGEFORMAT </w:instrText>
    </w:r>
    <w:r>
      <w:fldChar w:fldCharType="separate"/>
    </w:r>
    <w:r w:rsidR="00F23341">
      <w:rPr>
        <w:noProof/>
      </w:rPr>
      <w:t>2025</w:t>
    </w:r>
    <w:r>
      <w:fldChar w:fldCharType="end"/>
    </w:r>
    <w:r>
      <w:tab/>
    </w:r>
    <w:r>
      <w:fldChar w:fldCharType="begin"/>
    </w:r>
    <w:r>
      <w:instrText xml:space="preserve"> DOCPROPERTY  Author  \* MERGEFORMAT </w:instrText>
    </w:r>
    <w:r>
      <w:fldChar w:fldCharType="separate"/>
    </w:r>
    <w:r w:rsidR="00F23341">
      <w:t>Manufacturing Industry Skills Alliance</w:t>
    </w:r>
    <w:r w:rsidR="00F23341">
      <w:fldChar w:fldCharType="end"/>
    </w:r>
  </w:p>
  <w:p w:rsidR="00DF59B6" w:rsidP="00DF5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9B6" w:rsidRPr="00F23341" w:rsidP="00F23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41" w:rsidRPr="002D2AF8" w:rsidP="00DF59B6">
    <w:pPr>
      <w:pStyle w:val="Header"/>
      <w:framePr w:wrap="around"/>
    </w:pPr>
    <w:r>
      <w:fldChar w:fldCharType="begin"/>
    </w:r>
    <w:r>
      <w:instrText xml:space="preserve"> TITLE   \* MERGEFORMAT </w:instrText>
    </w:r>
    <w:r>
      <w:fldChar w:fldCharType="separate"/>
    </w:r>
    <w:r>
      <w:t>MEAMEC0065 Repair and overhaul gas turbine, engine turbine and exhaust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341" w:rsidP="00DF59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B6" w:rsidRPr="002D2AF8" w:rsidP="00DF59B6">
    <w:pPr>
      <w:pStyle w:val="Header"/>
      <w:framePr w:wrap="around"/>
    </w:pPr>
    <w:r>
      <w:fldChar w:fldCharType="begin"/>
    </w:r>
    <w:r>
      <w:instrText xml:space="preserve"> TITLE   \* MERGEFORMAT </w:instrText>
    </w:r>
    <w:r>
      <w:fldChar w:fldCharType="separate"/>
    </w:r>
    <w:r w:rsidR="00F23341">
      <w:t>MEAMEC0065 Repair and overhaul gas turbine, engine turbine and exhaust section components</w:t>
    </w:r>
    <w:r w:rsidR="00F23341">
      <w:fldChar w:fldCharType="end"/>
    </w:r>
    <w:r>
      <w:tab/>
      <w:t xml:space="preserve">Date this document was generated: </w:t>
    </w:r>
    <w:r>
      <w:fldChar w:fldCharType="begin"/>
    </w:r>
    <w:r>
      <w:instrText xml:space="preserve"> CREATEDATE  \@ "d MMMM yyyy"  \* MERGEFORMAT </w:instrText>
    </w:r>
    <w:r>
      <w:fldChar w:fldCharType="separate"/>
    </w:r>
    <w:r w:rsidR="00F23341">
      <w:rPr>
        <w:noProof/>
      </w:rPr>
      <w:t>2 March 2025</w:t>
    </w:r>
    <w:r>
      <w:fldChar w:fldCharType="end"/>
    </w:r>
  </w:p>
  <w:p w:rsidR="00DF59B6" w:rsidP="00DF5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28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E1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A3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9B6"/>
    <w:pPr>
      <w:spacing w:before="360" w:after="60"/>
      <w:outlineLvl w:val="0"/>
    </w:pPr>
    <w:rPr>
      <w:sz w:val="32"/>
    </w:rPr>
  </w:style>
  <w:style w:type="paragraph" w:styleId="Heading2">
    <w:name w:val="heading 2"/>
    <w:basedOn w:val="HeadingBase"/>
    <w:next w:val="BodyText"/>
    <w:link w:val="Heading2Char"/>
    <w:qFormat/>
    <w:rsid w:val="00DF59B6"/>
    <w:pPr>
      <w:keepLines/>
      <w:spacing w:before="240" w:after="120"/>
      <w:outlineLvl w:val="1"/>
    </w:pPr>
    <w:rPr>
      <w:sz w:val="28"/>
      <w:szCs w:val="40"/>
    </w:rPr>
  </w:style>
  <w:style w:type="paragraph" w:styleId="Heading3">
    <w:name w:val="heading 3"/>
    <w:basedOn w:val="HeadingBase"/>
    <w:next w:val="BodyText"/>
    <w:link w:val="Heading3Char"/>
    <w:qFormat/>
    <w:rsid w:val="00DF59B6"/>
    <w:pPr>
      <w:spacing w:before="180" w:after="120"/>
      <w:outlineLvl w:val="2"/>
    </w:pPr>
    <w:rPr>
      <w:spacing w:val="-10"/>
      <w:kern w:val="32"/>
    </w:rPr>
  </w:style>
  <w:style w:type="paragraph" w:styleId="Heading4">
    <w:name w:val="heading 4"/>
    <w:basedOn w:val="HeadingBase"/>
    <w:next w:val="BodyText"/>
    <w:link w:val="Heading4Char"/>
    <w:qFormat/>
    <w:rsid w:val="00DF59B6"/>
    <w:pPr>
      <w:spacing w:before="160" w:after="120"/>
      <w:outlineLvl w:val="3"/>
    </w:pPr>
    <w:rPr>
      <w:sz w:val="22"/>
    </w:rPr>
  </w:style>
  <w:style w:type="paragraph" w:styleId="Heading5">
    <w:name w:val="heading 5"/>
    <w:basedOn w:val="HeadingBase"/>
    <w:next w:val="Normal"/>
    <w:link w:val="Heading5Char"/>
    <w:qFormat/>
    <w:rsid w:val="00DF59B6"/>
    <w:pPr>
      <w:spacing w:before="80"/>
      <w:outlineLvl w:val="4"/>
    </w:pPr>
    <w:rPr>
      <w:color w:val="918585"/>
      <w:sz w:val="20"/>
    </w:rPr>
  </w:style>
  <w:style w:type="paragraph" w:styleId="Heading6">
    <w:name w:val="heading 6"/>
    <w:basedOn w:val="HeadingBase"/>
    <w:next w:val="Normal"/>
    <w:link w:val="Heading6Char"/>
    <w:qFormat/>
    <w:rsid w:val="00DF59B6"/>
    <w:pPr>
      <w:spacing w:before="60"/>
      <w:outlineLvl w:val="5"/>
    </w:pPr>
    <w:rPr>
      <w:color w:val="918585"/>
      <w:sz w:val="20"/>
    </w:rPr>
  </w:style>
  <w:style w:type="paragraph" w:styleId="Heading7">
    <w:name w:val="heading 7"/>
    <w:basedOn w:val="Normal"/>
    <w:next w:val="Normal"/>
    <w:link w:val="Heading7Char"/>
    <w:qFormat/>
    <w:rsid w:val="00DF59B6"/>
    <w:pPr>
      <w:ind w:left="720"/>
      <w:outlineLvl w:val="6"/>
    </w:pPr>
    <w:rPr>
      <w:i/>
    </w:rPr>
  </w:style>
  <w:style w:type="paragraph" w:styleId="Heading8">
    <w:name w:val="heading 8"/>
    <w:basedOn w:val="Normal"/>
    <w:next w:val="Normal"/>
    <w:link w:val="Heading8Char"/>
    <w:qFormat/>
    <w:rsid w:val="00DF59B6"/>
    <w:pPr>
      <w:ind w:left="720"/>
      <w:outlineLvl w:val="7"/>
    </w:pPr>
    <w:rPr>
      <w:i/>
    </w:rPr>
  </w:style>
  <w:style w:type="paragraph" w:styleId="Heading9">
    <w:name w:val="heading 9"/>
    <w:basedOn w:val="Normal"/>
    <w:next w:val="Normal"/>
    <w:link w:val="Heading9Char"/>
    <w:qFormat/>
    <w:rsid w:val="00DF59B6"/>
    <w:pPr>
      <w:ind w:left="720"/>
      <w:outlineLvl w:val="8"/>
    </w:pPr>
    <w:rPr>
      <w:i/>
    </w:rPr>
  </w:style>
  <w:style w:type="character" w:default="1" w:styleId="DefaultParagraphFont">
    <w:name w:val="Default Paragraph Font"/>
    <w:uiPriority w:val="1"/>
    <w:unhideWhenUsed/>
    <w:rsid w:val="00DF5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9B6"/>
  </w:style>
  <w:style w:type="character" w:customStyle="1" w:styleId="Heading1Char">
    <w:name w:val="Heading 1 Char"/>
    <w:basedOn w:val="DefaultParagraphFont"/>
    <w:link w:val="Heading1"/>
    <w:rsid w:val="00DF59B6"/>
    <w:rPr>
      <w:rFonts w:ascii="Times New Roman" w:eastAsia="Times New Roman" w:hAnsi="Times New Roman" w:cs="Times New Roman"/>
      <w:b/>
      <w:sz w:val="32"/>
      <w:szCs w:val="20"/>
      <w:lang w:eastAsia="en-US"/>
    </w:rPr>
  </w:style>
  <w:style w:type="paragraph" w:styleId="BodyText">
    <w:name w:val="Body Text"/>
    <w:basedOn w:val="Normal"/>
    <w:link w:val="BodyTextChar"/>
    <w:rsid w:val="00DF59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9B6"/>
    <w:rPr>
      <w:rFonts w:ascii="Times New Roman" w:eastAsia="Times New Roman" w:hAnsi="Times New Roman" w:cs="Times New Roman"/>
      <w:sz w:val="24"/>
      <w:lang w:eastAsia="en-US"/>
    </w:rPr>
  </w:style>
  <w:style w:type="paragraph" w:styleId="ListBullet">
    <w:name w:val="List Bullet"/>
    <w:basedOn w:val="List"/>
    <w:rsid w:val="00DF59B6"/>
    <w:pPr>
      <w:numPr>
        <w:numId w:val="12"/>
      </w:numPr>
      <w:tabs>
        <w:tab w:val="clear" w:pos="340"/>
      </w:tabs>
      <w:spacing w:before="40" w:after="40"/>
    </w:pPr>
  </w:style>
  <w:style w:type="character" w:customStyle="1" w:styleId="SpecialBold">
    <w:name w:val="Special Bold"/>
    <w:basedOn w:val="DefaultParagraphFont"/>
    <w:rsid w:val="00DF59B6"/>
    <w:rPr>
      <w:b/>
      <w:spacing w:val="0"/>
    </w:rPr>
  </w:style>
  <w:style w:type="paragraph" w:styleId="ListBullet2">
    <w:name w:val="List Bullet 2"/>
    <w:basedOn w:val="List2"/>
    <w:rsid w:val="00DF59B6"/>
    <w:pPr>
      <w:numPr>
        <w:numId w:val="13"/>
      </w:numPr>
      <w:tabs>
        <w:tab w:val="clear" w:pos="680"/>
      </w:tabs>
    </w:pPr>
  </w:style>
  <w:style w:type="paragraph" w:customStyle="1" w:styleId="SuperHeading">
    <w:name w:val="SuperHeading"/>
    <w:basedOn w:val="Normal"/>
    <w:rsid w:val="00DF59B6"/>
    <w:pPr>
      <w:spacing w:before="240" w:after="120"/>
      <w:outlineLvl w:val="0"/>
    </w:pPr>
    <w:rPr>
      <w:rFonts w:ascii="Times New Roman" w:hAnsi="Times New Roman"/>
      <w:b/>
      <w:sz w:val="32"/>
    </w:rPr>
  </w:style>
  <w:style w:type="paragraph" w:customStyle="1" w:styleId="AllowPageBreak">
    <w:name w:val="AllowPageBreak"/>
    <w:rsid w:val="00DF59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9B6"/>
    <w:rPr>
      <w:rFonts w:ascii="Courier New" w:eastAsia="Times New Roman" w:hAnsi="Courier New" w:cs="Times New Roman"/>
      <w:i/>
      <w:szCs w:val="20"/>
      <w:lang w:eastAsia="en-US"/>
    </w:rPr>
  </w:style>
  <w:style w:type="paragraph" w:customStyle="1" w:styleId="HeadingBase">
    <w:name w:val="Heading Base"/>
    <w:rsid w:val="00DF5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9B6"/>
    <w:pPr>
      <w:tabs>
        <w:tab w:val="right" w:leader="dot" w:pos="9072"/>
      </w:tabs>
      <w:ind w:left="567"/>
    </w:pPr>
    <w:rPr>
      <w:szCs w:val="22"/>
    </w:rPr>
  </w:style>
  <w:style w:type="paragraph" w:customStyle="1" w:styleId="TOCBase">
    <w:name w:val="TOC Base"/>
    <w:rsid w:val="00DF5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9B6"/>
    <w:pPr>
      <w:tabs>
        <w:tab w:val="right" w:leader="dot" w:pos="9072"/>
      </w:tabs>
      <w:spacing w:before="40" w:after="40"/>
      <w:ind w:left="284"/>
    </w:pPr>
    <w:rPr>
      <w:rFonts w:ascii="Times New Roman" w:hAnsi="Times New Roman"/>
    </w:rPr>
  </w:style>
  <w:style w:type="paragraph" w:styleId="TOC1">
    <w:name w:val="toc 1"/>
    <w:basedOn w:val="TOCBase"/>
    <w:next w:val="Normal"/>
    <w:rsid w:val="00DF5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9B6"/>
    <w:rPr>
      <w:rFonts w:ascii="Times New Roman" w:eastAsia="Times New Roman" w:hAnsi="Times New Roman" w:cs="Times New Roman"/>
      <w:sz w:val="16"/>
      <w:lang w:eastAsia="en-US"/>
    </w:rPr>
  </w:style>
  <w:style w:type="paragraph" w:styleId="Title">
    <w:name w:val="Title"/>
    <w:basedOn w:val="HeadingBase"/>
    <w:link w:val="TitleChar"/>
    <w:qFormat/>
    <w:rsid w:val="00DF59B6"/>
    <w:pPr>
      <w:spacing w:before="5040"/>
      <w:jc w:val="center"/>
    </w:pPr>
    <w:rPr>
      <w:sz w:val="48"/>
      <w:szCs w:val="72"/>
      <w:lang w:val="en-US"/>
    </w:rPr>
  </w:style>
  <w:style w:type="character" w:customStyle="1" w:styleId="TitleChar">
    <w:name w:val="Title Char"/>
    <w:basedOn w:val="DefaultParagraphFont"/>
    <w:link w:val="Title"/>
    <w:rsid w:val="00DF5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9B6"/>
    <w:pPr>
      <w:tabs>
        <w:tab w:val="left" w:pos="3600"/>
        <w:tab w:val="left" w:pos="3958"/>
      </w:tabs>
    </w:pPr>
  </w:style>
  <w:style w:type="paragraph" w:styleId="List">
    <w:name w:val="List"/>
    <w:basedOn w:val="BodyText"/>
    <w:next w:val="BodyText"/>
    <w:rsid w:val="00DF59B6"/>
    <w:pPr>
      <w:tabs>
        <w:tab w:val="left" w:pos="340"/>
      </w:tabs>
      <w:spacing w:before="60" w:after="60"/>
      <w:ind w:left="340" w:hanging="340"/>
    </w:pPr>
  </w:style>
  <w:style w:type="paragraph" w:customStyle="1" w:styleId="Note">
    <w:name w:val="Note"/>
    <w:basedOn w:val="BodyText"/>
    <w:rsid w:val="00DF5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9B6"/>
    <w:pPr>
      <w:framePr w:wrap="auto" w:hAnchor="text" w:y="6049"/>
    </w:pPr>
    <w:rPr>
      <w:color w:val="000000"/>
      <w:sz w:val="40"/>
    </w:rPr>
  </w:style>
  <w:style w:type="paragraph" w:customStyle="1" w:styleId="TOCTitle">
    <w:name w:val="TOCTitle"/>
    <w:basedOn w:val="Heading1"/>
    <w:rsid w:val="00DF59B6"/>
    <w:pPr>
      <w:spacing w:after="240"/>
      <w:jc w:val="center"/>
      <w:outlineLvl w:val="9"/>
    </w:pPr>
    <w:rPr>
      <w:caps/>
    </w:rPr>
  </w:style>
  <w:style w:type="paragraph" w:customStyle="1" w:styleId="Version">
    <w:name w:val="Version"/>
    <w:rsid w:val="00DF5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9B6"/>
    <w:pPr>
      <w:keepNext w:val="0"/>
      <w:tabs>
        <w:tab w:val="right" w:pos="4176"/>
      </w:tabs>
      <w:ind w:left="198" w:hanging="198"/>
    </w:pPr>
    <w:rPr>
      <w:rFonts w:ascii="Garamond" w:hAnsi="Garamond"/>
    </w:rPr>
  </w:style>
  <w:style w:type="paragraph" w:styleId="IndexHeading">
    <w:name w:val="index heading"/>
    <w:basedOn w:val="Normal"/>
    <w:next w:val="Index1"/>
    <w:semiHidden/>
    <w:rsid w:val="00DF59B6"/>
    <w:pPr>
      <w:spacing w:before="120" w:after="120"/>
    </w:pPr>
    <w:rPr>
      <w:rFonts w:ascii="Arial" w:hAnsi="Arial"/>
      <w:b/>
      <w:color w:val="918585"/>
      <w:sz w:val="24"/>
    </w:rPr>
  </w:style>
  <w:style w:type="paragraph" w:styleId="Header">
    <w:name w:val="header"/>
    <w:basedOn w:val="Normal"/>
    <w:link w:val="HeaderChar"/>
    <w:rsid w:val="00DF5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9B6"/>
    <w:rPr>
      <w:rFonts w:ascii="Times New Roman" w:eastAsia="Times New Roman" w:hAnsi="Times New Roman" w:cs="Times New Roman"/>
      <w:sz w:val="16"/>
      <w:szCs w:val="20"/>
      <w:lang w:val="en-GB" w:eastAsia="en-US"/>
    </w:rPr>
  </w:style>
  <w:style w:type="paragraph" w:customStyle="1" w:styleId="Chapter">
    <w:name w:val="Chapter"/>
    <w:basedOn w:val="Normal"/>
    <w:rsid w:val="00DF59B6"/>
    <w:pPr>
      <w:spacing w:before="240"/>
    </w:pPr>
    <w:rPr>
      <w:rFonts w:ascii="Times New Roman" w:hAnsi="Times New Roman"/>
      <w:smallCaps/>
      <w:spacing w:val="80"/>
      <w:sz w:val="28"/>
    </w:rPr>
  </w:style>
  <w:style w:type="paragraph" w:customStyle="1" w:styleId="InChapter">
    <w:name w:val="InChapter"/>
    <w:basedOn w:val="Heading3"/>
    <w:rsid w:val="00DF59B6"/>
    <w:pPr>
      <w:spacing w:after="240"/>
      <w:outlineLvl w:val="9"/>
    </w:pPr>
    <w:rPr>
      <w:noProof/>
    </w:rPr>
  </w:style>
  <w:style w:type="paragraph" w:styleId="Index2">
    <w:name w:val="index 2"/>
    <w:basedOn w:val="Normal"/>
    <w:next w:val="Normal"/>
    <w:semiHidden/>
    <w:rsid w:val="00DF59B6"/>
    <w:pPr>
      <w:tabs>
        <w:tab w:val="right" w:pos="4176"/>
      </w:tabs>
      <w:ind w:left="568" w:hanging="284"/>
    </w:pPr>
    <w:rPr>
      <w:rFonts w:ascii="Garamond" w:hAnsi="Garamond"/>
    </w:rPr>
  </w:style>
  <w:style w:type="paragraph" w:customStyle="1" w:styleId="Byline">
    <w:name w:val="Byline"/>
    <w:rsid w:val="00DF5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9B6"/>
    <w:pPr>
      <w:tabs>
        <w:tab w:val="clear" w:pos="3600"/>
        <w:tab w:val="clear" w:pos="3958"/>
      </w:tabs>
      <w:jc w:val="right"/>
    </w:pPr>
  </w:style>
  <w:style w:type="character" w:styleId="Emphasis">
    <w:name w:val="Emphasis"/>
    <w:basedOn w:val="DefaultParagraphFont"/>
    <w:qFormat/>
    <w:rsid w:val="00DF59B6"/>
    <w:rPr>
      <w:i/>
    </w:rPr>
  </w:style>
  <w:style w:type="paragraph" w:styleId="Caption">
    <w:name w:val="caption"/>
    <w:basedOn w:val="BodyText"/>
    <w:next w:val="Normal"/>
    <w:qFormat/>
    <w:rsid w:val="00DF59B6"/>
    <w:pPr>
      <w:framePr w:w="2268" w:hSpace="181" w:vSpace="181" w:wrap="around" w:vAnchor="text" w:hAnchor="page" w:x="1135" w:y="285" w:anchorLock="1"/>
    </w:pPr>
    <w:rPr>
      <w:i/>
    </w:rPr>
  </w:style>
  <w:style w:type="paragraph" w:customStyle="1" w:styleId="MiniTOCTitle">
    <w:name w:val="MiniTOCTitle"/>
    <w:basedOn w:val="Heading4"/>
    <w:rsid w:val="00DF59B6"/>
    <w:pPr>
      <w:spacing w:before="240"/>
      <w:outlineLvl w:val="9"/>
    </w:pPr>
    <w:rPr>
      <w:noProof/>
      <w:sz w:val="24"/>
    </w:rPr>
  </w:style>
  <w:style w:type="paragraph" w:customStyle="1" w:styleId="MiniTOCItem">
    <w:name w:val="MiniTOCItem"/>
    <w:basedOn w:val="ListBullet"/>
    <w:rsid w:val="00DF59B6"/>
    <w:pPr>
      <w:numPr>
        <w:numId w:val="0"/>
      </w:numPr>
      <w:tabs>
        <w:tab w:val="right" w:leader="dot" w:pos="6521"/>
      </w:tabs>
      <w:spacing w:before="0" w:after="0"/>
    </w:pPr>
  </w:style>
  <w:style w:type="paragraph" w:customStyle="1" w:styleId="TOFTitle">
    <w:name w:val="TOFTitle"/>
    <w:basedOn w:val="TOCTitle"/>
    <w:rsid w:val="00DF59B6"/>
  </w:style>
  <w:style w:type="paragraph" w:styleId="TableofFigures">
    <w:name w:val="table of figures"/>
    <w:basedOn w:val="Normal"/>
    <w:next w:val="Normal"/>
    <w:semiHidden/>
    <w:rsid w:val="00DF59B6"/>
    <w:pPr>
      <w:tabs>
        <w:tab w:val="right" w:leader="dot" w:pos="9072"/>
      </w:tabs>
      <w:ind w:left="970" w:hanging="403"/>
    </w:pPr>
    <w:rPr>
      <w:rFonts w:ascii="Times New Roman" w:hAnsi="Times New Roman"/>
      <w:b/>
    </w:rPr>
  </w:style>
  <w:style w:type="paragraph" w:styleId="ListNumber">
    <w:name w:val="List Number"/>
    <w:basedOn w:val="List"/>
    <w:rsid w:val="00DF59B6"/>
    <w:pPr>
      <w:numPr>
        <w:numId w:val="15"/>
      </w:numPr>
      <w:tabs>
        <w:tab w:val="clear" w:pos="340"/>
      </w:tabs>
    </w:pPr>
  </w:style>
  <w:style w:type="character" w:customStyle="1" w:styleId="WingdingSymbols">
    <w:name w:val="Wingding Symbols"/>
    <w:rsid w:val="00DF59B6"/>
    <w:rPr>
      <w:rFonts w:ascii="Wingdings" w:hAnsi="Wingdings"/>
    </w:rPr>
  </w:style>
  <w:style w:type="paragraph" w:customStyle="1" w:styleId="TableHeading">
    <w:name w:val="Table Heading"/>
    <w:basedOn w:val="HeadingBase"/>
    <w:rsid w:val="00DF59B6"/>
    <w:pPr>
      <w:keepLines/>
      <w:pBdr>
        <w:bottom w:val="single" w:sz="6" w:space="1" w:color="918585"/>
      </w:pBdr>
      <w:spacing w:before="240"/>
    </w:pPr>
  </w:style>
  <w:style w:type="character" w:customStyle="1" w:styleId="HotSpot">
    <w:name w:val="HotSpot"/>
    <w:rsid w:val="00DF59B6"/>
    <w:rPr>
      <w:color w:val="0033CC"/>
      <w:u w:val="none"/>
    </w:rPr>
  </w:style>
  <w:style w:type="paragraph" w:customStyle="1" w:styleId="BodyTextRight">
    <w:name w:val="Body Text Right"/>
    <w:basedOn w:val="BodyText"/>
    <w:rsid w:val="00DF59B6"/>
    <w:pPr>
      <w:spacing w:before="0" w:after="0"/>
      <w:jc w:val="right"/>
    </w:pPr>
  </w:style>
  <w:style w:type="paragraph" w:styleId="Index3">
    <w:name w:val="index 3"/>
    <w:basedOn w:val="ListNumber2"/>
    <w:next w:val="Normal"/>
    <w:semiHidden/>
    <w:rsid w:val="00DF59B6"/>
    <w:pPr>
      <w:numPr>
        <w:numId w:val="0"/>
      </w:numPr>
      <w:tabs>
        <w:tab w:val="right" w:leader="dot" w:pos="4176"/>
      </w:tabs>
    </w:pPr>
  </w:style>
  <w:style w:type="paragraph" w:styleId="ListNumber2">
    <w:name w:val="List Number 2"/>
    <w:basedOn w:val="List2"/>
    <w:rsid w:val="00DF59B6"/>
    <w:pPr>
      <w:numPr>
        <w:numId w:val="10"/>
      </w:numPr>
      <w:tabs>
        <w:tab w:val="clear" w:pos="1060"/>
      </w:tabs>
    </w:pPr>
  </w:style>
  <w:style w:type="paragraph" w:customStyle="1" w:styleId="MarginNote">
    <w:name w:val="Margin Note"/>
    <w:basedOn w:val="BodyText"/>
    <w:rsid w:val="00DF5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9B6"/>
    <w:rPr>
      <w:sz w:val="32"/>
    </w:rPr>
  </w:style>
  <w:style w:type="paragraph" w:customStyle="1" w:styleId="HeadingProcedure">
    <w:name w:val="Heading Procedure"/>
    <w:basedOn w:val="HeadingBase"/>
    <w:next w:val="Normal"/>
    <w:rsid w:val="00DF59B6"/>
    <w:pPr>
      <w:tabs>
        <w:tab w:val="left" w:pos="0"/>
      </w:tabs>
      <w:spacing w:before="120" w:after="60"/>
    </w:pPr>
    <w:rPr>
      <w:i/>
      <w:color w:val="918585"/>
      <w:sz w:val="22"/>
    </w:rPr>
  </w:style>
  <w:style w:type="paragraph" w:customStyle="1" w:styleId="TableBodyText">
    <w:name w:val="Table Body Text"/>
    <w:basedOn w:val="BodyText"/>
    <w:rsid w:val="00DF59B6"/>
    <w:pPr>
      <w:spacing w:before="60" w:after="60"/>
    </w:pPr>
  </w:style>
  <w:style w:type="paragraph" w:styleId="ListContinue">
    <w:name w:val="List Continue"/>
    <w:basedOn w:val="List"/>
    <w:rsid w:val="00DF59B6"/>
    <w:pPr>
      <w:ind w:firstLine="0"/>
    </w:pPr>
  </w:style>
  <w:style w:type="paragraph" w:customStyle="1" w:styleId="ListNote">
    <w:name w:val="List Note"/>
    <w:basedOn w:val="List"/>
    <w:rsid w:val="00DF59B6"/>
    <w:pPr>
      <w:pBdr>
        <w:top w:val="single" w:sz="6" w:space="2" w:color="918585"/>
        <w:bottom w:val="single" w:sz="6" w:space="2" w:color="918585"/>
      </w:pBdr>
      <w:tabs>
        <w:tab w:val="left" w:pos="1021"/>
      </w:tabs>
      <w:ind w:firstLine="0"/>
    </w:pPr>
  </w:style>
  <w:style w:type="paragraph" w:customStyle="1" w:styleId="Warning">
    <w:name w:val="Warning"/>
    <w:basedOn w:val="BodyText"/>
    <w:rsid w:val="00DF59B6"/>
    <w:pPr>
      <w:shd w:val="clear" w:color="auto" w:fill="D9D9D9"/>
      <w:tabs>
        <w:tab w:val="left" w:pos="992"/>
      </w:tabs>
      <w:ind w:left="119" w:right="119"/>
    </w:pPr>
    <w:rPr>
      <w:sz w:val="20"/>
    </w:rPr>
  </w:style>
  <w:style w:type="paragraph" w:customStyle="1" w:styleId="MarginIcons">
    <w:name w:val="Margin Icons"/>
    <w:basedOn w:val="BodyText"/>
    <w:rsid w:val="00DF5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9B6"/>
    <w:rPr>
      <w:rFonts w:ascii="Courier New" w:hAnsi="Courier New"/>
    </w:rPr>
  </w:style>
  <w:style w:type="paragraph" w:customStyle="1" w:styleId="NoteBullet">
    <w:name w:val="Note Bullet"/>
    <w:basedOn w:val="Note"/>
    <w:rsid w:val="00DF59B6"/>
    <w:pPr>
      <w:tabs>
        <w:tab w:val="clear" w:pos="680"/>
      </w:tabs>
      <w:spacing w:before="60" w:after="60"/>
    </w:pPr>
  </w:style>
  <w:style w:type="paragraph" w:customStyle="1" w:styleId="SubHeading2">
    <w:name w:val="SubHeading2"/>
    <w:basedOn w:val="HeadingBase"/>
    <w:rsid w:val="00DF59B6"/>
    <w:pPr>
      <w:spacing w:before="240" w:after="60"/>
    </w:pPr>
    <w:rPr>
      <w:sz w:val="20"/>
    </w:rPr>
  </w:style>
  <w:style w:type="paragraph" w:customStyle="1" w:styleId="SubHeading1">
    <w:name w:val="SubHeading1"/>
    <w:basedOn w:val="HeadingBase"/>
    <w:rsid w:val="00DF59B6"/>
    <w:pPr>
      <w:spacing w:before="240" w:after="60"/>
    </w:pPr>
    <w:rPr>
      <w:color w:val="918585"/>
      <w:sz w:val="22"/>
    </w:rPr>
  </w:style>
  <w:style w:type="paragraph" w:customStyle="1" w:styleId="SideHeading">
    <w:name w:val="Side Heading"/>
    <w:basedOn w:val="HeadingBase"/>
    <w:rsid w:val="00DF5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9B6"/>
    <w:pPr>
      <w:tabs>
        <w:tab w:val="num" w:pos="360"/>
      </w:tabs>
    </w:pPr>
  </w:style>
  <w:style w:type="paragraph" w:styleId="PlainText">
    <w:name w:val="Plain Text"/>
    <w:basedOn w:val="Normal"/>
    <w:link w:val="PlainTextChar"/>
    <w:rsid w:val="00DF59B6"/>
    <w:rPr>
      <w:sz w:val="20"/>
    </w:rPr>
  </w:style>
  <w:style w:type="character" w:customStyle="1" w:styleId="PlainTextChar">
    <w:name w:val="Plain Text Char"/>
    <w:basedOn w:val="DefaultParagraphFont"/>
    <w:link w:val="PlainText"/>
    <w:rsid w:val="00DF59B6"/>
    <w:rPr>
      <w:rFonts w:ascii="Courier New" w:eastAsia="Times New Roman" w:hAnsi="Courier New" w:cs="Times New Roman"/>
      <w:sz w:val="20"/>
      <w:szCs w:val="20"/>
      <w:lang w:eastAsia="en-US"/>
    </w:rPr>
  </w:style>
  <w:style w:type="character" w:customStyle="1" w:styleId="MenuOption">
    <w:name w:val="Menu Option"/>
    <w:basedOn w:val="DefaultParagraphFont"/>
    <w:rsid w:val="00DF59B6"/>
    <w:rPr>
      <w:b/>
      <w:smallCaps/>
    </w:rPr>
  </w:style>
  <w:style w:type="paragraph" w:customStyle="1" w:styleId="TableListNumber">
    <w:name w:val="Table List Number"/>
    <w:basedOn w:val="ListNumber"/>
    <w:rsid w:val="00DF59B6"/>
    <w:pPr>
      <w:numPr>
        <w:numId w:val="0"/>
      </w:numPr>
    </w:pPr>
  </w:style>
  <w:style w:type="paragraph" w:styleId="TOC4">
    <w:name w:val="toc 4"/>
    <w:basedOn w:val="TOCBase"/>
    <w:next w:val="Normal"/>
    <w:semiHidden/>
    <w:rsid w:val="00DF59B6"/>
    <w:pPr>
      <w:tabs>
        <w:tab w:val="right" w:leader="dot" w:pos="9071"/>
      </w:tabs>
      <w:ind w:left="1701"/>
    </w:pPr>
  </w:style>
  <w:style w:type="paragraph" w:customStyle="1" w:styleId="ListAlpha">
    <w:name w:val="List Alpha"/>
    <w:basedOn w:val="List"/>
    <w:rsid w:val="00DF59B6"/>
    <w:pPr>
      <w:numPr>
        <w:numId w:val="9"/>
      </w:numPr>
    </w:pPr>
  </w:style>
  <w:style w:type="paragraph" w:customStyle="1" w:styleId="ListAlpha2">
    <w:name w:val="List Alpha 2"/>
    <w:basedOn w:val="List2"/>
    <w:rsid w:val="00DF59B6"/>
    <w:pPr>
      <w:numPr>
        <w:numId w:val="8"/>
      </w:numPr>
    </w:pPr>
  </w:style>
  <w:style w:type="paragraph" w:styleId="List2">
    <w:name w:val="List 2"/>
    <w:basedOn w:val="BodyText"/>
    <w:rsid w:val="00DF59B6"/>
    <w:pPr>
      <w:tabs>
        <w:tab w:val="left" w:pos="680"/>
      </w:tabs>
      <w:spacing w:before="60" w:after="60"/>
      <w:ind w:left="680" w:hanging="340"/>
    </w:pPr>
  </w:style>
  <w:style w:type="paragraph" w:styleId="List3">
    <w:name w:val="List 3"/>
    <w:basedOn w:val="BodyText"/>
    <w:rsid w:val="00DF59B6"/>
    <w:pPr>
      <w:tabs>
        <w:tab w:val="left" w:pos="1021"/>
      </w:tabs>
      <w:spacing w:before="60" w:after="60"/>
      <w:ind w:left="1020" w:hanging="340"/>
    </w:pPr>
  </w:style>
  <w:style w:type="paragraph" w:styleId="List4">
    <w:name w:val="List 4"/>
    <w:basedOn w:val="BodyText"/>
    <w:rsid w:val="00DF59B6"/>
    <w:pPr>
      <w:tabs>
        <w:tab w:val="left" w:pos="1361"/>
      </w:tabs>
      <w:spacing w:before="60" w:after="60"/>
      <w:ind w:left="1361" w:hanging="340"/>
    </w:pPr>
  </w:style>
  <w:style w:type="paragraph" w:styleId="List5">
    <w:name w:val="List 5"/>
    <w:basedOn w:val="BodyText"/>
    <w:rsid w:val="00DF59B6"/>
    <w:pPr>
      <w:tabs>
        <w:tab w:val="left" w:pos="1701"/>
      </w:tabs>
      <w:spacing w:before="60" w:after="60"/>
      <w:ind w:left="1701" w:hanging="340"/>
    </w:pPr>
  </w:style>
  <w:style w:type="paragraph" w:styleId="ListBullet3">
    <w:name w:val="List Bullet 3"/>
    <w:basedOn w:val="List3"/>
    <w:rsid w:val="00DF59B6"/>
    <w:pPr>
      <w:numPr>
        <w:numId w:val="14"/>
      </w:numPr>
      <w:tabs>
        <w:tab w:val="clear" w:pos="1021"/>
      </w:tabs>
      <w:ind w:left="1037" w:hanging="357"/>
    </w:pPr>
  </w:style>
  <w:style w:type="paragraph" w:styleId="ListBullet4">
    <w:name w:val="List Bullet 4"/>
    <w:basedOn w:val="List4"/>
    <w:rsid w:val="00DF59B6"/>
    <w:pPr>
      <w:numPr>
        <w:numId w:val="3"/>
      </w:numPr>
      <w:tabs>
        <w:tab w:val="clear" w:pos="1361"/>
      </w:tabs>
    </w:pPr>
  </w:style>
  <w:style w:type="paragraph" w:styleId="ListBullet5">
    <w:name w:val="List Bullet 5"/>
    <w:basedOn w:val="List5"/>
    <w:rsid w:val="00DF59B6"/>
    <w:pPr>
      <w:numPr>
        <w:numId w:val="4"/>
      </w:numPr>
    </w:pPr>
  </w:style>
  <w:style w:type="paragraph" w:styleId="ListContinue2">
    <w:name w:val="List Continue 2"/>
    <w:basedOn w:val="List2"/>
    <w:rsid w:val="00DF59B6"/>
    <w:pPr>
      <w:ind w:firstLine="0"/>
    </w:pPr>
  </w:style>
  <w:style w:type="paragraph" w:styleId="ListContinue3">
    <w:name w:val="List Continue 3"/>
    <w:basedOn w:val="List3"/>
    <w:rsid w:val="00DF59B6"/>
    <w:pPr>
      <w:ind w:left="1021" w:firstLine="0"/>
    </w:pPr>
  </w:style>
  <w:style w:type="paragraph" w:styleId="ListContinue4">
    <w:name w:val="List Continue 4"/>
    <w:basedOn w:val="List4"/>
    <w:rsid w:val="00DF59B6"/>
    <w:pPr>
      <w:ind w:firstLine="0"/>
    </w:pPr>
  </w:style>
  <w:style w:type="paragraph" w:styleId="ListContinue5">
    <w:name w:val="List Continue 5"/>
    <w:basedOn w:val="List5"/>
    <w:rsid w:val="00DF59B6"/>
    <w:pPr>
      <w:ind w:firstLine="0"/>
    </w:pPr>
  </w:style>
  <w:style w:type="paragraph" w:styleId="ListNumber3">
    <w:name w:val="List Number 3"/>
    <w:basedOn w:val="List3"/>
    <w:rsid w:val="00DF59B6"/>
    <w:pPr>
      <w:numPr>
        <w:numId w:val="5"/>
      </w:numPr>
    </w:pPr>
  </w:style>
  <w:style w:type="paragraph" w:styleId="ListNumber4">
    <w:name w:val="List Number 4"/>
    <w:basedOn w:val="List4"/>
    <w:rsid w:val="00DF59B6"/>
    <w:pPr>
      <w:numPr>
        <w:numId w:val="6"/>
      </w:numPr>
    </w:pPr>
  </w:style>
  <w:style w:type="paragraph" w:styleId="ListNumber5">
    <w:name w:val="List Number 5"/>
    <w:basedOn w:val="List5"/>
    <w:rsid w:val="00DF59B6"/>
    <w:pPr>
      <w:numPr>
        <w:numId w:val="7"/>
      </w:numPr>
    </w:pPr>
  </w:style>
  <w:style w:type="paragraph" w:styleId="BlockText">
    <w:name w:val="Block Text"/>
    <w:basedOn w:val="Normal"/>
    <w:rsid w:val="00DF59B6"/>
    <w:pPr>
      <w:spacing w:after="120"/>
      <w:ind w:left="1440" w:right="1440"/>
    </w:pPr>
  </w:style>
  <w:style w:type="character" w:customStyle="1" w:styleId="Subscript">
    <w:name w:val="Subscript"/>
    <w:basedOn w:val="DefaultParagraphFont"/>
    <w:rsid w:val="00DF59B6"/>
    <w:rPr>
      <w:sz w:val="16"/>
      <w:vertAlign w:val="subscript"/>
    </w:rPr>
  </w:style>
  <w:style w:type="character" w:customStyle="1" w:styleId="Superscript">
    <w:name w:val="Superscript"/>
    <w:basedOn w:val="DefaultParagraphFont"/>
    <w:rsid w:val="00DF59B6"/>
    <w:rPr>
      <w:sz w:val="16"/>
      <w:vertAlign w:val="superscript"/>
    </w:rPr>
  </w:style>
  <w:style w:type="character" w:customStyle="1" w:styleId="Symbols">
    <w:name w:val="Symbols"/>
    <w:basedOn w:val="DefaultParagraphFont"/>
    <w:rsid w:val="00DF59B6"/>
    <w:rPr>
      <w:rFonts w:ascii="Symbol" w:hAnsi="Symbol"/>
    </w:rPr>
  </w:style>
  <w:style w:type="character" w:customStyle="1" w:styleId="MenuOptions">
    <w:name w:val="Menu Options"/>
    <w:basedOn w:val="DefaultParagraphFont"/>
    <w:rsid w:val="00DF59B6"/>
    <w:rPr>
      <w:rFonts w:ascii="Arial Narrow" w:hAnsi="Arial Narrow"/>
      <w:smallCaps/>
    </w:rPr>
  </w:style>
  <w:style w:type="character" w:customStyle="1" w:styleId="Buttons">
    <w:name w:val="Buttons"/>
    <w:basedOn w:val="DefaultParagraphFont"/>
    <w:rsid w:val="00DF59B6"/>
    <w:rPr>
      <w:b/>
    </w:rPr>
  </w:style>
  <w:style w:type="character" w:customStyle="1" w:styleId="Underlined">
    <w:name w:val="Underlined"/>
    <w:basedOn w:val="DefaultParagraphFont"/>
    <w:rsid w:val="00DF59B6"/>
    <w:rPr>
      <w:u w:val="single"/>
    </w:rPr>
  </w:style>
  <w:style w:type="paragraph" w:customStyle="1" w:styleId="TableBodyTextRight">
    <w:name w:val="Table Body Text Right"/>
    <w:basedOn w:val="TableBodyText"/>
    <w:rsid w:val="00DF59B6"/>
    <w:pPr>
      <w:widowControl w:val="0"/>
      <w:autoSpaceDE w:val="0"/>
      <w:autoSpaceDN w:val="0"/>
      <w:adjustRightInd w:val="0"/>
      <w:jc w:val="right"/>
    </w:pPr>
    <w:rPr>
      <w:rFonts w:cs="Arial"/>
      <w:szCs w:val="18"/>
    </w:rPr>
  </w:style>
  <w:style w:type="paragraph" w:customStyle="1" w:styleId="CopyrightText">
    <w:name w:val="Copyright Text"/>
    <w:basedOn w:val="BodyText"/>
    <w:rsid w:val="00DF59B6"/>
    <w:rPr>
      <w:sz w:val="18"/>
    </w:rPr>
  </w:style>
  <w:style w:type="paragraph" w:customStyle="1" w:styleId="BodySmallRight">
    <w:name w:val="Body Small Right"/>
    <w:basedOn w:val="BodyTextRight"/>
    <w:rsid w:val="00DF59B6"/>
    <w:rPr>
      <w:sz w:val="18"/>
      <w:szCs w:val="18"/>
    </w:rPr>
  </w:style>
  <w:style w:type="paragraph" w:customStyle="1" w:styleId="MarginEdition">
    <w:name w:val="Margin Edition"/>
    <w:basedOn w:val="MarginNote"/>
    <w:rsid w:val="00DF59B6"/>
    <w:pPr>
      <w:spacing w:before="0" w:after="0"/>
    </w:pPr>
    <w:rPr>
      <w:rFonts w:ascii="Times New Roman" w:hAnsi="Times New Roman"/>
      <w:color w:val="999999"/>
    </w:rPr>
  </w:style>
  <w:style w:type="paragraph" w:customStyle="1" w:styleId="Spacer">
    <w:name w:val="Spacer"/>
    <w:basedOn w:val="Normal"/>
    <w:rsid w:val="00DF59B6"/>
    <w:rPr>
      <w:sz w:val="2"/>
      <w:szCs w:val="2"/>
    </w:rPr>
  </w:style>
  <w:style w:type="character" w:customStyle="1" w:styleId="Small">
    <w:name w:val="Small"/>
    <w:basedOn w:val="DefaultParagraphFont"/>
    <w:rsid w:val="00DF59B6"/>
    <w:rPr>
      <w:sz w:val="16"/>
    </w:rPr>
  </w:style>
  <w:style w:type="paragraph" w:customStyle="1" w:styleId="WideTable">
    <w:name w:val="Wide Table"/>
    <w:basedOn w:val="Normal"/>
    <w:rsid w:val="00DF59B6"/>
    <w:pPr>
      <w:ind w:left="-1418"/>
    </w:pPr>
    <w:rPr>
      <w:sz w:val="2"/>
      <w:szCs w:val="2"/>
    </w:rPr>
  </w:style>
  <w:style w:type="character" w:styleId="PageNumber">
    <w:name w:val="page number"/>
    <w:basedOn w:val="DefaultParagraphFont"/>
    <w:rsid w:val="00DF59B6"/>
  </w:style>
  <w:style w:type="paragraph" w:styleId="Quote">
    <w:name w:val="Quote"/>
    <w:basedOn w:val="Heading1"/>
    <w:link w:val="QuoteChar"/>
    <w:qFormat/>
    <w:rsid w:val="00DF59B6"/>
    <w:rPr>
      <w:b w:val="0"/>
      <w:sz w:val="72"/>
      <w:szCs w:val="72"/>
      <w:lang w:val="en-NZ"/>
    </w:rPr>
  </w:style>
  <w:style w:type="character" w:customStyle="1" w:styleId="QuoteChar">
    <w:name w:val="Quote Char"/>
    <w:basedOn w:val="DefaultParagraphFont"/>
    <w:link w:val="Quote"/>
    <w:rsid w:val="00DF5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9B6"/>
    <w:pPr>
      <w:pageBreakBefore/>
    </w:pPr>
  </w:style>
  <w:style w:type="paragraph" w:customStyle="1" w:styleId="Border">
    <w:name w:val="Border"/>
    <w:basedOn w:val="Normal"/>
    <w:qFormat/>
    <w:rsid w:val="00DF5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9B6"/>
    <w:rPr>
      <w:b/>
      <w:bCs/>
      <w:i/>
      <w:iCs/>
      <w:color w:val="auto"/>
    </w:rPr>
  </w:style>
  <w:style w:type="paragraph" w:styleId="IntenseQuote">
    <w:name w:val="Intense Quote"/>
    <w:basedOn w:val="Normal"/>
    <w:next w:val="Normal"/>
    <w:link w:val="IntenseQuoteChar"/>
    <w:uiPriority w:val="30"/>
    <w:qFormat/>
    <w:rsid w:val="00DF5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9B6"/>
    <w:rPr>
      <w:smallCaps/>
      <w:color w:val="auto"/>
      <w:u w:val="single"/>
    </w:rPr>
  </w:style>
  <w:style w:type="character" w:styleId="IntenseReference">
    <w:name w:val="Intense Reference"/>
    <w:basedOn w:val="DefaultParagraphFont"/>
    <w:uiPriority w:val="32"/>
    <w:qFormat/>
    <w:rsid w:val="00DF59B6"/>
    <w:rPr>
      <w:b/>
      <w:bCs/>
      <w:smallCaps/>
      <w:color w:val="auto"/>
      <w:spacing w:val="5"/>
      <w:u w:val="single"/>
    </w:rPr>
  </w:style>
  <w:style w:type="paragraph" w:customStyle="1" w:styleId="2ColumnHeading">
    <w:name w:val="2Column Heading"/>
    <w:basedOn w:val="BodyText"/>
    <w:qFormat/>
    <w:rsid w:val="00DF59B6"/>
    <w:pPr>
      <w:spacing w:after="60"/>
      <w:ind w:left="-2268"/>
    </w:pPr>
    <w:rPr>
      <w:b/>
    </w:rPr>
  </w:style>
  <w:style w:type="paragraph" w:customStyle="1" w:styleId="Heading1TOC">
    <w:name w:val="Heading1 TOC"/>
    <w:basedOn w:val="Normal"/>
    <w:qFormat/>
    <w:rsid w:val="00DF59B6"/>
    <w:pPr>
      <w:spacing w:before="240" w:after="120"/>
    </w:pPr>
    <w:rPr>
      <w:rFonts w:ascii="Times New Roman" w:hAnsi="Times New Roman"/>
      <w:b/>
      <w:sz w:val="32"/>
    </w:rPr>
  </w:style>
  <w:style w:type="paragraph" w:customStyle="1" w:styleId="Heading2TOC">
    <w:name w:val="Heading2 TOC"/>
    <w:basedOn w:val="Normal"/>
    <w:qFormat/>
    <w:rsid w:val="00DF59B6"/>
    <w:pPr>
      <w:spacing w:before="240" w:after="60"/>
    </w:pPr>
    <w:rPr>
      <w:rFonts w:ascii="Times New Roman" w:hAnsi="Times New Roman"/>
      <w:b/>
      <w:sz w:val="28"/>
    </w:rPr>
  </w:style>
  <w:style w:type="character" w:customStyle="1" w:styleId="Underline">
    <w:name w:val="Underline"/>
    <w:basedOn w:val="DefaultParagraphFont"/>
    <w:qFormat/>
    <w:rsid w:val="00DF59B6"/>
    <w:rPr>
      <w:u w:val="single"/>
    </w:rPr>
  </w:style>
  <w:style w:type="character" w:customStyle="1" w:styleId="BoldandItalics">
    <w:name w:val="Bold and Italics"/>
    <w:qFormat/>
    <w:rsid w:val="00DF59B6"/>
    <w:rPr>
      <w:b/>
      <w:i/>
      <w:u w:val="none"/>
    </w:rPr>
  </w:style>
  <w:style w:type="paragraph" w:styleId="BalloonText">
    <w:name w:val="Balloon Text"/>
    <w:basedOn w:val="Normal"/>
    <w:link w:val="BalloonTextChar"/>
    <w:rsid w:val="00DF59B6"/>
    <w:rPr>
      <w:rFonts w:ascii="Tahoma" w:hAnsi="Tahoma" w:cs="Tahoma"/>
      <w:sz w:val="16"/>
      <w:szCs w:val="16"/>
    </w:rPr>
  </w:style>
  <w:style w:type="character" w:customStyle="1" w:styleId="BalloonTextChar">
    <w:name w:val="Balloon Text Char"/>
    <w:basedOn w:val="DefaultParagraphFont"/>
    <w:link w:val="BalloonText"/>
    <w:rsid w:val="00DF5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9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9B6"/>
    <w:rPr>
      <w:b/>
      <w:color w:val="660033"/>
      <w:spacing w:val="0"/>
    </w:rPr>
  </w:style>
  <w:style w:type="paragraph" w:customStyle="1" w:styleId="Nameditemlist">
    <w:name w:val="Named item list"/>
    <w:basedOn w:val="BodyText"/>
    <w:qFormat/>
    <w:rsid w:val="00DF59B6"/>
    <w:pPr>
      <w:tabs>
        <w:tab w:val="left" w:pos="2835"/>
      </w:tabs>
      <w:ind w:left="2835" w:hanging="2835"/>
    </w:pPr>
  </w:style>
  <w:style w:type="paragraph" w:customStyle="1" w:styleId="BodyTextnopadding">
    <w:name w:val="Body Text no padding"/>
    <w:basedOn w:val="BodyText"/>
    <w:qFormat/>
    <w:rsid w:val="00DF59B6"/>
    <w:pPr>
      <w:spacing w:before="0" w:after="0"/>
    </w:pPr>
  </w:style>
  <w:style w:type="paragraph" w:customStyle="1" w:styleId="BodyTextBold">
    <w:name w:val="Body Text Bold"/>
    <w:basedOn w:val="BodyText"/>
    <w:qFormat/>
    <w:rsid w:val="00DF59B6"/>
    <w:rPr>
      <w:b/>
    </w:rPr>
  </w:style>
  <w:style w:type="character" w:styleId="Hyperlink">
    <w:name w:val="Hyperlink"/>
    <w:basedOn w:val="DefaultParagraphFont"/>
    <w:uiPriority w:val="99"/>
    <w:unhideWhenUsed/>
    <w:rsid w:val="00F23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8219</Characters>
  <Application>Microsoft Office Word</Application>
  <DocSecurity>0</DocSecurity>
  <Lines>195</Lines>
  <Paragraphs>115</Paragraphs>
  <ScaleCrop>false</ScaleCrop>
  <Company>Author-it Software Corporation Ltd.</Company>
  <LinksUpToDate>false</LinksUpToDate>
  <CharactersWithSpaces>9360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MEAMEC0065 Repair and overhaul gas turbine, engine turbine and exhaust section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